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F9C8" w14:textId="05FFAE89" w:rsidR="00B63A50" w:rsidRDefault="00B63A50">
      <w:pPr>
        <w:pStyle w:val="3"/>
        <w:spacing w:line="480" w:lineRule="exact"/>
        <w:rPr>
          <w:rFonts w:hAnsi="標楷體"/>
          <w:bCs w:val="0"/>
          <w:sz w:val="36"/>
          <w:szCs w:val="36"/>
        </w:rPr>
      </w:pPr>
      <w:r w:rsidRPr="00797407">
        <w:rPr>
          <w:rFonts w:hAnsi="標楷體" w:hint="eastAsia"/>
          <w:bCs w:val="0"/>
          <w:sz w:val="36"/>
          <w:szCs w:val="36"/>
        </w:rPr>
        <w:t>公務人員特種考試司法官考試、專門職業及技術人員高等考試律師考試各應試科目命題大綱</w:t>
      </w:r>
    </w:p>
    <w:p w14:paraId="12CCCED8" w14:textId="3DEC036F" w:rsidR="00F95CC4" w:rsidRDefault="00F95CC4" w:rsidP="00F95CC4">
      <w:pPr>
        <w:tabs>
          <w:tab w:val="left" w:pos="7560"/>
        </w:tabs>
        <w:snapToGrid w:val="0"/>
        <w:spacing w:beforeLines="70" w:before="252" w:line="280" w:lineRule="exact"/>
        <w:ind w:right="57"/>
        <w:jc w:val="right"/>
        <w:rPr>
          <w:rFonts w:eastAsia="標楷體"/>
          <w:shd w:val="clear" w:color="auto" w:fill="FFFFFF"/>
        </w:rPr>
      </w:pPr>
      <w:r w:rsidRPr="00384992">
        <w:rPr>
          <w:rFonts w:eastAsia="標楷體" w:hint="eastAsia"/>
          <w:shd w:val="clear" w:color="auto" w:fill="FFFFFF"/>
        </w:rPr>
        <w:t>中華民國</w:t>
      </w:r>
      <w:r w:rsidRPr="00DC2708">
        <w:rPr>
          <w:rFonts w:ascii="標楷體" w:eastAsia="標楷體" w:hAnsi="標楷體"/>
          <w:shd w:val="clear" w:color="auto" w:fill="FFFFFF"/>
        </w:rPr>
        <w:t>115</w:t>
      </w:r>
      <w:r w:rsidRPr="00DC2708">
        <w:rPr>
          <w:rFonts w:ascii="標楷體" w:eastAsia="標楷體" w:hAnsi="標楷體" w:hint="eastAsia"/>
          <w:shd w:val="clear" w:color="auto" w:fill="FFFFFF"/>
        </w:rPr>
        <w:t>年4月2日考選部選專一字第1153300476</w:t>
      </w:r>
      <w:r w:rsidRPr="00F95CC4">
        <w:rPr>
          <w:rFonts w:eastAsia="標楷體" w:hint="eastAsia"/>
          <w:shd w:val="clear" w:color="auto" w:fill="FFFFFF"/>
        </w:rPr>
        <w:t>號</w:t>
      </w:r>
      <w:r w:rsidRPr="00384992">
        <w:rPr>
          <w:rFonts w:eastAsia="標楷體" w:hint="eastAsia"/>
          <w:shd w:val="clear" w:color="auto" w:fill="FFFFFF"/>
        </w:rPr>
        <w:t>公告</w:t>
      </w:r>
      <w:r>
        <w:rPr>
          <w:rFonts w:eastAsia="標楷體" w:hint="eastAsia"/>
          <w:shd w:val="clear" w:color="auto" w:fill="FFFFFF"/>
        </w:rPr>
        <w:t>修正</w:t>
      </w:r>
    </w:p>
    <w:p w14:paraId="662315BE" w14:textId="6E2411C0" w:rsidR="00B63A50" w:rsidRPr="00797407" w:rsidRDefault="00F95CC4" w:rsidP="00F95CC4">
      <w:pPr>
        <w:spacing w:line="320" w:lineRule="exact"/>
        <w:jc w:val="right"/>
        <w:rPr>
          <w:rFonts w:ascii="標楷體" w:eastAsia="標楷體" w:hAnsi="標楷體"/>
        </w:rPr>
      </w:pPr>
      <w:r>
        <w:rPr>
          <w:rFonts w:eastAsia="標楷體" w:hint="eastAsia"/>
          <w:shd w:val="clear" w:color="auto" w:fill="FFFFFF"/>
        </w:rPr>
        <w:t>（修正「</w:t>
      </w:r>
      <w:r>
        <w:rPr>
          <w:rFonts w:ascii="標楷體" w:eastAsia="標楷體" w:hint="eastAsia"/>
        </w:rPr>
        <w:t>刑法</w:t>
      </w:r>
      <w:r>
        <w:rPr>
          <w:rFonts w:eastAsia="標楷體" w:hint="eastAsia"/>
          <w:shd w:val="clear" w:color="auto" w:fill="FFFFFF"/>
        </w:rPr>
        <w:t>」</w:t>
      </w:r>
      <w:r w:rsidR="006375CD">
        <w:rPr>
          <w:rFonts w:eastAsia="標楷體" w:hint="eastAsia"/>
          <w:shd w:val="clear" w:color="auto" w:fill="FFFFFF"/>
        </w:rPr>
        <w:t>子</w:t>
      </w:r>
      <w:r>
        <w:rPr>
          <w:rFonts w:eastAsia="標楷體" w:hint="eastAsia"/>
          <w:shd w:val="clear" w:color="auto" w:fill="FFFFFF"/>
        </w:rPr>
        <w:t>科目命題大綱）</w:t>
      </w:r>
    </w:p>
    <w:p w14:paraId="6B05FAAE" w14:textId="77777777" w:rsidR="00B63A50" w:rsidRPr="00797407" w:rsidRDefault="00B63A50">
      <w:pPr>
        <w:rPr>
          <w:rFonts w:ascii="標楷體" w:eastAsia="標楷體" w:hAnsi="標楷體"/>
          <w:sz w:val="36"/>
        </w:rPr>
      </w:pPr>
      <w:r w:rsidRPr="00797407">
        <w:rPr>
          <w:rFonts w:ascii="標楷體" w:eastAsia="標楷體" w:hAnsi="標楷體" w:hint="eastAsia"/>
          <w:sz w:val="36"/>
        </w:rPr>
        <w:t>一、法學英文</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7131"/>
      </w:tblGrid>
      <w:tr w:rsidR="00B63A50" w:rsidRPr="00797407" w14:paraId="1B1A093E" w14:textId="77777777" w:rsidTr="001C21A6">
        <w:trPr>
          <w:cantSplit/>
          <w:jc w:val="center"/>
        </w:trPr>
        <w:tc>
          <w:tcPr>
            <w:tcW w:w="2255" w:type="dxa"/>
            <w:vMerge w:val="restart"/>
            <w:vAlign w:val="center"/>
          </w:tcPr>
          <w:p w14:paraId="5F6ECB30" w14:textId="77777777" w:rsidR="00B63A50" w:rsidRPr="00797407" w:rsidRDefault="00B63A50" w:rsidP="003D32D3">
            <w:pPr>
              <w:snapToGrid w:val="0"/>
              <w:spacing w:line="400" w:lineRule="exact"/>
              <w:ind w:left="518" w:hangingChars="216" w:hanging="518"/>
              <w:jc w:val="distribute"/>
              <w:rPr>
                <w:rFonts w:ascii="標楷體" w:eastAsia="標楷體" w:hAnsi="標楷體"/>
                <w:bCs/>
              </w:rPr>
            </w:pPr>
            <w:r w:rsidRPr="00797407">
              <w:rPr>
                <w:rFonts w:ascii="標楷體" w:eastAsia="標楷體" w:hAnsi="標楷體" w:hint="eastAsia"/>
                <w:bCs/>
              </w:rPr>
              <w:t>適用考試名稱</w:t>
            </w:r>
          </w:p>
        </w:tc>
        <w:tc>
          <w:tcPr>
            <w:tcW w:w="7131" w:type="dxa"/>
            <w:vAlign w:val="center"/>
          </w:tcPr>
          <w:p w14:paraId="3875D285" w14:textId="77777777" w:rsidR="00B63A50" w:rsidRPr="00797407" w:rsidRDefault="00B63A50">
            <w:pPr>
              <w:jc w:val="both"/>
              <w:rPr>
                <w:rFonts w:ascii="標楷體" w:eastAsia="標楷體" w:hAnsi="標楷體"/>
                <w:b/>
                <w:bCs/>
                <w:szCs w:val="32"/>
              </w:rPr>
            </w:pPr>
            <w:r w:rsidRPr="00797407">
              <w:rPr>
                <w:rFonts w:ascii="標楷體" w:eastAsia="標楷體" w:hAnsi="標楷體" w:hint="eastAsia"/>
                <w:bCs/>
                <w:szCs w:val="36"/>
              </w:rPr>
              <w:t>公務人員特種考試司法官考試</w:t>
            </w:r>
          </w:p>
        </w:tc>
      </w:tr>
      <w:tr w:rsidR="00B63A50" w:rsidRPr="00797407" w14:paraId="0A5D8E41" w14:textId="77777777" w:rsidTr="001C21A6">
        <w:trPr>
          <w:cantSplit/>
          <w:jc w:val="center"/>
        </w:trPr>
        <w:tc>
          <w:tcPr>
            <w:tcW w:w="2255" w:type="dxa"/>
            <w:vMerge/>
            <w:vAlign w:val="center"/>
          </w:tcPr>
          <w:p w14:paraId="50E14998" w14:textId="77777777" w:rsidR="00B63A50" w:rsidRPr="00797407" w:rsidRDefault="00B63A50">
            <w:pPr>
              <w:snapToGrid w:val="0"/>
              <w:spacing w:line="400" w:lineRule="exact"/>
              <w:ind w:left="518" w:hangingChars="216" w:hanging="518"/>
              <w:jc w:val="both"/>
              <w:rPr>
                <w:rFonts w:ascii="標楷體" w:eastAsia="標楷體" w:hAnsi="標楷體"/>
                <w:bCs/>
              </w:rPr>
            </w:pPr>
          </w:p>
        </w:tc>
        <w:tc>
          <w:tcPr>
            <w:tcW w:w="7131" w:type="dxa"/>
            <w:vAlign w:val="center"/>
          </w:tcPr>
          <w:p w14:paraId="6DD11D4A" w14:textId="77777777" w:rsidR="00B63A50" w:rsidRPr="00797407" w:rsidRDefault="00B63A50">
            <w:pPr>
              <w:jc w:val="both"/>
              <w:rPr>
                <w:rFonts w:ascii="標楷體" w:eastAsia="標楷體" w:hAnsi="標楷體"/>
                <w:b/>
                <w:bCs/>
                <w:szCs w:val="32"/>
              </w:rPr>
            </w:pPr>
            <w:r w:rsidRPr="00797407">
              <w:rPr>
                <w:rFonts w:ascii="標楷體" w:eastAsia="標楷體" w:hAnsi="標楷體" w:hint="eastAsia"/>
                <w:bCs/>
                <w:szCs w:val="36"/>
              </w:rPr>
              <w:t>專門職業及技術人員高等考試律師考試</w:t>
            </w:r>
          </w:p>
        </w:tc>
      </w:tr>
      <w:tr w:rsidR="00B63A50" w:rsidRPr="00797407" w14:paraId="541ED4E1" w14:textId="77777777" w:rsidTr="001C21A6">
        <w:trPr>
          <w:jc w:val="center"/>
        </w:trPr>
        <w:tc>
          <w:tcPr>
            <w:tcW w:w="2255" w:type="dxa"/>
            <w:vAlign w:val="center"/>
          </w:tcPr>
          <w:p w14:paraId="42271C85"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專業知識</w:t>
            </w:r>
          </w:p>
          <w:p w14:paraId="717DEA0A"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及核心能力</w:t>
            </w:r>
          </w:p>
        </w:tc>
        <w:tc>
          <w:tcPr>
            <w:tcW w:w="7131" w:type="dxa"/>
            <w:vAlign w:val="center"/>
          </w:tcPr>
          <w:p w14:paraId="068865AA" w14:textId="77777777" w:rsidR="00B63A50" w:rsidRPr="00797407" w:rsidRDefault="00B63A50" w:rsidP="00EB0419">
            <w:pPr>
              <w:snapToGrid w:val="0"/>
              <w:spacing w:line="400" w:lineRule="exact"/>
              <w:ind w:left="473" w:hangingChars="197" w:hanging="473"/>
              <w:jc w:val="both"/>
              <w:rPr>
                <w:rFonts w:ascii="標楷體" w:eastAsia="標楷體" w:hAnsi="標楷體"/>
              </w:rPr>
            </w:pPr>
            <w:r w:rsidRPr="00797407">
              <w:rPr>
                <w:rFonts w:ascii="標楷體" w:eastAsia="標楷體" w:hAnsi="標楷體" w:hint="eastAsia"/>
                <w:bCs/>
              </w:rPr>
              <w:t>一、獲取法律專業知識之基本法學英文閱讀能力，包括</w:t>
            </w:r>
            <w:r w:rsidRPr="00797407">
              <w:rPr>
                <w:rFonts w:ascii="標楷體" w:eastAsia="標楷體" w:hAnsi="標楷體" w:hint="eastAsia"/>
              </w:rPr>
              <w:t>新聞報導與法院判決常用之字彙、片語及文法句型。</w:t>
            </w:r>
          </w:p>
          <w:p w14:paraId="39B0F11E" w14:textId="77777777" w:rsidR="00B63A50" w:rsidRPr="00797407" w:rsidRDefault="00B63A50">
            <w:pPr>
              <w:snapToGrid w:val="0"/>
              <w:spacing w:line="400" w:lineRule="exact"/>
              <w:jc w:val="both"/>
              <w:rPr>
                <w:rFonts w:ascii="標楷體" w:eastAsia="標楷體" w:hAnsi="標楷體"/>
                <w:bCs/>
              </w:rPr>
            </w:pPr>
            <w:r w:rsidRPr="00797407">
              <w:rPr>
                <w:rFonts w:ascii="標楷體" w:eastAsia="標楷體" w:hAnsi="標楷體" w:hint="eastAsia"/>
              </w:rPr>
              <w:t>二、理解新聞報導與法院判決之主旨要意。</w:t>
            </w:r>
          </w:p>
        </w:tc>
      </w:tr>
      <w:tr w:rsidR="00B63A50" w:rsidRPr="00797407" w14:paraId="5ED365DE" w14:textId="77777777" w:rsidTr="0029338A">
        <w:trPr>
          <w:cantSplit/>
          <w:trHeight w:val="479"/>
          <w:jc w:val="center"/>
        </w:trPr>
        <w:tc>
          <w:tcPr>
            <w:tcW w:w="9386" w:type="dxa"/>
            <w:gridSpan w:val="2"/>
            <w:vAlign w:val="center"/>
          </w:tcPr>
          <w:p w14:paraId="3DD9926E"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命題大綱</w:t>
            </w:r>
          </w:p>
        </w:tc>
      </w:tr>
      <w:tr w:rsidR="00B63A50" w:rsidRPr="00797407" w14:paraId="60283613" w14:textId="77777777" w:rsidTr="0029338A">
        <w:trPr>
          <w:cantSplit/>
          <w:trHeight w:val="1235"/>
          <w:jc w:val="center"/>
        </w:trPr>
        <w:tc>
          <w:tcPr>
            <w:tcW w:w="9386" w:type="dxa"/>
            <w:gridSpan w:val="2"/>
            <w:tcBorders>
              <w:bottom w:val="single" w:sz="4" w:space="0" w:color="auto"/>
            </w:tcBorders>
          </w:tcPr>
          <w:p w14:paraId="6EF7E2AB" w14:textId="77777777" w:rsidR="00B63A50" w:rsidRPr="00797407" w:rsidRDefault="00B63A50">
            <w:pPr>
              <w:adjustRightInd w:val="0"/>
              <w:spacing w:line="300" w:lineRule="exact"/>
              <w:ind w:leftChars="50" w:left="120"/>
              <w:jc w:val="both"/>
              <w:rPr>
                <w:rFonts w:ascii="標楷體" w:eastAsia="標楷體" w:hAnsi="標楷體"/>
                <w:bCs/>
              </w:rPr>
            </w:pPr>
            <w:r w:rsidRPr="00797407">
              <w:rPr>
                <w:rFonts w:ascii="標楷體" w:eastAsia="標楷體" w:hAnsi="標楷體" w:hint="eastAsia"/>
                <w:bCs/>
              </w:rPr>
              <w:t>命題以下列領域之基本概念為主：</w:t>
            </w:r>
          </w:p>
          <w:p w14:paraId="36BF9EFA" w14:textId="77777777" w:rsidR="00B63A50" w:rsidRPr="00797407" w:rsidRDefault="00B63A50">
            <w:pPr>
              <w:adjustRightInd w:val="0"/>
              <w:spacing w:line="300" w:lineRule="exact"/>
              <w:ind w:leftChars="50" w:left="120"/>
              <w:jc w:val="both"/>
              <w:rPr>
                <w:rFonts w:ascii="標楷體" w:eastAsia="標楷體" w:hAnsi="標楷體"/>
                <w:bCs/>
              </w:rPr>
            </w:pPr>
            <w:r w:rsidRPr="00797407">
              <w:rPr>
                <w:rFonts w:ascii="標楷體" w:eastAsia="標楷體" w:hAnsi="標楷體" w:hint="eastAsia"/>
                <w:bCs/>
              </w:rPr>
              <w:t>1. 侵權 (Torts)；</w:t>
            </w:r>
          </w:p>
          <w:p w14:paraId="7042A32D" w14:textId="77777777" w:rsidR="00B63A50" w:rsidRPr="00797407" w:rsidRDefault="00B63A50">
            <w:pPr>
              <w:adjustRightInd w:val="0"/>
              <w:spacing w:line="300" w:lineRule="exact"/>
              <w:ind w:leftChars="50" w:left="120"/>
              <w:jc w:val="both"/>
              <w:rPr>
                <w:rFonts w:ascii="標楷體" w:eastAsia="標楷體" w:hAnsi="標楷體"/>
                <w:bCs/>
              </w:rPr>
            </w:pPr>
            <w:r w:rsidRPr="00797407">
              <w:rPr>
                <w:rFonts w:ascii="標楷體" w:eastAsia="標楷體" w:hAnsi="標楷體" w:hint="eastAsia"/>
                <w:bCs/>
              </w:rPr>
              <w:t>2. 契約 (Contracts)；</w:t>
            </w:r>
          </w:p>
          <w:p w14:paraId="477AE4B1" w14:textId="77777777" w:rsidR="00B63A50" w:rsidRPr="00797407" w:rsidRDefault="00B63A50">
            <w:pPr>
              <w:adjustRightInd w:val="0"/>
              <w:spacing w:line="300" w:lineRule="exact"/>
              <w:ind w:leftChars="50" w:left="120"/>
              <w:jc w:val="both"/>
              <w:rPr>
                <w:rFonts w:ascii="標楷體" w:eastAsia="標楷體" w:hAnsi="標楷體"/>
                <w:bCs/>
              </w:rPr>
            </w:pPr>
            <w:r w:rsidRPr="00797407">
              <w:rPr>
                <w:rFonts w:ascii="標楷體" w:eastAsia="標楷體" w:hAnsi="標楷體" w:hint="eastAsia"/>
                <w:bCs/>
              </w:rPr>
              <w:t>3. 公司 (Corporations)；</w:t>
            </w:r>
          </w:p>
          <w:p w14:paraId="50A43124" w14:textId="77777777" w:rsidR="00B63A50" w:rsidRPr="00797407" w:rsidRDefault="00B63A50">
            <w:pPr>
              <w:adjustRightInd w:val="0"/>
              <w:spacing w:line="300" w:lineRule="exact"/>
              <w:ind w:leftChars="50" w:left="120"/>
              <w:jc w:val="both"/>
              <w:rPr>
                <w:rFonts w:ascii="標楷體" w:eastAsia="標楷體" w:hAnsi="標楷體"/>
                <w:bCs/>
              </w:rPr>
            </w:pPr>
            <w:r w:rsidRPr="00797407">
              <w:rPr>
                <w:rFonts w:ascii="標楷體" w:eastAsia="標楷體" w:hAnsi="標楷體" w:hint="eastAsia"/>
                <w:bCs/>
              </w:rPr>
              <w:t>4. 證券交易法 (Securities Regulations)；</w:t>
            </w:r>
          </w:p>
          <w:p w14:paraId="45FE1FEC" w14:textId="77777777" w:rsidR="00B63A50" w:rsidRPr="00797407" w:rsidRDefault="00B63A50">
            <w:pPr>
              <w:adjustRightInd w:val="0"/>
              <w:spacing w:line="300" w:lineRule="exact"/>
              <w:ind w:leftChars="50" w:left="120"/>
              <w:jc w:val="both"/>
              <w:rPr>
                <w:rFonts w:ascii="標楷體" w:eastAsia="標楷體" w:hAnsi="標楷體"/>
                <w:bCs/>
              </w:rPr>
            </w:pPr>
            <w:r w:rsidRPr="00797407">
              <w:rPr>
                <w:rFonts w:ascii="標楷體" w:eastAsia="標楷體" w:hAnsi="標楷體" w:hint="eastAsia"/>
                <w:bCs/>
              </w:rPr>
              <w:t>5. 刑法 (Criminal Law)；</w:t>
            </w:r>
          </w:p>
          <w:p w14:paraId="411B8583" w14:textId="77777777" w:rsidR="00B63A50" w:rsidRPr="00797407" w:rsidRDefault="00B63A50">
            <w:pPr>
              <w:adjustRightInd w:val="0"/>
              <w:spacing w:line="300" w:lineRule="exact"/>
              <w:ind w:leftChars="50" w:left="120"/>
              <w:jc w:val="both"/>
              <w:rPr>
                <w:rFonts w:ascii="標楷體" w:eastAsia="標楷體" w:hAnsi="標楷體"/>
                <w:bCs/>
              </w:rPr>
            </w:pPr>
            <w:r w:rsidRPr="00797407">
              <w:rPr>
                <w:rFonts w:ascii="標楷體" w:eastAsia="標楷體" w:hAnsi="標楷體" w:hint="eastAsia"/>
                <w:bCs/>
              </w:rPr>
              <w:t>6. 憲法 (Constitutional Law)；</w:t>
            </w:r>
          </w:p>
          <w:p w14:paraId="57DDD831" w14:textId="77777777" w:rsidR="00B63A50" w:rsidRPr="00797407" w:rsidRDefault="00B63A50">
            <w:pPr>
              <w:adjustRightInd w:val="0"/>
              <w:spacing w:line="300" w:lineRule="exact"/>
              <w:ind w:leftChars="50" w:left="120"/>
              <w:jc w:val="both"/>
              <w:rPr>
                <w:rFonts w:ascii="標楷體" w:eastAsia="標楷體" w:hAnsi="標楷體"/>
                <w:bCs/>
              </w:rPr>
            </w:pPr>
            <w:r w:rsidRPr="00797407">
              <w:rPr>
                <w:rFonts w:ascii="標楷體" w:eastAsia="標楷體" w:hAnsi="標楷體" w:hint="eastAsia"/>
                <w:bCs/>
              </w:rPr>
              <w:t>7. 民事訴訟 (Civil Procedure)；</w:t>
            </w:r>
          </w:p>
          <w:p w14:paraId="74BBB553" w14:textId="77777777" w:rsidR="00B63A50" w:rsidRPr="00797407" w:rsidRDefault="00B63A50">
            <w:pPr>
              <w:adjustRightInd w:val="0"/>
              <w:spacing w:line="300" w:lineRule="exact"/>
              <w:ind w:leftChars="50" w:left="120"/>
              <w:jc w:val="both"/>
              <w:rPr>
                <w:rFonts w:ascii="標楷體" w:eastAsia="標楷體" w:hAnsi="標楷體"/>
              </w:rPr>
            </w:pPr>
            <w:r w:rsidRPr="00797407">
              <w:rPr>
                <w:rFonts w:ascii="標楷體" w:eastAsia="標楷體" w:hAnsi="標楷體" w:hint="eastAsia"/>
                <w:bCs/>
              </w:rPr>
              <w:t>8. 刑事訴訟 (Criminal Procedure)。</w:t>
            </w:r>
          </w:p>
        </w:tc>
      </w:tr>
      <w:tr w:rsidR="00B63A50" w:rsidRPr="00797407" w14:paraId="560DEEA5" w14:textId="77777777" w:rsidTr="001C21A6">
        <w:trPr>
          <w:cantSplit/>
          <w:trHeight w:val="598"/>
          <w:jc w:val="center"/>
        </w:trPr>
        <w:tc>
          <w:tcPr>
            <w:tcW w:w="2255" w:type="dxa"/>
            <w:vAlign w:val="center"/>
          </w:tcPr>
          <w:p w14:paraId="01AF59BD" w14:textId="77777777" w:rsidR="00B63A50" w:rsidRPr="00797407" w:rsidRDefault="00B63A50">
            <w:pPr>
              <w:jc w:val="distribute"/>
              <w:rPr>
                <w:rFonts w:ascii="標楷體" w:eastAsia="標楷體" w:hAnsi="標楷體"/>
              </w:rPr>
            </w:pPr>
            <w:r w:rsidRPr="00797407">
              <w:rPr>
                <w:rFonts w:ascii="標楷體" w:eastAsia="標楷體" w:hAnsi="標楷體" w:hint="eastAsia"/>
              </w:rPr>
              <w:t>備註</w:t>
            </w:r>
          </w:p>
        </w:tc>
        <w:tc>
          <w:tcPr>
            <w:tcW w:w="7131" w:type="dxa"/>
            <w:vAlign w:val="center"/>
          </w:tcPr>
          <w:p w14:paraId="3F124B2D" w14:textId="77777777" w:rsidR="00B63A50" w:rsidRPr="00797407" w:rsidRDefault="00B63A50">
            <w:pPr>
              <w:spacing w:line="360" w:lineRule="exact"/>
              <w:ind w:left="480" w:hangingChars="200" w:hanging="480"/>
              <w:jc w:val="both"/>
              <w:rPr>
                <w:rFonts w:ascii="標楷體" w:eastAsia="標楷體" w:hAnsi="標楷體"/>
                <w:szCs w:val="28"/>
              </w:rPr>
            </w:pPr>
            <w:r w:rsidRPr="00797407">
              <w:rPr>
                <w:rFonts w:ascii="標楷體" w:eastAsia="標楷體" w:hAnsi="標楷體" w:hint="eastAsia"/>
                <w:szCs w:val="28"/>
              </w:rPr>
              <w:t>一、表列命題大綱為考試命題範圍之例示，惟實際試題並不完全以此為限，仍可命擬相關之綜合性試題。</w:t>
            </w:r>
          </w:p>
          <w:p w14:paraId="3BDADAF0" w14:textId="77777777" w:rsidR="00B63A50" w:rsidRPr="00797407" w:rsidRDefault="00B63A50">
            <w:pPr>
              <w:spacing w:line="360" w:lineRule="exact"/>
              <w:ind w:left="480" w:hangingChars="200" w:hanging="480"/>
              <w:jc w:val="both"/>
              <w:rPr>
                <w:rFonts w:ascii="標楷體" w:eastAsia="標楷體" w:hAnsi="標楷體"/>
              </w:rPr>
            </w:pPr>
            <w:r w:rsidRPr="00797407">
              <w:rPr>
                <w:rFonts w:ascii="標楷體" w:eastAsia="標楷體" w:hAnsi="標楷體" w:hint="eastAsia"/>
              </w:rPr>
              <w:t>二、本命題大綱自</w:t>
            </w:r>
            <w:smartTag w:uri="urn:schemas-microsoft-com:office:smarttags" w:element="chsdate">
              <w:smartTagPr>
                <w:attr w:name="IsROCDate" w:val="True"/>
                <w:attr w:name="IsLunarDate" w:val="False"/>
                <w:attr w:name="Day" w:val="1"/>
                <w:attr w:name="Month" w:val="1"/>
                <w:attr w:name="Year" w:val="2011"/>
              </w:smartTagPr>
              <w:r w:rsidRPr="00797407">
                <w:rPr>
                  <w:rFonts w:ascii="標楷體" w:eastAsia="標楷體" w:hAnsi="標楷體" w:hint="eastAsia"/>
                </w:rPr>
                <w:t>中華民國</w:t>
              </w:r>
              <w:r w:rsidRPr="00797407">
                <w:rPr>
                  <w:rFonts w:ascii="標楷體" w:eastAsia="標楷體" w:hAnsi="標楷體" w:hint="eastAsia"/>
                  <w:szCs w:val="28"/>
                </w:rPr>
                <w:t>100年</w:t>
              </w:r>
              <w:r w:rsidRPr="00797407">
                <w:rPr>
                  <w:rFonts w:ascii="標楷體" w:eastAsia="標楷體" w:hAnsi="標楷體" w:hint="eastAsia"/>
                </w:rPr>
                <w:t>1月1日</w:t>
              </w:r>
            </w:smartTag>
            <w:r w:rsidRPr="00797407">
              <w:rPr>
                <w:rFonts w:ascii="標楷體" w:eastAsia="標楷體" w:hAnsi="標楷體" w:hint="eastAsia"/>
              </w:rPr>
              <w:t>開始適用。</w:t>
            </w:r>
          </w:p>
        </w:tc>
      </w:tr>
    </w:tbl>
    <w:p w14:paraId="35E66E5F" w14:textId="77777777" w:rsidR="007362B2" w:rsidRDefault="007362B2">
      <w:pPr>
        <w:widowControl/>
        <w:rPr>
          <w:rFonts w:ascii="華康楷書體W7" w:eastAsia="華康楷書體W7"/>
          <w:sz w:val="36"/>
        </w:rPr>
      </w:pPr>
      <w:r>
        <w:rPr>
          <w:rFonts w:ascii="華康楷書體W7" w:eastAsia="華康楷書體W7"/>
          <w:sz w:val="36"/>
        </w:rPr>
        <w:br w:type="page"/>
      </w:r>
    </w:p>
    <w:p w14:paraId="6200091D" w14:textId="77777777" w:rsidR="00B63A50" w:rsidRPr="00797407" w:rsidRDefault="00B63A50">
      <w:pPr>
        <w:rPr>
          <w:rFonts w:ascii="標楷體" w:eastAsia="標楷體" w:hAnsi="標楷體"/>
          <w:sz w:val="36"/>
        </w:rPr>
      </w:pPr>
      <w:r w:rsidRPr="00797407">
        <w:rPr>
          <w:rFonts w:ascii="標楷體" w:eastAsia="標楷體" w:hAnsi="標楷體" w:hint="eastAsia"/>
          <w:sz w:val="36"/>
        </w:rPr>
        <w:lastRenderedPageBreak/>
        <w:t>二、法律倫理</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13"/>
        <w:gridCol w:w="7110"/>
      </w:tblGrid>
      <w:tr w:rsidR="00B63A50" w:rsidRPr="00797407" w14:paraId="356A31AE" w14:textId="77777777" w:rsidTr="002449B7">
        <w:trPr>
          <w:cantSplit/>
          <w:trHeight w:val="454"/>
          <w:jc w:val="center"/>
        </w:trPr>
        <w:tc>
          <w:tcPr>
            <w:tcW w:w="2274" w:type="dxa"/>
            <w:vMerge w:val="restart"/>
            <w:vAlign w:val="center"/>
          </w:tcPr>
          <w:p w14:paraId="366A84CA" w14:textId="77777777" w:rsidR="00B63A50" w:rsidRPr="00797407" w:rsidRDefault="00B63A50" w:rsidP="003D32D3">
            <w:pPr>
              <w:snapToGrid w:val="0"/>
              <w:spacing w:line="400" w:lineRule="exact"/>
              <w:ind w:left="518" w:hangingChars="216" w:hanging="518"/>
              <w:jc w:val="distribute"/>
              <w:rPr>
                <w:rFonts w:eastAsia="標楷體" w:hAnsi="標楷體"/>
                <w:bCs/>
              </w:rPr>
            </w:pPr>
            <w:r w:rsidRPr="00797407">
              <w:rPr>
                <w:rFonts w:eastAsia="標楷體" w:hAnsi="標楷體" w:hint="eastAsia"/>
                <w:bCs/>
              </w:rPr>
              <w:t>適用考試名稱</w:t>
            </w:r>
          </w:p>
        </w:tc>
        <w:tc>
          <w:tcPr>
            <w:tcW w:w="7123" w:type="dxa"/>
            <w:gridSpan w:val="2"/>
            <w:vAlign w:val="center"/>
          </w:tcPr>
          <w:p w14:paraId="2F74F866" w14:textId="77777777" w:rsidR="00B63A50" w:rsidRPr="00797407" w:rsidRDefault="00B63A50" w:rsidP="007741DF">
            <w:pPr>
              <w:jc w:val="both"/>
              <w:rPr>
                <w:rFonts w:ascii="標楷體" w:eastAsia="標楷體" w:hAnsi="標楷體"/>
                <w:b/>
                <w:bCs/>
                <w:szCs w:val="32"/>
              </w:rPr>
            </w:pPr>
            <w:r w:rsidRPr="00797407">
              <w:rPr>
                <w:rFonts w:ascii="標楷體" w:eastAsia="標楷體" w:hAnsi="標楷體" w:hint="eastAsia"/>
                <w:bCs/>
                <w:szCs w:val="36"/>
              </w:rPr>
              <w:t>公務人員特種考試司法官考試</w:t>
            </w:r>
          </w:p>
        </w:tc>
      </w:tr>
      <w:tr w:rsidR="00B63A50" w:rsidRPr="00797407" w14:paraId="1057C123" w14:textId="77777777" w:rsidTr="002449B7">
        <w:trPr>
          <w:cantSplit/>
          <w:trHeight w:val="454"/>
          <w:jc w:val="center"/>
        </w:trPr>
        <w:tc>
          <w:tcPr>
            <w:tcW w:w="2274" w:type="dxa"/>
            <w:vMerge/>
            <w:vAlign w:val="center"/>
          </w:tcPr>
          <w:p w14:paraId="4600A4C5" w14:textId="77777777" w:rsidR="00B63A50" w:rsidRPr="00797407" w:rsidRDefault="00B63A50">
            <w:pPr>
              <w:spacing w:line="400" w:lineRule="exact"/>
              <w:jc w:val="distribute"/>
              <w:rPr>
                <w:rFonts w:ascii="標楷體" w:eastAsia="標楷體" w:hAnsi="標楷體"/>
                <w:bCs/>
              </w:rPr>
            </w:pPr>
          </w:p>
        </w:tc>
        <w:tc>
          <w:tcPr>
            <w:tcW w:w="7123" w:type="dxa"/>
            <w:gridSpan w:val="2"/>
            <w:vAlign w:val="center"/>
          </w:tcPr>
          <w:p w14:paraId="21BDFB20" w14:textId="77777777" w:rsidR="00B63A50" w:rsidRPr="00797407" w:rsidRDefault="00B63A50" w:rsidP="007741DF">
            <w:pPr>
              <w:ind w:left="480" w:hangingChars="200" w:hanging="480"/>
              <w:jc w:val="both"/>
              <w:rPr>
                <w:rFonts w:ascii="標楷體" w:eastAsia="標楷體" w:hAnsi="標楷體"/>
                <w:bCs/>
              </w:rPr>
            </w:pPr>
            <w:r w:rsidRPr="00797407">
              <w:rPr>
                <w:rFonts w:ascii="標楷體" w:eastAsia="標楷體" w:hAnsi="標楷體" w:hint="eastAsia"/>
                <w:bCs/>
                <w:szCs w:val="36"/>
              </w:rPr>
              <w:t>專門職業及技術人員高等考試律師考試</w:t>
            </w:r>
          </w:p>
        </w:tc>
      </w:tr>
      <w:tr w:rsidR="00B63A50" w:rsidRPr="00797407" w14:paraId="70690E01" w14:textId="77777777" w:rsidTr="001C21A6">
        <w:tblPrEx>
          <w:tblBorders>
            <w:insideH w:val="none" w:sz="0" w:space="0" w:color="auto"/>
            <w:insideV w:val="none" w:sz="0" w:space="0" w:color="auto"/>
          </w:tblBorders>
          <w:tblLook w:val="0000" w:firstRow="0" w:lastRow="0" w:firstColumn="0" w:lastColumn="0" w:noHBand="0" w:noVBand="0"/>
        </w:tblPrEx>
        <w:trPr>
          <w:jc w:val="center"/>
        </w:trPr>
        <w:tc>
          <w:tcPr>
            <w:tcW w:w="2274" w:type="dxa"/>
            <w:tcBorders>
              <w:top w:val="single" w:sz="4" w:space="0" w:color="auto"/>
              <w:left w:val="single" w:sz="4" w:space="0" w:color="auto"/>
              <w:bottom w:val="single" w:sz="4" w:space="0" w:color="auto"/>
              <w:right w:val="single" w:sz="4" w:space="0" w:color="auto"/>
            </w:tcBorders>
            <w:vAlign w:val="center"/>
          </w:tcPr>
          <w:p w14:paraId="11990C46" w14:textId="77777777" w:rsidR="00B63A50" w:rsidRPr="00797407" w:rsidRDefault="00B63A50">
            <w:pPr>
              <w:spacing w:line="400" w:lineRule="exact"/>
              <w:jc w:val="distribute"/>
              <w:rPr>
                <w:rFonts w:ascii="標楷體" w:eastAsia="標楷體" w:hAnsi="標楷體"/>
                <w:bCs/>
                <w:color w:val="000000"/>
              </w:rPr>
            </w:pPr>
            <w:r w:rsidRPr="00797407">
              <w:rPr>
                <w:rFonts w:ascii="標楷體" w:eastAsia="標楷體" w:hAnsi="標楷體" w:hint="eastAsia"/>
                <w:bCs/>
                <w:color w:val="000000"/>
              </w:rPr>
              <w:t>專業知識</w:t>
            </w:r>
          </w:p>
          <w:p w14:paraId="37788184" w14:textId="77777777" w:rsidR="00B63A50" w:rsidRPr="00797407" w:rsidRDefault="00B63A50">
            <w:pPr>
              <w:spacing w:line="400" w:lineRule="exact"/>
              <w:jc w:val="distribute"/>
              <w:rPr>
                <w:rFonts w:ascii="標楷體" w:eastAsia="標楷體" w:hAnsi="標楷體"/>
                <w:bCs/>
                <w:color w:val="000000"/>
              </w:rPr>
            </w:pPr>
            <w:r w:rsidRPr="00797407">
              <w:rPr>
                <w:rFonts w:ascii="標楷體" w:eastAsia="標楷體" w:hAnsi="標楷體" w:hint="eastAsia"/>
                <w:bCs/>
                <w:color w:val="000000"/>
              </w:rPr>
              <w:t>及核心能力</w:t>
            </w:r>
          </w:p>
        </w:tc>
        <w:tc>
          <w:tcPr>
            <w:tcW w:w="7123" w:type="dxa"/>
            <w:gridSpan w:val="2"/>
            <w:tcBorders>
              <w:top w:val="single" w:sz="4" w:space="0" w:color="auto"/>
              <w:left w:val="single" w:sz="4" w:space="0" w:color="auto"/>
              <w:bottom w:val="single" w:sz="4" w:space="0" w:color="auto"/>
              <w:right w:val="single" w:sz="4" w:space="0" w:color="auto"/>
            </w:tcBorders>
            <w:vAlign w:val="center"/>
          </w:tcPr>
          <w:p w14:paraId="250D859D" w14:textId="77777777" w:rsidR="00B63A50" w:rsidRPr="00797407" w:rsidRDefault="00B63A50" w:rsidP="00EB0419">
            <w:pPr>
              <w:widowControl/>
              <w:snapToGrid w:val="0"/>
              <w:spacing w:line="240" w:lineRule="atLeast"/>
              <w:ind w:left="480" w:hanging="480"/>
              <w:jc w:val="both"/>
              <w:rPr>
                <w:rFonts w:ascii="標楷體" w:eastAsia="標楷體" w:hAnsi="標楷體" w:cs="新細明體"/>
                <w:color w:val="000000"/>
                <w:kern w:val="0"/>
              </w:rPr>
            </w:pPr>
            <w:r w:rsidRPr="00797407">
              <w:rPr>
                <w:rFonts w:ascii="標楷體" w:eastAsia="標楷體" w:hAnsi="標楷體" w:cs="新細明體" w:hint="eastAsia"/>
                <w:color w:val="000000"/>
                <w:kern w:val="0"/>
              </w:rPr>
              <w:t>一、建立符合專業、理性、良知、謹慎之職業倫理觀，並培養具有是非及正義感之價值觀。</w:t>
            </w:r>
          </w:p>
          <w:p w14:paraId="12CB97A7" w14:textId="77777777" w:rsidR="00B63A50" w:rsidRPr="00797407" w:rsidRDefault="00B63A50" w:rsidP="00EB0419">
            <w:pPr>
              <w:widowControl/>
              <w:snapToGrid w:val="0"/>
              <w:spacing w:line="240" w:lineRule="atLeast"/>
              <w:jc w:val="both"/>
              <w:rPr>
                <w:rFonts w:ascii="標楷體" w:eastAsia="標楷體" w:hAnsi="標楷體" w:cs="新細明體"/>
                <w:color w:val="000000"/>
                <w:kern w:val="0"/>
              </w:rPr>
            </w:pPr>
            <w:r w:rsidRPr="00797407">
              <w:rPr>
                <w:rFonts w:ascii="標楷體" w:eastAsia="標楷體" w:hAnsi="標楷體" w:cs="新細明體" w:hint="eastAsia"/>
                <w:color w:val="000000"/>
                <w:kern w:val="0"/>
              </w:rPr>
              <w:t>二、理解職務內及職務外之專業行為準則。</w:t>
            </w:r>
          </w:p>
          <w:p w14:paraId="27859D50" w14:textId="77777777" w:rsidR="00B63A50" w:rsidRPr="00797407" w:rsidRDefault="00B63A50" w:rsidP="00EB0419">
            <w:pPr>
              <w:widowControl/>
              <w:snapToGrid w:val="0"/>
              <w:spacing w:line="240" w:lineRule="atLeast"/>
              <w:ind w:left="468" w:hangingChars="195" w:hanging="468"/>
              <w:jc w:val="both"/>
              <w:rPr>
                <w:rFonts w:ascii="標楷體" w:eastAsia="標楷體" w:hAnsi="標楷體" w:cs="新細明體"/>
                <w:color w:val="000000"/>
                <w:kern w:val="0"/>
              </w:rPr>
            </w:pPr>
            <w:r w:rsidRPr="00797407">
              <w:rPr>
                <w:rFonts w:ascii="標楷體" w:eastAsia="標楷體" w:hAnsi="標楷體" w:cs="新細明體" w:hint="eastAsia"/>
                <w:color w:val="000000"/>
                <w:kern w:val="0"/>
              </w:rPr>
              <w:t>三、對於保障人權及實現公平正義之公益要求，具知及行之能力。</w:t>
            </w:r>
          </w:p>
          <w:p w14:paraId="4BF0D004" w14:textId="77777777" w:rsidR="00B63A50" w:rsidRPr="00797407" w:rsidRDefault="00B63A50" w:rsidP="00EB0419">
            <w:pPr>
              <w:snapToGrid w:val="0"/>
              <w:spacing w:line="240" w:lineRule="atLeast"/>
              <w:ind w:left="504" w:hangingChars="210" w:hanging="504"/>
              <w:jc w:val="both"/>
              <w:rPr>
                <w:rFonts w:ascii="標楷體" w:eastAsia="標楷體" w:hAnsi="標楷體"/>
                <w:bCs/>
                <w:color w:val="000000"/>
              </w:rPr>
            </w:pPr>
            <w:r w:rsidRPr="00797407">
              <w:rPr>
                <w:rFonts w:ascii="標楷體" w:eastAsia="標楷體" w:hAnsi="標楷體" w:cs="新細明體" w:hint="eastAsia"/>
                <w:color w:val="000000"/>
                <w:kern w:val="0"/>
              </w:rPr>
              <w:t>四、消極方面，於執業時能防免牴觸專業倫理；積極方面，能正當執業、保障人權、維護職業尊嚴、實現社會正義、提升司法公信。</w:t>
            </w:r>
          </w:p>
        </w:tc>
      </w:tr>
      <w:tr w:rsidR="00B63A50" w:rsidRPr="00797407" w14:paraId="2500A834" w14:textId="77777777" w:rsidTr="002449B7">
        <w:tblPrEx>
          <w:tblBorders>
            <w:insideH w:val="none" w:sz="0" w:space="0" w:color="auto"/>
            <w:insideV w:val="none" w:sz="0" w:space="0" w:color="auto"/>
          </w:tblBorders>
          <w:tblLook w:val="0000" w:firstRow="0" w:lastRow="0" w:firstColumn="0" w:lastColumn="0" w:noHBand="0" w:noVBand="0"/>
        </w:tblPrEx>
        <w:trPr>
          <w:trHeight w:val="510"/>
          <w:jc w:val="center"/>
        </w:trPr>
        <w:tc>
          <w:tcPr>
            <w:tcW w:w="9397" w:type="dxa"/>
            <w:gridSpan w:val="3"/>
            <w:tcBorders>
              <w:top w:val="single" w:sz="4" w:space="0" w:color="auto"/>
              <w:left w:val="single" w:sz="4" w:space="0" w:color="auto"/>
              <w:bottom w:val="single" w:sz="4" w:space="0" w:color="auto"/>
              <w:right w:val="single" w:sz="4" w:space="0" w:color="auto"/>
            </w:tcBorders>
            <w:vAlign w:val="center"/>
          </w:tcPr>
          <w:p w14:paraId="094B336E" w14:textId="77777777" w:rsidR="00B63A50" w:rsidRPr="00797407" w:rsidRDefault="00B63A50" w:rsidP="002449B7">
            <w:pPr>
              <w:spacing w:line="400" w:lineRule="exact"/>
              <w:jc w:val="distribute"/>
              <w:rPr>
                <w:rFonts w:ascii="標楷體" w:eastAsia="標楷體" w:hAnsi="標楷體"/>
                <w:bCs/>
              </w:rPr>
            </w:pPr>
            <w:r w:rsidRPr="00797407">
              <w:rPr>
                <w:rFonts w:ascii="標楷體" w:eastAsia="標楷體" w:hAnsi="標楷體" w:hint="eastAsia"/>
                <w:bCs/>
              </w:rPr>
              <w:t>命題大綱</w:t>
            </w:r>
          </w:p>
        </w:tc>
      </w:tr>
      <w:tr w:rsidR="00B63A50" w:rsidRPr="00797407" w14:paraId="59397278" w14:textId="77777777" w:rsidTr="002449B7">
        <w:tblPrEx>
          <w:tblBorders>
            <w:insideH w:val="none" w:sz="0" w:space="0" w:color="auto"/>
            <w:insideV w:val="none" w:sz="0" w:space="0" w:color="auto"/>
          </w:tblBorders>
          <w:tblLook w:val="0000" w:firstRow="0" w:lastRow="0" w:firstColumn="0" w:lastColumn="0" w:noHBand="0" w:noVBand="0"/>
        </w:tblPrEx>
        <w:trPr>
          <w:trHeight w:val="1531"/>
          <w:jc w:val="center"/>
        </w:trPr>
        <w:tc>
          <w:tcPr>
            <w:tcW w:w="9397" w:type="dxa"/>
            <w:gridSpan w:val="3"/>
            <w:tcBorders>
              <w:top w:val="single" w:sz="4" w:space="0" w:color="auto"/>
              <w:left w:val="single" w:sz="4" w:space="0" w:color="auto"/>
              <w:bottom w:val="single" w:sz="4" w:space="0" w:color="auto"/>
              <w:right w:val="single" w:sz="4" w:space="0" w:color="auto"/>
            </w:tcBorders>
          </w:tcPr>
          <w:p w14:paraId="254190EF" w14:textId="77777777" w:rsidR="00B63A50" w:rsidRPr="00797407" w:rsidRDefault="00B63A50">
            <w:pPr>
              <w:rPr>
                <w:rFonts w:ascii="標楷體" w:eastAsia="標楷體" w:hAnsi="標楷體"/>
              </w:rPr>
            </w:pPr>
            <w:r w:rsidRPr="00797407">
              <w:rPr>
                <w:rFonts w:ascii="標楷體" w:eastAsia="標楷體" w:hAnsi="標楷體" w:hint="eastAsia"/>
              </w:rPr>
              <w:t>一、法律倫理─基本概念</w:t>
            </w:r>
          </w:p>
          <w:p w14:paraId="5F61E395" w14:textId="77777777" w:rsidR="00B63A50" w:rsidRPr="00797407" w:rsidRDefault="00B63A50">
            <w:pPr>
              <w:rPr>
                <w:rFonts w:ascii="標楷體" w:eastAsia="標楷體" w:hAnsi="標楷體"/>
              </w:rPr>
            </w:pPr>
            <w:r w:rsidRPr="00797407">
              <w:rPr>
                <w:rFonts w:ascii="標楷體" w:eastAsia="標楷體" w:hAnsi="標楷體" w:hint="eastAsia"/>
              </w:rPr>
              <w:t>（一）倫理概念</w:t>
            </w:r>
          </w:p>
          <w:p w14:paraId="4964C543" w14:textId="77777777" w:rsidR="00B63A50" w:rsidRPr="00797407" w:rsidRDefault="00B63A50">
            <w:pPr>
              <w:rPr>
                <w:rFonts w:ascii="標楷體" w:eastAsia="標楷體" w:hAnsi="標楷體"/>
              </w:rPr>
            </w:pPr>
            <w:r w:rsidRPr="00797407">
              <w:rPr>
                <w:rFonts w:ascii="標楷體" w:eastAsia="標楷體" w:hAnsi="標楷體" w:hint="eastAsia"/>
              </w:rPr>
              <w:t>（二）一般倫理與專業倫理</w:t>
            </w:r>
          </w:p>
          <w:p w14:paraId="39F07807" w14:textId="77777777" w:rsidR="00B63A50" w:rsidRPr="00797407" w:rsidRDefault="00B63A50">
            <w:r w:rsidRPr="00797407">
              <w:rPr>
                <w:rFonts w:ascii="標楷體" w:eastAsia="標楷體" w:hAnsi="標楷體" w:hint="eastAsia"/>
              </w:rPr>
              <w:t>（三）法律倫理之特質</w:t>
            </w:r>
          </w:p>
        </w:tc>
      </w:tr>
      <w:tr w:rsidR="002D3EA4" w:rsidRPr="00797407" w14:paraId="55B2C39F" w14:textId="77777777" w:rsidTr="002449B7">
        <w:tblPrEx>
          <w:tblBorders>
            <w:insideH w:val="none" w:sz="0" w:space="0" w:color="auto"/>
            <w:insideV w:val="none" w:sz="0" w:space="0" w:color="auto"/>
          </w:tblBorders>
          <w:tblLook w:val="0000" w:firstRow="0" w:lastRow="0" w:firstColumn="0" w:lastColumn="0" w:noHBand="0" w:noVBand="0"/>
        </w:tblPrEx>
        <w:trPr>
          <w:trHeight w:val="3458"/>
          <w:jc w:val="center"/>
        </w:trPr>
        <w:tc>
          <w:tcPr>
            <w:tcW w:w="9397" w:type="dxa"/>
            <w:gridSpan w:val="3"/>
            <w:tcBorders>
              <w:top w:val="single" w:sz="4" w:space="0" w:color="auto"/>
              <w:left w:val="single" w:sz="4" w:space="0" w:color="auto"/>
              <w:bottom w:val="single" w:sz="4" w:space="0" w:color="auto"/>
              <w:right w:val="single" w:sz="4" w:space="0" w:color="auto"/>
            </w:tcBorders>
          </w:tcPr>
          <w:p w14:paraId="0BE93BD7" w14:textId="77777777" w:rsidR="002D3EA4" w:rsidRPr="00797407" w:rsidRDefault="002D3EA4" w:rsidP="00B80A6D">
            <w:pPr>
              <w:rPr>
                <w:rFonts w:ascii="標楷體" w:eastAsia="標楷體" w:hAnsi="標楷體"/>
              </w:rPr>
            </w:pPr>
            <w:r w:rsidRPr="00797407">
              <w:rPr>
                <w:rFonts w:ascii="標楷體" w:eastAsia="標楷體" w:hAnsi="標楷體"/>
              </w:rPr>
              <w:t>二、法官倫理</w:t>
            </w:r>
          </w:p>
          <w:p w14:paraId="0DA95D35" w14:textId="77777777" w:rsidR="002D3EA4" w:rsidRPr="00797407" w:rsidRDefault="002D3EA4" w:rsidP="00B80A6D">
            <w:pPr>
              <w:rPr>
                <w:rFonts w:ascii="標楷體" w:eastAsia="標楷體" w:hAnsi="標楷體"/>
              </w:rPr>
            </w:pPr>
            <w:r w:rsidRPr="00797407">
              <w:rPr>
                <w:rFonts w:ascii="標楷體" w:eastAsia="標楷體" w:hAnsi="標楷體"/>
              </w:rPr>
              <w:t>（一）一般公務倫理</w:t>
            </w:r>
          </w:p>
          <w:p w14:paraId="35697346" w14:textId="77777777" w:rsidR="002D3EA4" w:rsidRPr="00797407" w:rsidRDefault="002D3EA4" w:rsidP="00B80A6D">
            <w:pPr>
              <w:rPr>
                <w:rFonts w:ascii="標楷體" w:eastAsia="標楷體" w:hAnsi="標楷體"/>
              </w:rPr>
            </w:pPr>
            <w:r w:rsidRPr="00797407">
              <w:rPr>
                <w:rFonts w:ascii="標楷體" w:eastAsia="標楷體" w:hAnsi="標楷體"/>
              </w:rPr>
              <w:t>（二）法官職位之本質</w:t>
            </w:r>
          </w:p>
          <w:p w14:paraId="29782709" w14:textId="77777777" w:rsidR="002D3EA4" w:rsidRPr="00797407" w:rsidRDefault="002D3EA4" w:rsidP="00B80A6D">
            <w:pPr>
              <w:rPr>
                <w:rFonts w:ascii="標楷體" w:eastAsia="標楷體" w:hAnsi="標楷體"/>
              </w:rPr>
            </w:pPr>
            <w:r w:rsidRPr="00797407">
              <w:rPr>
                <w:rFonts w:ascii="標楷體" w:eastAsia="標楷體" w:hAnsi="標楷體"/>
              </w:rPr>
              <w:t>（三）法官倫理之內容</w:t>
            </w:r>
          </w:p>
          <w:p w14:paraId="017E5F9C" w14:textId="77777777" w:rsidR="002D3EA4" w:rsidRPr="00797407" w:rsidRDefault="002D3EA4" w:rsidP="00B80A6D">
            <w:pPr>
              <w:ind w:left="480"/>
              <w:rPr>
                <w:rFonts w:ascii="標楷體" w:eastAsia="標楷體" w:hAnsi="標楷體"/>
              </w:rPr>
            </w:pPr>
            <w:r w:rsidRPr="00797407">
              <w:rPr>
                <w:rFonts w:ascii="標楷體" w:eastAsia="標楷體" w:hAnsi="標楷體"/>
              </w:rPr>
              <w:t>1.職務上行為規範</w:t>
            </w:r>
          </w:p>
          <w:p w14:paraId="6826A741" w14:textId="77777777" w:rsidR="002D3EA4" w:rsidRPr="00797407" w:rsidRDefault="002D3EA4" w:rsidP="00B80A6D">
            <w:pPr>
              <w:ind w:left="360"/>
              <w:rPr>
                <w:rFonts w:ascii="標楷體" w:eastAsia="標楷體" w:hAnsi="標楷體"/>
              </w:rPr>
            </w:pPr>
            <w:r w:rsidRPr="00797407">
              <w:rPr>
                <w:rFonts w:ascii="標楷體" w:eastAsia="標楷體" w:hAnsi="標楷體"/>
              </w:rPr>
              <w:t>（1）審判上相關行為規範</w:t>
            </w:r>
          </w:p>
          <w:p w14:paraId="2DEB62AD" w14:textId="77777777" w:rsidR="002D3EA4" w:rsidRPr="00797407" w:rsidRDefault="002D3EA4" w:rsidP="00B80A6D">
            <w:pPr>
              <w:ind w:left="360"/>
              <w:rPr>
                <w:rFonts w:ascii="標楷體" w:eastAsia="標楷體" w:hAnsi="標楷體"/>
              </w:rPr>
            </w:pPr>
            <w:r w:rsidRPr="00797407">
              <w:rPr>
                <w:rFonts w:ascii="標楷體" w:eastAsia="標楷體" w:hAnsi="標楷體"/>
              </w:rPr>
              <w:t>（2）非審判行為之相關職務上規範</w:t>
            </w:r>
          </w:p>
          <w:p w14:paraId="3A3541AB" w14:textId="77777777" w:rsidR="002D3EA4" w:rsidRPr="00797407" w:rsidRDefault="002D3EA4" w:rsidP="00B80A6D">
            <w:pPr>
              <w:ind w:left="720" w:hanging="240"/>
              <w:rPr>
                <w:rFonts w:ascii="標楷體" w:eastAsia="標楷體" w:hAnsi="標楷體"/>
              </w:rPr>
            </w:pPr>
            <w:r w:rsidRPr="00797407">
              <w:rPr>
                <w:rFonts w:ascii="標楷體" w:eastAsia="標楷體" w:hAnsi="標楷體"/>
              </w:rPr>
              <w:t>2.非職務上行為規範（例如兼職與兼業、收受餽贈或招待、政黨、政治、社會活動、名銜社交及投資理財等規範）</w:t>
            </w:r>
          </w:p>
          <w:p w14:paraId="28250727" w14:textId="77777777" w:rsidR="002D3EA4" w:rsidRPr="00797407" w:rsidRDefault="002D3EA4" w:rsidP="00B80A6D">
            <w:pPr>
              <w:rPr>
                <w:rFonts w:ascii="標楷體" w:eastAsia="標楷體" w:hAnsi="標楷體"/>
              </w:rPr>
            </w:pPr>
            <w:r w:rsidRPr="00797407">
              <w:rPr>
                <w:rFonts w:ascii="標楷體" w:eastAsia="標楷體" w:hAnsi="標楷體"/>
              </w:rPr>
              <w:t>（四）法官之自律及懲戒制度</w:t>
            </w:r>
          </w:p>
          <w:p w14:paraId="2F902854" w14:textId="77777777" w:rsidR="002D3EA4" w:rsidRPr="00797407" w:rsidRDefault="002D3EA4" w:rsidP="00B80A6D">
            <w:pPr>
              <w:ind w:left="720" w:hangingChars="300" w:hanging="720"/>
              <w:jc w:val="both"/>
              <w:rPr>
                <w:rFonts w:ascii="標楷體" w:eastAsia="標楷體" w:hAnsi="標楷體"/>
              </w:rPr>
            </w:pPr>
            <w:r w:rsidRPr="00797407">
              <w:rPr>
                <w:rFonts w:ascii="標楷體" w:eastAsia="標楷體" w:hAnsi="標楷體"/>
              </w:rPr>
              <w:t>（五）參考法規範：憲法、民事訴訟法、刑事訴訟法、行政訴訟法、</w:t>
            </w:r>
            <w:r w:rsidRPr="00797407">
              <w:rPr>
                <w:rFonts w:ascii="標楷體" w:eastAsia="標楷體" w:hAnsi="標楷體" w:hint="eastAsia"/>
              </w:rPr>
              <w:t>法官倫理規範</w:t>
            </w:r>
            <w:r w:rsidRPr="00797407">
              <w:rPr>
                <w:rFonts w:ascii="標楷體" w:eastAsia="標楷體" w:hAnsi="標楷體"/>
              </w:rPr>
              <w:t>、法院組織法、公務員服務法、法官評鑑</w:t>
            </w:r>
            <w:r w:rsidR="00DD3285" w:rsidRPr="00797407">
              <w:rPr>
                <w:rFonts w:ascii="標楷體" w:eastAsia="標楷體" w:hAnsi="標楷體" w:hint="eastAsia"/>
              </w:rPr>
              <w:t>委員會</w:t>
            </w:r>
            <w:r w:rsidR="00DD3285" w:rsidRPr="00797407">
              <w:rPr>
                <w:rFonts w:ascii="標楷體" w:eastAsia="標楷體" w:hAnsi="標楷體"/>
              </w:rPr>
              <w:t>評鑑實施</w:t>
            </w:r>
            <w:r w:rsidRPr="00797407">
              <w:rPr>
                <w:rFonts w:ascii="標楷體" w:eastAsia="標楷體" w:hAnsi="標楷體"/>
              </w:rPr>
              <w:t>辦法、法官社交及理財自律事項、各級法院法官自律實施</w:t>
            </w:r>
            <w:r w:rsidR="00DD3285" w:rsidRPr="00797407">
              <w:rPr>
                <w:rFonts w:ascii="標楷體" w:eastAsia="標楷體" w:hAnsi="標楷體" w:hint="eastAsia"/>
              </w:rPr>
              <w:t>辦法</w:t>
            </w:r>
          </w:p>
          <w:p w14:paraId="4867EB18" w14:textId="77777777" w:rsidR="002D3EA4" w:rsidRPr="00797407" w:rsidRDefault="002D3EA4" w:rsidP="00B80A6D">
            <w:pPr>
              <w:ind w:left="720" w:hangingChars="300" w:hanging="720"/>
              <w:jc w:val="both"/>
              <w:rPr>
                <w:rFonts w:ascii="標楷體" w:eastAsia="標楷體" w:hAnsi="標楷體"/>
              </w:rPr>
            </w:pPr>
            <w:r w:rsidRPr="00797407">
              <w:rPr>
                <w:rFonts w:ascii="標楷體" w:eastAsia="標楷體" w:hAnsi="標楷體"/>
              </w:rPr>
              <w:t>（六）法官懲戒案例</w:t>
            </w:r>
          </w:p>
        </w:tc>
      </w:tr>
      <w:tr w:rsidR="002D3EA4" w:rsidRPr="00797407" w14:paraId="0BC9C9B7" w14:textId="77777777" w:rsidTr="00100BE6">
        <w:tblPrEx>
          <w:tblBorders>
            <w:insideH w:val="none" w:sz="0" w:space="0" w:color="auto"/>
            <w:insideV w:val="none" w:sz="0" w:space="0" w:color="auto"/>
          </w:tblBorders>
          <w:tblLook w:val="0000" w:firstRow="0" w:lastRow="0" w:firstColumn="0" w:lastColumn="0" w:noHBand="0" w:noVBand="0"/>
        </w:tblPrEx>
        <w:trPr>
          <w:trHeight w:val="1830"/>
          <w:jc w:val="center"/>
        </w:trPr>
        <w:tc>
          <w:tcPr>
            <w:tcW w:w="9397" w:type="dxa"/>
            <w:gridSpan w:val="3"/>
            <w:tcBorders>
              <w:top w:val="single" w:sz="4" w:space="0" w:color="auto"/>
              <w:left w:val="single" w:sz="4" w:space="0" w:color="auto"/>
              <w:bottom w:val="single" w:sz="4" w:space="0" w:color="auto"/>
              <w:right w:val="single" w:sz="4" w:space="0" w:color="auto"/>
            </w:tcBorders>
          </w:tcPr>
          <w:p w14:paraId="460784AD" w14:textId="77777777" w:rsidR="002D3EA4" w:rsidRPr="00797407" w:rsidRDefault="002D3EA4" w:rsidP="00B80A6D">
            <w:pPr>
              <w:numPr>
                <w:ilvl w:val="0"/>
                <w:numId w:val="7"/>
              </w:numPr>
              <w:rPr>
                <w:rFonts w:ascii="標楷體" w:eastAsia="標楷體" w:hAnsi="標楷體"/>
              </w:rPr>
            </w:pPr>
            <w:r w:rsidRPr="00797407">
              <w:rPr>
                <w:rFonts w:ascii="標楷體" w:eastAsia="標楷體" w:hAnsi="標楷體"/>
              </w:rPr>
              <w:t>檢察官倫理</w:t>
            </w:r>
          </w:p>
          <w:p w14:paraId="2979B97D" w14:textId="77777777" w:rsidR="002D3EA4" w:rsidRPr="00797407" w:rsidRDefault="002D3EA4" w:rsidP="00B80A6D">
            <w:pPr>
              <w:rPr>
                <w:rFonts w:ascii="標楷體" w:eastAsia="標楷體" w:hAnsi="標楷體"/>
              </w:rPr>
            </w:pPr>
            <w:r w:rsidRPr="00797407">
              <w:rPr>
                <w:rFonts w:ascii="標楷體" w:eastAsia="標楷體" w:hAnsi="標楷體"/>
              </w:rPr>
              <w:t>（一）一般公務倫理</w:t>
            </w:r>
          </w:p>
          <w:p w14:paraId="3DCDC5AE" w14:textId="77777777" w:rsidR="002D3EA4" w:rsidRPr="00797407" w:rsidRDefault="002D3EA4" w:rsidP="00B80A6D">
            <w:pPr>
              <w:rPr>
                <w:rFonts w:ascii="標楷體" w:eastAsia="標楷體" w:hAnsi="標楷體"/>
              </w:rPr>
            </w:pPr>
            <w:r w:rsidRPr="00797407">
              <w:rPr>
                <w:rFonts w:ascii="標楷體" w:eastAsia="標楷體" w:hAnsi="標楷體"/>
              </w:rPr>
              <w:t>（二）檢察官職位之本質</w:t>
            </w:r>
          </w:p>
          <w:p w14:paraId="1A2572D0" w14:textId="77777777" w:rsidR="002D3EA4" w:rsidRPr="00797407" w:rsidRDefault="002D3EA4" w:rsidP="00B80A6D">
            <w:pPr>
              <w:rPr>
                <w:rFonts w:ascii="標楷體" w:eastAsia="標楷體" w:hAnsi="標楷體"/>
              </w:rPr>
            </w:pPr>
            <w:r w:rsidRPr="00797407">
              <w:rPr>
                <w:rFonts w:ascii="標楷體" w:eastAsia="標楷體" w:hAnsi="標楷體"/>
              </w:rPr>
              <w:t>（三）檢察官倫理規範內容</w:t>
            </w:r>
          </w:p>
          <w:p w14:paraId="29B25DCC" w14:textId="77777777" w:rsidR="002D3EA4" w:rsidRPr="00797407" w:rsidRDefault="002D3EA4" w:rsidP="00B80A6D">
            <w:pPr>
              <w:ind w:left="720" w:hanging="240"/>
              <w:rPr>
                <w:rFonts w:ascii="標楷體" w:eastAsia="標楷體" w:hAnsi="標楷體"/>
              </w:rPr>
            </w:pPr>
            <w:r w:rsidRPr="00797407">
              <w:rPr>
                <w:rFonts w:ascii="標楷體" w:eastAsia="標楷體" w:hAnsi="標楷體"/>
              </w:rPr>
              <w:t>1.職務上行為規範</w:t>
            </w:r>
          </w:p>
          <w:p w14:paraId="3AC5127B" w14:textId="77777777" w:rsidR="002D3EA4" w:rsidRPr="00797407" w:rsidRDefault="002D3EA4" w:rsidP="00B80A6D">
            <w:pPr>
              <w:ind w:left="360"/>
              <w:rPr>
                <w:rFonts w:ascii="標楷體" w:eastAsia="標楷體" w:hAnsi="標楷體"/>
              </w:rPr>
            </w:pPr>
            <w:r w:rsidRPr="00797407">
              <w:rPr>
                <w:rFonts w:ascii="標楷體" w:eastAsia="標楷體" w:hAnsi="標楷體"/>
              </w:rPr>
              <w:t>（1）客觀性</w:t>
            </w:r>
          </w:p>
          <w:p w14:paraId="3562DB71" w14:textId="77777777" w:rsidR="002D3EA4" w:rsidRPr="00797407" w:rsidRDefault="002D3EA4" w:rsidP="00B80A6D">
            <w:pPr>
              <w:ind w:left="360"/>
              <w:rPr>
                <w:rFonts w:ascii="標楷體" w:eastAsia="標楷體" w:hAnsi="標楷體"/>
              </w:rPr>
            </w:pPr>
            <w:r w:rsidRPr="00797407">
              <w:rPr>
                <w:rFonts w:ascii="標楷體" w:eastAsia="標楷體" w:hAnsi="標楷體"/>
              </w:rPr>
              <w:t>（2）檢察一體之制度內容及界限</w:t>
            </w:r>
          </w:p>
          <w:p w14:paraId="2C8940F7" w14:textId="77777777" w:rsidR="002D3EA4" w:rsidRPr="00797407" w:rsidRDefault="002D3EA4" w:rsidP="00B80A6D">
            <w:pPr>
              <w:ind w:left="360"/>
              <w:rPr>
                <w:rFonts w:ascii="標楷體" w:eastAsia="標楷體" w:hAnsi="標楷體"/>
              </w:rPr>
            </w:pPr>
            <w:r w:rsidRPr="00797407">
              <w:rPr>
                <w:rFonts w:ascii="標楷體" w:eastAsia="標楷體" w:hAnsi="標楷體"/>
              </w:rPr>
              <w:t>（3）守密義務及偵查不公開</w:t>
            </w:r>
          </w:p>
          <w:p w14:paraId="288DFF13" w14:textId="77777777" w:rsidR="002D3EA4" w:rsidRPr="00797407" w:rsidRDefault="002D3EA4" w:rsidP="00B80A6D">
            <w:pPr>
              <w:ind w:left="720" w:hanging="240"/>
              <w:rPr>
                <w:rFonts w:ascii="標楷體" w:eastAsia="標楷體" w:hAnsi="標楷體"/>
              </w:rPr>
            </w:pPr>
            <w:r w:rsidRPr="00797407">
              <w:rPr>
                <w:rFonts w:ascii="標楷體" w:eastAsia="標楷體" w:hAnsi="標楷體"/>
              </w:rPr>
              <w:lastRenderedPageBreak/>
              <w:t>2.非職務上之行為規範（例如兼職與兼業、收受餽贈或招待、政黨、政治、社會活動、名銜社交及投資理財等規範）</w:t>
            </w:r>
          </w:p>
          <w:p w14:paraId="6A7F5058" w14:textId="77777777" w:rsidR="002D3EA4" w:rsidRPr="00797407" w:rsidRDefault="002D3EA4" w:rsidP="00B80A6D">
            <w:pPr>
              <w:rPr>
                <w:rFonts w:ascii="標楷體" w:eastAsia="標楷體" w:hAnsi="標楷體"/>
              </w:rPr>
            </w:pPr>
            <w:r w:rsidRPr="00797407">
              <w:rPr>
                <w:rFonts w:ascii="標楷體" w:eastAsia="標楷體" w:hAnsi="標楷體"/>
              </w:rPr>
              <w:t>（四）檢察官之自律及懲戒制度</w:t>
            </w:r>
          </w:p>
          <w:p w14:paraId="313A3502" w14:textId="77777777" w:rsidR="002D3EA4" w:rsidRPr="00797407" w:rsidRDefault="002D3EA4" w:rsidP="00B80A6D">
            <w:pPr>
              <w:ind w:left="720" w:hangingChars="300" w:hanging="720"/>
              <w:jc w:val="both"/>
              <w:rPr>
                <w:rFonts w:ascii="標楷體" w:eastAsia="標楷體" w:hAnsi="標楷體"/>
              </w:rPr>
            </w:pPr>
            <w:r w:rsidRPr="00797407">
              <w:rPr>
                <w:rFonts w:ascii="標楷體" w:eastAsia="標楷體" w:hAnsi="標楷體"/>
              </w:rPr>
              <w:t>（五）參考法規範：憲法、刑事訴訟法、法院組織法、公務員服務法、</w:t>
            </w:r>
            <w:r w:rsidRPr="00797407">
              <w:rPr>
                <w:rFonts w:ascii="標楷體" w:eastAsia="標楷體" w:hAnsi="標楷體" w:hint="eastAsia"/>
              </w:rPr>
              <w:t>檢察官倫理規範</w:t>
            </w:r>
            <w:r w:rsidRPr="00797407">
              <w:rPr>
                <w:rFonts w:ascii="標楷體" w:eastAsia="標楷體" w:hAnsi="標楷體"/>
              </w:rPr>
              <w:t>、檢察官評鑑</w:t>
            </w:r>
            <w:r w:rsidR="00DD3285" w:rsidRPr="00797407">
              <w:rPr>
                <w:rFonts w:ascii="標楷體" w:eastAsia="標楷體" w:hAnsi="標楷體"/>
              </w:rPr>
              <w:t>實施</w:t>
            </w:r>
            <w:r w:rsidRPr="00797407">
              <w:rPr>
                <w:rFonts w:ascii="標楷體" w:eastAsia="標楷體" w:hAnsi="標楷體"/>
              </w:rPr>
              <w:t>辦法、檢察官參與飲宴應酬及從事商業投資應行注意事項</w:t>
            </w:r>
          </w:p>
          <w:p w14:paraId="21105CEE" w14:textId="77777777" w:rsidR="002D3EA4" w:rsidRPr="00797407" w:rsidRDefault="002D3EA4" w:rsidP="00B80A6D">
            <w:pPr>
              <w:ind w:left="720" w:hangingChars="300" w:hanging="720"/>
              <w:jc w:val="both"/>
              <w:rPr>
                <w:rFonts w:ascii="標楷體" w:eastAsia="標楷體" w:hAnsi="標楷體"/>
              </w:rPr>
            </w:pPr>
            <w:r w:rsidRPr="00797407">
              <w:rPr>
                <w:rFonts w:ascii="標楷體" w:eastAsia="標楷體" w:hAnsi="標楷體"/>
              </w:rPr>
              <w:t>（六）檢察官懲戒案例</w:t>
            </w:r>
          </w:p>
        </w:tc>
      </w:tr>
      <w:tr w:rsidR="00B63A50" w:rsidRPr="00797407" w14:paraId="06966F4B" w14:textId="77777777" w:rsidTr="001C21A6">
        <w:tblPrEx>
          <w:tblBorders>
            <w:insideH w:val="none" w:sz="0" w:space="0" w:color="auto"/>
            <w:insideV w:val="none" w:sz="0" w:space="0" w:color="auto"/>
          </w:tblBorders>
          <w:tblLook w:val="0000" w:firstRow="0" w:lastRow="0" w:firstColumn="0" w:lastColumn="0" w:noHBand="0" w:noVBand="0"/>
        </w:tblPrEx>
        <w:trPr>
          <w:trHeight w:val="2147"/>
          <w:jc w:val="center"/>
        </w:trPr>
        <w:tc>
          <w:tcPr>
            <w:tcW w:w="9397" w:type="dxa"/>
            <w:gridSpan w:val="3"/>
            <w:tcBorders>
              <w:top w:val="single" w:sz="4" w:space="0" w:color="auto"/>
              <w:left w:val="single" w:sz="4" w:space="0" w:color="auto"/>
              <w:bottom w:val="single" w:sz="4" w:space="0" w:color="auto"/>
              <w:right w:val="single" w:sz="4" w:space="0" w:color="auto"/>
            </w:tcBorders>
          </w:tcPr>
          <w:p w14:paraId="574C2E3F" w14:textId="77777777" w:rsidR="00B63A50" w:rsidRPr="00797407" w:rsidRDefault="00B63A50">
            <w:pPr>
              <w:numPr>
                <w:ilvl w:val="0"/>
                <w:numId w:val="7"/>
              </w:numPr>
              <w:rPr>
                <w:rFonts w:ascii="標楷體" w:eastAsia="標楷體" w:hAnsi="標楷體"/>
              </w:rPr>
            </w:pPr>
            <w:r w:rsidRPr="00797407">
              <w:rPr>
                <w:rFonts w:ascii="標楷體" w:eastAsia="標楷體" w:hAnsi="標楷體" w:hint="eastAsia"/>
              </w:rPr>
              <w:lastRenderedPageBreak/>
              <w:t>律師倫理</w:t>
            </w:r>
          </w:p>
          <w:p w14:paraId="20970CA4" w14:textId="77777777" w:rsidR="00B63A50" w:rsidRPr="00797407" w:rsidRDefault="00B63A50">
            <w:pPr>
              <w:rPr>
                <w:rFonts w:ascii="標楷體" w:eastAsia="標楷體" w:hAnsi="標楷體"/>
              </w:rPr>
            </w:pPr>
            <w:r w:rsidRPr="00797407">
              <w:rPr>
                <w:rFonts w:ascii="標楷體" w:eastAsia="標楷體" w:hAnsi="標楷體" w:hint="eastAsia"/>
              </w:rPr>
              <w:t>（一）律師職業之本質</w:t>
            </w:r>
          </w:p>
          <w:p w14:paraId="5DCCBCAE" w14:textId="77777777" w:rsidR="00B63A50" w:rsidRPr="00797407" w:rsidRDefault="00B63A50">
            <w:pPr>
              <w:rPr>
                <w:rFonts w:ascii="標楷體" w:eastAsia="標楷體" w:hAnsi="標楷體"/>
              </w:rPr>
            </w:pPr>
            <w:r w:rsidRPr="00797407">
              <w:rPr>
                <w:rFonts w:ascii="標楷體" w:eastAsia="標楷體" w:hAnsi="標楷體" w:hint="eastAsia"/>
              </w:rPr>
              <w:t>（二）律師基本倫理及紀律</w:t>
            </w:r>
          </w:p>
          <w:p w14:paraId="126F3588" w14:textId="77777777" w:rsidR="00B63A50" w:rsidRPr="00797407" w:rsidRDefault="00B63A50">
            <w:pPr>
              <w:rPr>
                <w:rFonts w:ascii="標楷體" w:eastAsia="標楷體" w:hAnsi="標楷體"/>
              </w:rPr>
            </w:pPr>
            <w:r w:rsidRPr="00797407">
              <w:rPr>
                <w:rFonts w:ascii="標楷體" w:eastAsia="標楷體" w:hAnsi="標楷體" w:hint="eastAsia"/>
              </w:rPr>
              <w:t>（三）律師與司法機關</w:t>
            </w:r>
          </w:p>
          <w:p w14:paraId="4F655F79" w14:textId="77777777" w:rsidR="00B63A50" w:rsidRPr="00797407" w:rsidRDefault="00B63A50">
            <w:pPr>
              <w:rPr>
                <w:rFonts w:ascii="標楷體" w:eastAsia="標楷體" w:hAnsi="標楷體"/>
              </w:rPr>
            </w:pPr>
            <w:r w:rsidRPr="00797407">
              <w:rPr>
                <w:rFonts w:ascii="標楷體" w:eastAsia="標楷體" w:hAnsi="標楷體" w:hint="eastAsia"/>
              </w:rPr>
              <w:t>（四）律師與委任人</w:t>
            </w:r>
          </w:p>
          <w:p w14:paraId="7F0C8037" w14:textId="77777777" w:rsidR="00B63A50" w:rsidRPr="00797407" w:rsidRDefault="00B63A50">
            <w:pPr>
              <w:rPr>
                <w:rFonts w:ascii="標楷體" w:eastAsia="標楷體" w:hAnsi="標楷體"/>
              </w:rPr>
            </w:pPr>
            <w:r w:rsidRPr="00797407">
              <w:rPr>
                <w:rFonts w:ascii="標楷體" w:eastAsia="標楷體" w:hAnsi="標楷體" w:hint="eastAsia"/>
              </w:rPr>
              <w:t>（五）律師與事件相對人</w:t>
            </w:r>
          </w:p>
          <w:p w14:paraId="1D9FC754" w14:textId="77777777" w:rsidR="00B63A50" w:rsidRPr="00797407" w:rsidRDefault="00B63A50">
            <w:pPr>
              <w:rPr>
                <w:rFonts w:ascii="標楷體" w:eastAsia="標楷體" w:hAnsi="標楷體"/>
              </w:rPr>
            </w:pPr>
            <w:r w:rsidRPr="00797407">
              <w:rPr>
                <w:rFonts w:ascii="標楷體" w:eastAsia="標楷體" w:hAnsi="標楷體" w:hint="eastAsia"/>
              </w:rPr>
              <w:t>（六）律師相互間</w:t>
            </w:r>
          </w:p>
          <w:p w14:paraId="15AE930C" w14:textId="77777777" w:rsidR="00B63A50" w:rsidRPr="00797407" w:rsidRDefault="00B63A50">
            <w:pPr>
              <w:rPr>
                <w:rFonts w:ascii="標楷體" w:eastAsia="標楷體" w:hAnsi="標楷體"/>
              </w:rPr>
            </w:pPr>
            <w:r w:rsidRPr="00797407">
              <w:rPr>
                <w:rFonts w:ascii="標楷體" w:eastAsia="標楷體" w:hAnsi="標楷體" w:hint="eastAsia"/>
              </w:rPr>
              <w:t>（七）律師之自律及懲戒制度</w:t>
            </w:r>
          </w:p>
          <w:p w14:paraId="654BE94E" w14:textId="77777777" w:rsidR="00B63A50" w:rsidRPr="00797407" w:rsidRDefault="00B63A50">
            <w:pPr>
              <w:ind w:left="720" w:hangingChars="300" w:hanging="720"/>
              <w:rPr>
                <w:rFonts w:ascii="標楷體" w:eastAsia="標楷體" w:hAnsi="標楷體"/>
              </w:rPr>
            </w:pPr>
            <w:r w:rsidRPr="00797407">
              <w:rPr>
                <w:rFonts w:ascii="標楷體" w:eastAsia="標楷體" w:hAnsi="標楷體" w:hint="eastAsia"/>
              </w:rPr>
              <w:t>（八）參考法規範：律師法、律師懲戒規則、律師倫理規範</w:t>
            </w:r>
            <w:r w:rsidR="00DD3285" w:rsidRPr="00797407">
              <w:rPr>
                <w:rFonts w:ascii="標楷體" w:eastAsia="標楷體" w:hAnsi="標楷體" w:hint="eastAsia"/>
              </w:rPr>
              <w:t>、律師倫理規範逐條釋義、律師業務推展規範</w:t>
            </w:r>
          </w:p>
          <w:p w14:paraId="2C424D26" w14:textId="77777777" w:rsidR="00B63A50" w:rsidRPr="00797407" w:rsidRDefault="00B63A50">
            <w:pPr>
              <w:rPr>
                <w:rFonts w:ascii="標楷體" w:eastAsia="標楷體" w:hAnsi="標楷體"/>
                <w:color w:val="0000FF"/>
              </w:rPr>
            </w:pPr>
            <w:r w:rsidRPr="00797407">
              <w:rPr>
                <w:rFonts w:ascii="標楷體" w:eastAsia="標楷體" w:hAnsi="標楷體" w:hint="eastAsia"/>
              </w:rPr>
              <w:t>（九）律師懲戒案例</w:t>
            </w:r>
          </w:p>
        </w:tc>
      </w:tr>
      <w:tr w:rsidR="00B63A50" w:rsidRPr="00797407" w14:paraId="0EA5383F" w14:textId="77777777" w:rsidTr="001C21A6">
        <w:tblPrEx>
          <w:tblBorders>
            <w:insideH w:val="none" w:sz="0" w:space="0" w:color="auto"/>
            <w:insideV w:val="none" w:sz="0" w:space="0" w:color="auto"/>
          </w:tblBorders>
          <w:tblLook w:val="0000" w:firstRow="0" w:lastRow="0" w:firstColumn="0" w:lastColumn="0" w:noHBand="0" w:noVBand="0"/>
        </w:tblPrEx>
        <w:trPr>
          <w:trHeight w:val="871"/>
          <w:jc w:val="center"/>
        </w:trPr>
        <w:tc>
          <w:tcPr>
            <w:tcW w:w="2287" w:type="dxa"/>
            <w:gridSpan w:val="2"/>
            <w:tcBorders>
              <w:top w:val="single" w:sz="4" w:space="0" w:color="auto"/>
              <w:left w:val="single" w:sz="4" w:space="0" w:color="auto"/>
              <w:bottom w:val="single" w:sz="4" w:space="0" w:color="auto"/>
              <w:right w:val="single" w:sz="4" w:space="0" w:color="auto"/>
            </w:tcBorders>
            <w:vAlign w:val="center"/>
          </w:tcPr>
          <w:p w14:paraId="54384478" w14:textId="77777777" w:rsidR="00B63A50" w:rsidRPr="00797407" w:rsidRDefault="00B63A50">
            <w:pPr>
              <w:snapToGrid w:val="0"/>
              <w:jc w:val="distribute"/>
              <w:rPr>
                <w:rFonts w:ascii="標楷體" w:eastAsia="標楷體" w:hAnsi="標楷體"/>
                <w:bCs/>
              </w:rPr>
            </w:pPr>
            <w:r w:rsidRPr="00797407">
              <w:rPr>
                <w:rFonts w:ascii="標楷體" w:eastAsia="標楷體" w:hAnsi="標楷體" w:hint="eastAsia"/>
                <w:bCs/>
              </w:rPr>
              <w:t>備註</w:t>
            </w:r>
          </w:p>
        </w:tc>
        <w:tc>
          <w:tcPr>
            <w:tcW w:w="7110" w:type="dxa"/>
            <w:tcBorders>
              <w:top w:val="single" w:sz="4" w:space="0" w:color="auto"/>
              <w:left w:val="single" w:sz="4" w:space="0" w:color="auto"/>
              <w:bottom w:val="single" w:sz="4" w:space="0" w:color="auto"/>
              <w:right w:val="single" w:sz="4" w:space="0" w:color="auto"/>
            </w:tcBorders>
          </w:tcPr>
          <w:p w14:paraId="0DA7A097" w14:textId="77777777" w:rsidR="00D72BF9" w:rsidRPr="00797407" w:rsidRDefault="00D72BF9" w:rsidP="00D72BF9">
            <w:pPr>
              <w:pStyle w:val="a3"/>
              <w:tabs>
                <w:tab w:val="clear" w:pos="792"/>
              </w:tabs>
              <w:spacing w:line="280" w:lineRule="exact"/>
              <w:rPr>
                <w:bCs w:val="0"/>
                <w:szCs w:val="28"/>
              </w:rPr>
            </w:pPr>
            <w:r w:rsidRPr="00797407">
              <w:rPr>
                <w:rFonts w:hint="eastAsia"/>
                <w:bCs w:val="0"/>
                <w:szCs w:val="28"/>
              </w:rPr>
              <w:t>一、表列命題大綱為考試命題範圍之例示，惟實際試題並不完全以此為限，仍可命擬相關之綜合性試題。</w:t>
            </w:r>
          </w:p>
          <w:p w14:paraId="72C87108" w14:textId="77777777" w:rsidR="00B63A50" w:rsidRPr="00797407" w:rsidRDefault="00D72BF9" w:rsidP="00A57162">
            <w:pPr>
              <w:ind w:left="432" w:hangingChars="180" w:hanging="432"/>
              <w:jc w:val="both"/>
              <w:rPr>
                <w:rFonts w:ascii="標楷體" w:eastAsia="標楷體" w:hAnsi="標楷體"/>
              </w:rPr>
            </w:pPr>
            <w:r w:rsidRPr="00797407">
              <w:rPr>
                <w:rFonts w:eastAsia="標楷體" w:hint="eastAsia"/>
              </w:rPr>
              <w:t>二、</w:t>
            </w:r>
            <w:r w:rsidR="00A57162" w:rsidRPr="00797407">
              <w:rPr>
                <w:rFonts w:ascii="標楷體" w:eastAsia="標楷體" w:hAnsi="標楷體"/>
                <w:color w:val="000000"/>
              </w:rPr>
              <w:t>本命題大綱自中華民國10</w:t>
            </w:r>
            <w:r w:rsidR="00A57162" w:rsidRPr="00797407">
              <w:rPr>
                <w:rFonts w:ascii="標楷體" w:eastAsia="標楷體" w:hAnsi="標楷體" w:hint="eastAsia"/>
                <w:color w:val="000000" w:themeColor="text1"/>
                <w:szCs w:val="28"/>
              </w:rPr>
              <w:t>7年起</w:t>
            </w:r>
            <w:r w:rsidR="00A57162" w:rsidRPr="00797407">
              <w:rPr>
                <w:rFonts w:ascii="標楷體" w:eastAsia="標楷體" w:hAnsi="標楷體" w:hint="eastAsia"/>
                <w:color w:val="000000" w:themeColor="text1"/>
              </w:rPr>
              <w:t>適用於公務人員特種考試司法官考試及</w:t>
            </w:r>
            <w:r w:rsidR="00A57162" w:rsidRPr="00797407">
              <w:rPr>
                <w:rFonts w:ascii="標楷體" w:eastAsia="標楷體" w:hAnsi="標楷體" w:hint="eastAsia"/>
                <w:bCs/>
                <w:color w:val="000000" w:themeColor="text1"/>
                <w:szCs w:val="36"/>
              </w:rPr>
              <w:t>專門職業及技術人員高等考試律師考試</w:t>
            </w:r>
            <w:r w:rsidR="00A57162" w:rsidRPr="00797407">
              <w:rPr>
                <w:rFonts w:ascii="標楷體" w:eastAsia="標楷體" w:hAnsi="標楷體"/>
                <w:color w:val="000000"/>
              </w:rPr>
              <w:t>。</w:t>
            </w:r>
          </w:p>
        </w:tc>
      </w:tr>
    </w:tbl>
    <w:p w14:paraId="736B7192" w14:textId="77777777" w:rsidR="00B63A50" w:rsidRPr="00797407" w:rsidRDefault="00B63A50">
      <w:pPr>
        <w:jc w:val="center"/>
      </w:pPr>
    </w:p>
    <w:p w14:paraId="7BF0E014" w14:textId="77777777" w:rsidR="00B63A50" w:rsidRPr="00797407" w:rsidRDefault="00B63A50">
      <w:pPr>
        <w:rPr>
          <w:rFonts w:ascii="標楷體" w:eastAsia="標楷體" w:hAnsi="標楷體"/>
        </w:rPr>
      </w:pPr>
    </w:p>
    <w:p w14:paraId="62D14AC9" w14:textId="77777777" w:rsidR="00B63A50" w:rsidRPr="00797407" w:rsidRDefault="00B63A50">
      <w:pPr>
        <w:rPr>
          <w:rFonts w:ascii="華康楷書體W7" w:eastAsia="華康楷書體W7"/>
          <w:sz w:val="36"/>
        </w:rPr>
      </w:pPr>
    </w:p>
    <w:p w14:paraId="122EF40A" w14:textId="77777777" w:rsidR="00B63A50" w:rsidRPr="00797407" w:rsidRDefault="00B63A50">
      <w:pPr>
        <w:rPr>
          <w:rFonts w:ascii="華康楷書體W7" w:eastAsia="華康楷書體W7"/>
          <w:sz w:val="36"/>
        </w:rPr>
      </w:pPr>
    </w:p>
    <w:p w14:paraId="2E54D024" w14:textId="77777777" w:rsidR="00B63A50" w:rsidRPr="00797407" w:rsidRDefault="00B63A50">
      <w:pPr>
        <w:rPr>
          <w:rFonts w:ascii="華康楷書體W7" w:eastAsia="華康楷書體W7"/>
          <w:sz w:val="36"/>
        </w:rPr>
      </w:pPr>
    </w:p>
    <w:p w14:paraId="06C1CAE0" w14:textId="77777777" w:rsidR="00B63A50" w:rsidRPr="00797407" w:rsidRDefault="00B63A50">
      <w:pPr>
        <w:rPr>
          <w:rFonts w:ascii="華康楷書體W7" w:eastAsia="華康楷書體W7"/>
          <w:sz w:val="36"/>
        </w:rPr>
      </w:pPr>
    </w:p>
    <w:p w14:paraId="5390A607" w14:textId="77777777" w:rsidR="00B63A50" w:rsidRPr="00797407" w:rsidRDefault="00B63A50">
      <w:pPr>
        <w:rPr>
          <w:rFonts w:ascii="華康楷書體W7" w:eastAsia="華康楷書體W7"/>
          <w:sz w:val="36"/>
        </w:rPr>
      </w:pPr>
    </w:p>
    <w:p w14:paraId="6F3E2C4A" w14:textId="77777777" w:rsidR="00B63A50" w:rsidRPr="00797407" w:rsidRDefault="00B63A50">
      <w:pPr>
        <w:rPr>
          <w:rFonts w:ascii="華康楷書體W7" w:eastAsia="華康楷書體W7"/>
          <w:sz w:val="36"/>
        </w:rPr>
      </w:pPr>
    </w:p>
    <w:p w14:paraId="3F35F33E" w14:textId="77777777" w:rsidR="00B63A50" w:rsidRPr="00797407" w:rsidRDefault="00B63A50">
      <w:pPr>
        <w:rPr>
          <w:rFonts w:ascii="華康楷書體W7" w:eastAsia="華康楷書體W7"/>
          <w:sz w:val="36"/>
        </w:rPr>
      </w:pPr>
    </w:p>
    <w:p w14:paraId="13C15BC8" w14:textId="77777777" w:rsidR="00B63A50" w:rsidRPr="00797407" w:rsidRDefault="00B63A50">
      <w:pPr>
        <w:rPr>
          <w:rFonts w:ascii="華康楷書體W7" w:eastAsia="華康楷書體W7"/>
          <w:sz w:val="36"/>
        </w:rPr>
      </w:pPr>
    </w:p>
    <w:p w14:paraId="7BEABB5A" w14:textId="77777777" w:rsidR="003D32D3" w:rsidRPr="00797407" w:rsidRDefault="003D32D3" w:rsidP="003D32D3">
      <w:pPr>
        <w:rPr>
          <w:rFonts w:ascii="標楷體" w:eastAsia="標楷體" w:hAnsi="標楷體"/>
          <w:color w:val="000000"/>
          <w:sz w:val="36"/>
        </w:rPr>
      </w:pPr>
      <w:r w:rsidRPr="00797407">
        <w:rPr>
          <w:rFonts w:ascii="標楷體" w:eastAsia="標楷體" w:hAnsi="標楷體"/>
          <w:color w:val="000000"/>
          <w:sz w:val="36"/>
        </w:rPr>
        <w:lastRenderedPageBreak/>
        <w:t>三、民法</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30"/>
      </w:tblGrid>
      <w:tr w:rsidR="003D32D3" w:rsidRPr="00797407" w14:paraId="02E343D2" w14:textId="77777777" w:rsidTr="007741DF">
        <w:trPr>
          <w:cantSplit/>
          <w:trHeight w:val="410"/>
          <w:jc w:val="center"/>
        </w:trPr>
        <w:tc>
          <w:tcPr>
            <w:tcW w:w="2268" w:type="dxa"/>
            <w:vMerge w:val="restart"/>
            <w:vAlign w:val="center"/>
          </w:tcPr>
          <w:p w14:paraId="772278A2" w14:textId="77777777" w:rsidR="003D32D3" w:rsidRPr="00797407" w:rsidRDefault="003D32D3" w:rsidP="003D32D3">
            <w:pPr>
              <w:snapToGrid w:val="0"/>
              <w:spacing w:line="400" w:lineRule="exact"/>
              <w:ind w:left="518" w:hangingChars="216" w:hanging="518"/>
              <w:jc w:val="distribute"/>
              <w:rPr>
                <w:rFonts w:ascii="標楷體" w:eastAsia="標楷體" w:hAnsi="標楷體"/>
                <w:bCs/>
                <w:color w:val="000000"/>
              </w:rPr>
            </w:pPr>
            <w:r w:rsidRPr="00797407">
              <w:rPr>
                <w:rFonts w:ascii="標楷體" w:eastAsia="標楷體" w:hAnsi="標楷體"/>
                <w:bCs/>
                <w:color w:val="000000"/>
              </w:rPr>
              <w:t>適用考試名稱</w:t>
            </w:r>
          </w:p>
        </w:tc>
        <w:tc>
          <w:tcPr>
            <w:tcW w:w="7130" w:type="dxa"/>
            <w:vAlign w:val="center"/>
          </w:tcPr>
          <w:p w14:paraId="007AD252" w14:textId="77777777" w:rsidR="003D32D3" w:rsidRPr="00797407" w:rsidRDefault="003D32D3" w:rsidP="007741DF">
            <w:pPr>
              <w:rPr>
                <w:rFonts w:ascii="標楷體" w:eastAsia="標楷體" w:hAnsi="標楷體"/>
                <w:bCs/>
                <w:color w:val="000000"/>
                <w:szCs w:val="32"/>
              </w:rPr>
            </w:pPr>
            <w:r w:rsidRPr="00797407">
              <w:rPr>
                <w:rFonts w:ascii="標楷體" w:eastAsia="標楷體" w:hAnsi="標楷體"/>
                <w:bCs/>
                <w:color w:val="000000"/>
                <w:szCs w:val="36"/>
              </w:rPr>
              <w:t>公務人員特種考試司法官考試</w:t>
            </w:r>
          </w:p>
        </w:tc>
      </w:tr>
      <w:tr w:rsidR="003D32D3" w:rsidRPr="00797407" w14:paraId="4B597BC9" w14:textId="77777777" w:rsidTr="001C21A6">
        <w:trPr>
          <w:cantSplit/>
          <w:trHeight w:val="264"/>
          <w:jc w:val="center"/>
        </w:trPr>
        <w:tc>
          <w:tcPr>
            <w:tcW w:w="2268" w:type="dxa"/>
            <w:vMerge/>
            <w:vAlign w:val="center"/>
          </w:tcPr>
          <w:p w14:paraId="63AD9353" w14:textId="77777777" w:rsidR="003D32D3" w:rsidRPr="00797407" w:rsidRDefault="003D32D3" w:rsidP="0098660C">
            <w:pPr>
              <w:spacing w:line="400" w:lineRule="exact"/>
              <w:jc w:val="distribute"/>
              <w:rPr>
                <w:rFonts w:ascii="標楷體" w:eastAsia="標楷體" w:hAnsi="標楷體"/>
                <w:bCs/>
                <w:color w:val="000000"/>
              </w:rPr>
            </w:pPr>
          </w:p>
        </w:tc>
        <w:tc>
          <w:tcPr>
            <w:tcW w:w="7130" w:type="dxa"/>
            <w:vAlign w:val="center"/>
          </w:tcPr>
          <w:p w14:paraId="14F9B9CC" w14:textId="77777777" w:rsidR="003D32D3" w:rsidRPr="00797407" w:rsidRDefault="003D32D3" w:rsidP="007741DF">
            <w:pPr>
              <w:jc w:val="both"/>
              <w:rPr>
                <w:rFonts w:ascii="標楷體" w:eastAsia="標楷體" w:hAnsi="標楷體"/>
                <w:bCs/>
                <w:color w:val="000000"/>
              </w:rPr>
            </w:pPr>
            <w:r w:rsidRPr="00797407">
              <w:rPr>
                <w:rFonts w:ascii="標楷體" w:eastAsia="標楷體" w:hAnsi="標楷體"/>
                <w:bCs/>
                <w:color w:val="000000"/>
                <w:szCs w:val="36"/>
              </w:rPr>
              <w:t>專門職業及技術人員高等考試律師考試</w:t>
            </w:r>
          </w:p>
        </w:tc>
      </w:tr>
      <w:tr w:rsidR="003D32D3" w:rsidRPr="00797407" w14:paraId="4390C873" w14:textId="77777777" w:rsidTr="001C21A6">
        <w:trPr>
          <w:trHeight w:val="1448"/>
          <w:jc w:val="center"/>
        </w:trPr>
        <w:tc>
          <w:tcPr>
            <w:tcW w:w="2268" w:type="dxa"/>
            <w:vAlign w:val="center"/>
          </w:tcPr>
          <w:p w14:paraId="42EE9C18" w14:textId="77777777" w:rsidR="003D32D3" w:rsidRPr="00797407" w:rsidRDefault="003D32D3" w:rsidP="0098660C">
            <w:pPr>
              <w:spacing w:line="400" w:lineRule="exact"/>
              <w:jc w:val="distribute"/>
              <w:rPr>
                <w:rFonts w:ascii="標楷體" w:eastAsia="標楷體" w:hAnsi="標楷體"/>
                <w:bCs/>
                <w:color w:val="000000"/>
              </w:rPr>
            </w:pPr>
            <w:r w:rsidRPr="00797407">
              <w:rPr>
                <w:rFonts w:ascii="標楷體" w:eastAsia="標楷體" w:hAnsi="標楷體"/>
                <w:bCs/>
                <w:color w:val="000000"/>
              </w:rPr>
              <w:t>專業知識</w:t>
            </w:r>
          </w:p>
          <w:p w14:paraId="56E728E6" w14:textId="77777777" w:rsidR="003D32D3" w:rsidRPr="00797407" w:rsidRDefault="003D32D3" w:rsidP="0098660C">
            <w:pPr>
              <w:spacing w:line="400" w:lineRule="exact"/>
              <w:jc w:val="distribute"/>
              <w:rPr>
                <w:rFonts w:ascii="標楷體" w:eastAsia="標楷體" w:hAnsi="標楷體"/>
                <w:bCs/>
                <w:color w:val="000000"/>
              </w:rPr>
            </w:pPr>
            <w:r w:rsidRPr="00797407">
              <w:rPr>
                <w:rFonts w:ascii="標楷體" w:eastAsia="標楷體" w:hAnsi="標楷體"/>
                <w:bCs/>
                <w:color w:val="000000"/>
              </w:rPr>
              <w:t>及核心能力</w:t>
            </w:r>
          </w:p>
        </w:tc>
        <w:tc>
          <w:tcPr>
            <w:tcW w:w="7130" w:type="dxa"/>
            <w:vAlign w:val="center"/>
          </w:tcPr>
          <w:p w14:paraId="7D18D3C5" w14:textId="77777777" w:rsidR="003D32D3" w:rsidRPr="00797407" w:rsidRDefault="003D32D3" w:rsidP="001C21A6">
            <w:pPr>
              <w:snapToGrid w:val="0"/>
              <w:ind w:left="449" w:hangingChars="187" w:hanging="449"/>
              <w:jc w:val="both"/>
              <w:rPr>
                <w:rFonts w:ascii="標楷體" w:eastAsia="標楷體" w:hAnsi="標楷體"/>
                <w:bCs/>
                <w:color w:val="000000"/>
              </w:rPr>
            </w:pPr>
            <w:r w:rsidRPr="00797407">
              <w:rPr>
                <w:rFonts w:ascii="標楷體" w:eastAsia="標楷體" w:hAnsi="標楷體"/>
                <w:bCs/>
                <w:color w:val="000000"/>
              </w:rPr>
              <w:t>一、</w:t>
            </w:r>
            <w:r w:rsidRPr="00797407">
              <w:rPr>
                <w:rFonts w:ascii="標楷體" w:eastAsia="標楷體" w:hAnsi="標楷體"/>
                <w:color w:val="000000"/>
              </w:rPr>
              <w:t>判斷應考人是否能夠掌握民法的基本概念、基本原理、原則及</w:t>
            </w:r>
            <w:r w:rsidRPr="00797407">
              <w:rPr>
                <w:rFonts w:ascii="標楷體" w:eastAsia="標楷體" w:hAnsi="標楷體" w:hint="eastAsia"/>
                <w:color w:val="000000"/>
              </w:rPr>
              <w:t>相關</w:t>
            </w:r>
            <w:r w:rsidRPr="00797407">
              <w:rPr>
                <w:rFonts w:ascii="標楷體" w:eastAsia="標楷體" w:hAnsi="標楷體"/>
                <w:color w:val="000000"/>
              </w:rPr>
              <w:t>規定內容</w:t>
            </w:r>
            <w:r w:rsidRPr="00797407">
              <w:rPr>
                <w:rFonts w:ascii="標楷體" w:eastAsia="標楷體" w:hAnsi="標楷體" w:hint="eastAsia"/>
                <w:color w:val="000000"/>
              </w:rPr>
              <w:t>。</w:t>
            </w:r>
          </w:p>
          <w:p w14:paraId="3C813310" w14:textId="77777777" w:rsidR="003D32D3" w:rsidRPr="00797407" w:rsidRDefault="003D32D3" w:rsidP="001C21A6">
            <w:pPr>
              <w:snapToGrid w:val="0"/>
              <w:ind w:left="449" w:hangingChars="187" w:hanging="449"/>
              <w:jc w:val="both"/>
              <w:rPr>
                <w:rFonts w:ascii="標楷體" w:eastAsia="標楷體" w:hAnsi="標楷體"/>
                <w:bCs/>
                <w:color w:val="000000"/>
              </w:rPr>
            </w:pPr>
            <w:r w:rsidRPr="00797407">
              <w:rPr>
                <w:rFonts w:ascii="標楷體" w:eastAsia="標楷體" w:hAnsi="標楷體"/>
                <w:bCs/>
                <w:color w:val="000000"/>
              </w:rPr>
              <w:t>二、</w:t>
            </w:r>
            <w:r w:rsidRPr="00797407">
              <w:rPr>
                <w:rFonts w:ascii="標楷體" w:eastAsia="標楷體" w:hAnsi="標楷體"/>
                <w:color w:val="000000"/>
              </w:rPr>
              <w:t>確認有無充分理解及運用民法的能力，以解決民事法律理論及現時社會實務之問題</w:t>
            </w:r>
            <w:r w:rsidRPr="00797407">
              <w:rPr>
                <w:rFonts w:ascii="標楷體" w:eastAsia="標楷體" w:hAnsi="標楷體" w:hint="eastAsia"/>
                <w:color w:val="000000"/>
              </w:rPr>
              <w:t>。</w:t>
            </w:r>
          </w:p>
        </w:tc>
      </w:tr>
      <w:tr w:rsidR="003D32D3" w:rsidRPr="00797407" w14:paraId="155CBE60" w14:textId="77777777" w:rsidTr="001C21A6">
        <w:trPr>
          <w:trHeight w:val="479"/>
          <w:jc w:val="center"/>
        </w:trPr>
        <w:tc>
          <w:tcPr>
            <w:tcW w:w="9398" w:type="dxa"/>
            <w:gridSpan w:val="2"/>
            <w:vAlign w:val="center"/>
          </w:tcPr>
          <w:p w14:paraId="2466C33D" w14:textId="77777777" w:rsidR="003D32D3" w:rsidRPr="00797407" w:rsidRDefault="003D32D3" w:rsidP="0098660C">
            <w:pPr>
              <w:spacing w:line="400" w:lineRule="exact"/>
              <w:jc w:val="center"/>
              <w:rPr>
                <w:rFonts w:ascii="標楷體" w:eastAsia="標楷體" w:hAnsi="標楷體"/>
                <w:bCs/>
                <w:color w:val="000000"/>
              </w:rPr>
            </w:pPr>
            <w:r w:rsidRPr="00797407">
              <w:rPr>
                <w:rFonts w:ascii="標楷體" w:eastAsia="標楷體" w:hAnsi="標楷體"/>
                <w:bCs/>
                <w:color w:val="000000"/>
              </w:rPr>
              <w:t>命題大綱</w:t>
            </w:r>
          </w:p>
        </w:tc>
      </w:tr>
      <w:tr w:rsidR="003D32D3" w:rsidRPr="00797407" w14:paraId="111BA16D" w14:textId="77777777" w:rsidTr="00100BE6">
        <w:trPr>
          <w:trHeight w:val="2190"/>
          <w:jc w:val="center"/>
        </w:trPr>
        <w:tc>
          <w:tcPr>
            <w:tcW w:w="9398" w:type="dxa"/>
            <w:gridSpan w:val="2"/>
            <w:tcBorders>
              <w:bottom w:val="single" w:sz="4" w:space="0" w:color="auto"/>
            </w:tcBorders>
          </w:tcPr>
          <w:p w14:paraId="220019BB" w14:textId="77777777" w:rsidR="003D32D3" w:rsidRPr="00797407" w:rsidRDefault="003D32D3" w:rsidP="00323719">
            <w:pPr>
              <w:snapToGrid w:val="0"/>
              <w:rPr>
                <w:rFonts w:ascii="標楷體" w:eastAsia="標楷體" w:hAnsi="標楷體"/>
                <w:color w:val="000000"/>
              </w:rPr>
            </w:pPr>
            <w:r w:rsidRPr="00797407">
              <w:rPr>
                <w:rFonts w:ascii="標楷體" w:eastAsia="標楷體" w:hAnsi="標楷體"/>
                <w:color w:val="000000"/>
              </w:rPr>
              <w:t>一、</w:t>
            </w:r>
            <w:hyperlink r:id="rId8" w:history="1">
              <w:r w:rsidRPr="00797407">
                <w:rPr>
                  <w:rStyle w:val="ab"/>
                  <w:rFonts w:ascii="標楷體" w:eastAsia="標楷體" w:hAnsi="標楷體" w:hint="default"/>
                  <w:color w:val="000000"/>
                </w:rPr>
                <w:t>總則</w:t>
              </w:r>
            </w:hyperlink>
            <w:r w:rsidRPr="00797407">
              <w:rPr>
                <w:rFonts w:ascii="標楷體" w:eastAsia="標楷體" w:hAnsi="標楷體"/>
                <w:color w:val="000000"/>
              </w:rPr>
              <w:t>編</w:t>
            </w:r>
          </w:p>
          <w:p w14:paraId="78E7DEE4" w14:textId="77777777" w:rsidR="003D32D3" w:rsidRPr="00797407" w:rsidRDefault="003D32D3" w:rsidP="00323719">
            <w:pPr>
              <w:snapToGrid w:val="0"/>
              <w:rPr>
                <w:rFonts w:ascii="標楷體" w:eastAsia="標楷體" w:hAnsi="標楷體"/>
                <w:color w:val="000000"/>
                <w:spacing w:val="-10"/>
              </w:rPr>
            </w:pPr>
            <w:r w:rsidRPr="00797407">
              <w:rPr>
                <w:rFonts w:ascii="標楷體" w:eastAsia="標楷體" w:hAnsi="標楷體"/>
                <w:color w:val="000000"/>
              </w:rPr>
              <w:t>（一</w:t>
            </w:r>
            <w:r w:rsidRPr="00797407">
              <w:rPr>
                <w:rFonts w:ascii="標楷體" w:eastAsia="標楷體" w:hAnsi="標楷體"/>
                <w:color w:val="000000"/>
                <w:spacing w:val="-10"/>
              </w:rPr>
              <w:t>）民事法律關係、民事法源及適用順位（第1條至第2條）</w:t>
            </w:r>
          </w:p>
          <w:p w14:paraId="725EC75D" w14:textId="77777777" w:rsidR="003D32D3" w:rsidRPr="00797407" w:rsidRDefault="003D32D3" w:rsidP="00323719">
            <w:pPr>
              <w:adjustRightInd w:val="0"/>
              <w:snapToGrid w:val="0"/>
              <w:jc w:val="both"/>
              <w:rPr>
                <w:rFonts w:ascii="標楷體" w:eastAsia="標楷體" w:hAnsi="標楷體"/>
                <w:color w:val="000000"/>
              </w:rPr>
            </w:pPr>
            <w:r w:rsidRPr="00797407">
              <w:rPr>
                <w:rFonts w:ascii="標楷體" w:eastAsia="標楷體" w:hAnsi="標楷體"/>
                <w:color w:val="000000"/>
              </w:rPr>
              <w:t>（二）人</w:t>
            </w:r>
          </w:p>
          <w:p w14:paraId="39132269" w14:textId="77777777" w:rsidR="003D32D3" w:rsidRPr="00797407" w:rsidRDefault="003D32D3" w:rsidP="00323719">
            <w:pPr>
              <w:adjustRightInd w:val="0"/>
              <w:snapToGrid w:val="0"/>
              <w:jc w:val="both"/>
              <w:rPr>
                <w:rFonts w:ascii="標楷體" w:eastAsia="標楷體" w:hAnsi="標楷體"/>
                <w:color w:val="000000"/>
              </w:rPr>
            </w:pPr>
            <w:r w:rsidRPr="00797407">
              <w:rPr>
                <w:rFonts w:ascii="標楷體" w:eastAsia="標楷體" w:hAnsi="標楷體"/>
                <w:color w:val="000000"/>
              </w:rPr>
              <w:t>（三）物</w:t>
            </w:r>
          </w:p>
          <w:p w14:paraId="2E1BF814" w14:textId="77777777" w:rsidR="003D32D3" w:rsidRPr="00797407" w:rsidRDefault="003D32D3" w:rsidP="00323719">
            <w:pPr>
              <w:adjustRightInd w:val="0"/>
              <w:snapToGrid w:val="0"/>
              <w:jc w:val="both"/>
              <w:rPr>
                <w:rFonts w:ascii="標楷體" w:eastAsia="標楷體" w:hAnsi="標楷體"/>
                <w:color w:val="000000"/>
                <w:spacing w:val="-10"/>
              </w:rPr>
            </w:pPr>
            <w:r w:rsidRPr="00797407">
              <w:rPr>
                <w:rFonts w:ascii="標楷體" w:eastAsia="標楷體" w:hAnsi="標楷體"/>
                <w:color w:val="000000"/>
              </w:rPr>
              <w:t>（四）</w:t>
            </w:r>
            <w:r w:rsidRPr="00797407">
              <w:rPr>
                <w:rFonts w:ascii="標楷體" w:eastAsia="標楷體" w:hAnsi="標楷體"/>
                <w:color w:val="000000"/>
                <w:spacing w:val="-10"/>
              </w:rPr>
              <w:t>法律行為及代理權之授與（包含民法第167條至第171條）</w:t>
            </w:r>
          </w:p>
          <w:p w14:paraId="0208DA41" w14:textId="77777777" w:rsidR="003D32D3" w:rsidRPr="00797407" w:rsidRDefault="003D32D3" w:rsidP="00323719">
            <w:pPr>
              <w:adjustRightInd w:val="0"/>
              <w:snapToGrid w:val="0"/>
              <w:jc w:val="both"/>
              <w:rPr>
                <w:rFonts w:ascii="標楷體" w:eastAsia="標楷體" w:hAnsi="標楷體"/>
                <w:color w:val="000000"/>
              </w:rPr>
            </w:pPr>
            <w:r w:rsidRPr="00797407">
              <w:rPr>
                <w:rFonts w:ascii="標楷體" w:eastAsia="標楷體" w:hAnsi="標楷體"/>
                <w:color w:val="000000"/>
              </w:rPr>
              <w:t>（五）消滅時效</w:t>
            </w:r>
          </w:p>
          <w:p w14:paraId="28A9B1ED" w14:textId="77777777" w:rsidR="003D32D3" w:rsidRPr="00797407" w:rsidRDefault="003D32D3" w:rsidP="00323719">
            <w:pPr>
              <w:snapToGrid w:val="0"/>
              <w:jc w:val="both"/>
              <w:rPr>
                <w:rFonts w:ascii="標楷體" w:eastAsia="標楷體" w:hAnsi="標楷體"/>
                <w:color w:val="000000"/>
              </w:rPr>
            </w:pPr>
            <w:r w:rsidRPr="00797407">
              <w:rPr>
                <w:rFonts w:ascii="標楷體" w:eastAsia="標楷體" w:hAnsi="標楷體"/>
                <w:color w:val="000000"/>
              </w:rPr>
              <w:t>（六）權利之行使</w:t>
            </w:r>
          </w:p>
        </w:tc>
      </w:tr>
      <w:tr w:rsidR="003D32D3" w:rsidRPr="00797407" w14:paraId="2FFFD1E5" w14:textId="77777777" w:rsidTr="00F37020">
        <w:trPr>
          <w:trHeight w:val="2823"/>
          <w:jc w:val="center"/>
        </w:trPr>
        <w:tc>
          <w:tcPr>
            <w:tcW w:w="9398" w:type="dxa"/>
            <w:gridSpan w:val="2"/>
            <w:tcBorders>
              <w:bottom w:val="single" w:sz="4" w:space="0" w:color="auto"/>
            </w:tcBorders>
          </w:tcPr>
          <w:p w14:paraId="6C0C9249" w14:textId="77777777" w:rsidR="003D32D3" w:rsidRPr="00797407" w:rsidRDefault="003D32D3" w:rsidP="00323719">
            <w:pPr>
              <w:snapToGrid w:val="0"/>
              <w:spacing w:line="320" w:lineRule="exact"/>
              <w:jc w:val="both"/>
              <w:rPr>
                <w:rFonts w:ascii="標楷體" w:eastAsia="標楷體" w:hAnsi="標楷體"/>
                <w:color w:val="000000"/>
              </w:rPr>
            </w:pPr>
            <w:r w:rsidRPr="00797407">
              <w:rPr>
                <w:rFonts w:ascii="標楷體" w:eastAsia="標楷體" w:hAnsi="標楷體"/>
                <w:color w:val="000000"/>
              </w:rPr>
              <w:t>二、債編</w:t>
            </w:r>
          </w:p>
          <w:p w14:paraId="3954E37F" w14:textId="77777777" w:rsidR="003D32D3" w:rsidRPr="00797407" w:rsidRDefault="003D32D3" w:rsidP="00323719">
            <w:pPr>
              <w:snapToGrid w:val="0"/>
              <w:spacing w:line="320" w:lineRule="exact"/>
              <w:jc w:val="both"/>
              <w:rPr>
                <w:rFonts w:ascii="標楷體" w:eastAsia="標楷體" w:hAnsi="標楷體"/>
                <w:color w:val="000000"/>
              </w:rPr>
            </w:pPr>
            <w:r w:rsidRPr="00797407">
              <w:rPr>
                <w:rFonts w:ascii="標楷體" w:eastAsia="標楷體" w:hAnsi="標楷體"/>
                <w:color w:val="000000"/>
              </w:rPr>
              <w:t>（一）債之關係與契約</w:t>
            </w:r>
          </w:p>
          <w:p w14:paraId="08A8450C" w14:textId="77777777" w:rsidR="003D32D3" w:rsidRPr="00797407" w:rsidRDefault="003D32D3" w:rsidP="00323719">
            <w:pPr>
              <w:snapToGrid w:val="0"/>
              <w:spacing w:line="320" w:lineRule="exact"/>
              <w:jc w:val="both"/>
              <w:rPr>
                <w:rFonts w:ascii="標楷體" w:eastAsia="標楷體" w:hAnsi="標楷體"/>
                <w:color w:val="000000"/>
              </w:rPr>
            </w:pPr>
            <w:r w:rsidRPr="00797407">
              <w:rPr>
                <w:rFonts w:ascii="標楷體" w:eastAsia="標楷體" w:hAnsi="標楷體"/>
                <w:color w:val="000000"/>
              </w:rPr>
              <w:t>（二）意定債之關係（</w:t>
            </w:r>
            <w:r w:rsidR="00F64FCA">
              <w:fldChar w:fldCharType="begin"/>
            </w:r>
            <w:r w:rsidR="00F64FCA">
              <w:instrText xml:space="preserve"> HYPERLINK "http://law.moj.gov.tw/Scripts/Query4B.asp?Lcode=B0000001&amp;LCC=2&amp;LCNO=345" </w:instrText>
            </w:r>
            <w:r w:rsidR="00F64FCA">
              <w:fldChar w:fldCharType="separate"/>
            </w:r>
            <w:r w:rsidRPr="00797407">
              <w:rPr>
                <w:rStyle w:val="ab"/>
                <w:rFonts w:ascii="標楷體" w:eastAsia="標楷體" w:hAnsi="標楷體" w:hint="default"/>
                <w:color w:val="000000"/>
              </w:rPr>
              <w:t>各種之債</w:t>
            </w:r>
            <w:r w:rsidR="00F64FCA">
              <w:rPr>
                <w:rStyle w:val="ab"/>
                <w:rFonts w:ascii="標楷體" w:eastAsia="標楷體" w:hAnsi="標楷體" w:hint="default"/>
                <w:color w:val="000000"/>
              </w:rPr>
              <w:fldChar w:fldCharType="end"/>
            </w:r>
            <w:r w:rsidRPr="00797407">
              <w:rPr>
                <w:rFonts w:ascii="標楷體" w:eastAsia="標楷體" w:hAnsi="標楷體"/>
                <w:color w:val="000000"/>
              </w:rPr>
              <w:t>）</w:t>
            </w:r>
          </w:p>
          <w:p w14:paraId="3A6DA2E5"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1.買賣</w:t>
            </w:r>
          </w:p>
          <w:p w14:paraId="1B0EF440"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2.</w:t>
            </w:r>
            <w:r w:rsidR="00AD3C9A" w:rsidRPr="00797407">
              <w:rPr>
                <w:rFonts w:ascii="標楷體" w:eastAsia="標楷體" w:hAnsi="標楷體" w:hint="eastAsia"/>
                <w:color w:val="000000"/>
              </w:rPr>
              <w:t>贈與</w:t>
            </w:r>
          </w:p>
          <w:p w14:paraId="27BCF28D"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3.</w:t>
            </w:r>
            <w:r w:rsidR="00AD3C9A" w:rsidRPr="00797407">
              <w:rPr>
                <w:rFonts w:ascii="標楷體" w:eastAsia="標楷體" w:hAnsi="標楷體"/>
                <w:color w:val="000000"/>
              </w:rPr>
              <w:t>租賃、借貸</w:t>
            </w:r>
          </w:p>
          <w:p w14:paraId="16B1C0A6"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4.</w:t>
            </w:r>
            <w:r w:rsidR="00AD3C9A" w:rsidRPr="00797407">
              <w:rPr>
                <w:rFonts w:ascii="標楷體" w:eastAsia="標楷體" w:hAnsi="標楷體"/>
                <w:color w:val="000000"/>
              </w:rPr>
              <w:t>僱傭、承攬</w:t>
            </w:r>
          </w:p>
          <w:p w14:paraId="3C386756"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5.</w:t>
            </w:r>
            <w:r w:rsidR="00AD3C9A" w:rsidRPr="00797407">
              <w:rPr>
                <w:rFonts w:ascii="標楷體" w:eastAsia="標楷體" w:hAnsi="標楷體"/>
                <w:color w:val="000000"/>
              </w:rPr>
              <w:t>委任</w:t>
            </w:r>
          </w:p>
          <w:p w14:paraId="5AE12F93"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6.</w:t>
            </w:r>
            <w:r w:rsidR="00AD3C9A" w:rsidRPr="00797407">
              <w:rPr>
                <w:rFonts w:ascii="標楷體" w:eastAsia="標楷體" w:hAnsi="標楷體"/>
                <w:color w:val="000000"/>
              </w:rPr>
              <w:t>運送</w:t>
            </w:r>
          </w:p>
          <w:p w14:paraId="0BEAF25F"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hint="eastAsia"/>
                <w:color w:val="000000"/>
              </w:rPr>
              <w:t>7</w:t>
            </w:r>
            <w:r w:rsidRPr="00797407">
              <w:rPr>
                <w:rFonts w:ascii="標楷體" w:eastAsia="標楷體" w:hAnsi="標楷體"/>
                <w:color w:val="000000"/>
              </w:rPr>
              <w:t>.</w:t>
            </w:r>
            <w:r w:rsidR="00AD3C9A" w:rsidRPr="00797407">
              <w:rPr>
                <w:rFonts w:ascii="標楷體" w:eastAsia="標楷體" w:hAnsi="標楷體"/>
                <w:color w:val="000000"/>
              </w:rPr>
              <w:t>合夥</w:t>
            </w:r>
          </w:p>
          <w:p w14:paraId="4F60E36E" w14:textId="77777777" w:rsidR="00AD3C9A"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hint="eastAsia"/>
                <w:color w:val="000000"/>
              </w:rPr>
              <w:t>8</w:t>
            </w:r>
            <w:r w:rsidRPr="00797407">
              <w:rPr>
                <w:rFonts w:ascii="標楷體" w:eastAsia="標楷體" w:hAnsi="標楷體"/>
                <w:color w:val="000000"/>
              </w:rPr>
              <w:t>.</w:t>
            </w:r>
            <w:r w:rsidR="00AD3C9A" w:rsidRPr="00797407">
              <w:rPr>
                <w:rFonts w:ascii="標楷體" w:eastAsia="標楷體" w:hAnsi="標楷體"/>
                <w:color w:val="000000"/>
              </w:rPr>
              <w:t>和解</w:t>
            </w:r>
          </w:p>
          <w:p w14:paraId="5301C049" w14:textId="77777777" w:rsidR="00AD3C9A" w:rsidRPr="00797407" w:rsidRDefault="00AD3C9A" w:rsidP="00AD3C9A">
            <w:pPr>
              <w:pStyle w:val="af0"/>
              <w:numPr>
                <w:ilvl w:val="0"/>
                <w:numId w:val="18"/>
              </w:numPr>
              <w:snapToGrid w:val="0"/>
              <w:spacing w:line="320" w:lineRule="exact"/>
              <w:ind w:leftChars="0" w:left="227" w:firstLine="0"/>
              <w:jc w:val="both"/>
              <w:rPr>
                <w:rFonts w:ascii="標楷體" w:eastAsia="標楷體" w:hAnsi="標楷體"/>
                <w:color w:val="000000"/>
              </w:rPr>
            </w:pPr>
            <w:r w:rsidRPr="00797407">
              <w:rPr>
                <w:rFonts w:ascii="標楷體" w:eastAsia="標楷體" w:hAnsi="標楷體"/>
                <w:color w:val="000000"/>
              </w:rPr>
              <w:t>保證</w:t>
            </w:r>
          </w:p>
          <w:p w14:paraId="053A9BBF" w14:textId="77777777" w:rsidR="003D32D3" w:rsidRPr="00797407" w:rsidRDefault="003D32D3" w:rsidP="00323719">
            <w:pPr>
              <w:snapToGrid w:val="0"/>
              <w:spacing w:line="320" w:lineRule="exact"/>
              <w:jc w:val="both"/>
              <w:rPr>
                <w:rFonts w:ascii="標楷體" w:eastAsia="標楷體" w:hAnsi="標楷體"/>
                <w:color w:val="000000"/>
              </w:rPr>
            </w:pPr>
            <w:r w:rsidRPr="00797407">
              <w:rPr>
                <w:rFonts w:ascii="標楷體" w:eastAsia="標楷體" w:hAnsi="標楷體"/>
                <w:color w:val="000000"/>
              </w:rPr>
              <w:t>（三）法定債之關係</w:t>
            </w:r>
          </w:p>
          <w:p w14:paraId="34759F17"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1.無因管理</w:t>
            </w:r>
          </w:p>
          <w:p w14:paraId="1F6511BF"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2.不當得利</w:t>
            </w:r>
          </w:p>
          <w:p w14:paraId="03667E71" w14:textId="77777777" w:rsidR="003D32D3" w:rsidRPr="00797407" w:rsidRDefault="003D32D3"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3.侵權行為</w:t>
            </w:r>
          </w:p>
          <w:p w14:paraId="0E0D756B" w14:textId="77777777" w:rsidR="003D32D3" w:rsidRPr="00797407" w:rsidRDefault="003D32D3" w:rsidP="00323719">
            <w:pPr>
              <w:snapToGrid w:val="0"/>
              <w:spacing w:line="320" w:lineRule="exact"/>
              <w:jc w:val="both"/>
              <w:rPr>
                <w:rFonts w:ascii="標楷體" w:eastAsia="標楷體" w:hAnsi="標楷體"/>
                <w:color w:val="000000"/>
              </w:rPr>
            </w:pPr>
            <w:r w:rsidRPr="00797407">
              <w:rPr>
                <w:rFonts w:ascii="標楷體" w:eastAsia="標楷體" w:hAnsi="標楷體"/>
                <w:color w:val="000000"/>
              </w:rPr>
              <w:t>（四）</w:t>
            </w:r>
            <w:hyperlink r:id="rId9" w:history="1">
              <w:r w:rsidRPr="00797407">
                <w:rPr>
                  <w:rStyle w:val="ab"/>
                  <w:rFonts w:ascii="標楷體" w:eastAsia="標楷體" w:hAnsi="標楷體" w:hint="default"/>
                  <w:color w:val="000000"/>
                </w:rPr>
                <w:t>債之標的</w:t>
              </w:r>
            </w:hyperlink>
          </w:p>
          <w:p w14:paraId="355E3E79" w14:textId="77777777" w:rsidR="003D32D3" w:rsidRPr="00797407" w:rsidRDefault="003D32D3" w:rsidP="00323719">
            <w:pPr>
              <w:snapToGrid w:val="0"/>
              <w:spacing w:line="320" w:lineRule="exact"/>
              <w:jc w:val="both"/>
              <w:rPr>
                <w:rFonts w:ascii="標楷體" w:eastAsia="標楷體" w:hAnsi="標楷體"/>
                <w:color w:val="000000"/>
              </w:rPr>
            </w:pPr>
            <w:r w:rsidRPr="00797407">
              <w:rPr>
                <w:rFonts w:ascii="標楷體" w:eastAsia="標楷體" w:hAnsi="標楷體"/>
                <w:color w:val="000000"/>
              </w:rPr>
              <w:t>（五）</w:t>
            </w:r>
            <w:hyperlink r:id="rId10" w:history="1">
              <w:r w:rsidRPr="00797407">
                <w:rPr>
                  <w:rStyle w:val="ab"/>
                  <w:rFonts w:ascii="標楷體" w:eastAsia="標楷體" w:hAnsi="標楷體" w:hint="default"/>
                  <w:color w:val="000000"/>
                </w:rPr>
                <w:t>債之效力</w:t>
              </w:r>
            </w:hyperlink>
          </w:p>
          <w:p w14:paraId="7B8F6F10" w14:textId="77777777" w:rsidR="003D32D3" w:rsidRPr="00797407" w:rsidRDefault="003D32D3" w:rsidP="00323719">
            <w:pPr>
              <w:snapToGrid w:val="0"/>
              <w:spacing w:line="320" w:lineRule="exact"/>
              <w:jc w:val="both"/>
              <w:rPr>
                <w:rFonts w:ascii="標楷體" w:eastAsia="標楷體" w:hAnsi="標楷體"/>
                <w:color w:val="000000"/>
              </w:rPr>
            </w:pPr>
            <w:r w:rsidRPr="00797407">
              <w:rPr>
                <w:rFonts w:ascii="標楷體" w:eastAsia="標楷體" w:hAnsi="標楷體"/>
                <w:color w:val="000000"/>
              </w:rPr>
              <w:t>（六）</w:t>
            </w:r>
            <w:hyperlink r:id="rId11" w:history="1">
              <w:r w:rsidRPr="00797407">
                <w:rPr>
                  <w:rStyle w:val="ab"/>
                  <w:rFonts w:ascii="標楷體" w:eastAsia="標楷體" w:hAnsi="標楷體" w:hint="default"/>
                  <w:color w:val="000000"/>
                </w:rPr>
                <w:t>多數債務人及債權人</w:t>
              </w:r>
            </w:hyperlink>
          </w:p>
          <w:p w14:paraId="48A4A11D" w14:textId="77777777" w:rsidR="003D32D3" w:rsidRPr="00797407" w:rsidRDefault="003D32D3" w:rsidP="00323719">
            <w:pPr>
              <w:snapToGrid w:val="0"/>
              <w:spacing w:line="320" w:lineRule="exact"/>
              <w:jc w:val="both"/>
              <w:rPr>
                <w:rFonts w:ascii="標楷體" w:eastAsia="標楷體" w:hAnsi="標楷體"/>
                <w:color w:val="000000"/>
              </w:rPr>
            </w:pPr>
            <w:r w:rsidRPr="00797407">
              <w:rPr>
                <w:rFonts w:ascii="標楷體" w:eastAsia="標楷體" w:hAnsi="標楷體"/>
                <w:color w:val="000000"/>
              </w:rPr>
              <w:t>（七）</w:t>
            </w:r>
            <w:hyperlink r:id="rId12" w:history="1">
              <w:r w:rsidRPr="00797407">
                <w:rPr>
                  <w:rStyle w:val="ab"/>
                  <w:rFonts w:ascii="標楷體" w:eastAsia="標楷體" w:hAnsi="標楷體" w:hint="default"/>
                  <w:color w:val="000000"/>
                </w:rPr>
                <w:t>債之移轉</w:t>
              </w:r>
            </w:hyperlink>
          </w:p>
          <w:p w14:paraId="6EC5A961" w14:textId="77777777" w:rsidR="00100BE6" w:rsidRPr="00797407" w:rsidRDefault="003D32D3" w:rsidP="00323719">
            <w:pPr>
              <w:snapToGrid w:val="0"/>
              <w:spacing w:line="320" w:lineRule="exact"/>
              <w:jc w:val="both"/>
              <w:rPr>
                <w:rFonts w:ascii="標楷體" w:eastAsia="標楷體" w:hAnsi="標楷體"/>
                <w:color w:val="000000"/>
              </w:rPr>
            </w:pPr>
            <w:r w:rsidRPr="00797407">
              <w:rPr>
                <w:rFonts w:ascii="標楷體" w:eastAsia="標楷體" w:hAnsi="標楷體"/>
                <w:color w:val="000000"/>
              </w:rPr>
              <w:t>（八）</w:t>
            </w:r>
            <w:hyperlink r:id="rId13" w:history="1">
              <w:r w:rsidRPr="00797407">
                <w:rPr>
                  <w:rStyle w:val="ab"/>
                  <w:rFonts w:ascii="標楷體" w:eastAsia="標楷體" w:hAnsi="標楷體" w:hint="default"/>
                  <w:color w:val="000000"/>
                </w:rPr>
                <w:t>債之消滅</w:t>
              </w:r>
            </w:hyperlink>
          </w:p>
        </w:tc>
      </w:tr>
      <w:tr w:rsidR="00F37020" w:rsidRPr="00797407" w14:paraId="4153F5F0" w14:textId="77777777" w:rsidTr="001C21A6">
        <w:trPr>
          <w:trHeight w:val="2122"/>
          <w:jc w:val="center"/>
        </w:trPr>
        <w:tc>
          <w:tcPr>
            <w:tcW w:w="9398" w:type="dxa"/>
            <w:gridSpan w:val="2"/>
          </w:tcPr>
          <w:p w14:paraId="04240826" w14:textId="77777777" w:rsidR="00F37020" w:rsidRPr="00797407" w:rsidRDefault="00F37020" w:rsidP="00323719">
            <w:pPr>
              <w:spacing w:line="320" w:lineRule="exact"/>
              <w:rPr>
                <w:rFonts w:ascii="標楷體" w:eastAsia="標楷體" w:hAnsi="標楷體"/>
                <w:color w:val="000000"/>
              </w:rPr>
            </w:pPr>
            <w:r w:rsidRPr="00797407">
              <w:rPr>
                <w:rFonts w:ascii="標楷體" w:eastAsia="標楷體" w:hAnsi="標楷體"/>
                <w:color w:val="000000"/>
              </w:rPr>
              <w:lastRenderedPageBreak/>
              <w:t>三、物權編</w:t>
            </w:r>
          </w:p>
          <w:p w14:paraId="755957FE" w14:textId="77777777" w:rsidR="00F37020" w:rsidRPr="00797407" w:rsidRDefault="00F37020" w:rsidP="00323719">
            <w:pPr>
              <w:spacing w:line="320" w:lineRule="exact"/>
              <w:jc w:val="both"/>
              <w:rPr>
                <w:rFonts w:ascii="標楷體" w:eastAsia="標楷體" w:hAnsi="標楷體"/>
                <w:color w:val="000000"/>
                <w:spacing w:val="-12"/>
              </w:rPr>
            </w:pPr>
            <w:r w:rsidRPr="00797407">
              <w:rPr>
                <w:rFonts w:ascii="標楷體" w:eastAsia="標楷體" w:hAnsi="標楷體"/>
                <w:color w:val="000000"/>
              </w:rPr>
              <w:t>（一）物權法定原則與物權關係之變動（民法第757條至第764條）</w:t>
            </w:r>
          </w:p>
          <w:p w14:paraId="7F91A255" w14:textId="77777777" w:rsidR="00F37020" w:rsidRPr="00797407" w:rsidRDefault="00F37020" w:rsidP="00323719">
            <w:pPr>
              <w:spacing w:line="320" w:lineRule="exact"/>
              <w:jc w:val="both"/>
              <w:rPr>
                <w:rFonts w:ascii="標楷體" w:eastAsia="標楷體" w:hAnsi="標楷體"/>
                <w:color w:val="000000"/>
              </w:rPr>
            </w:pPr>
            <w:r w:rsidRPr="00797407">
              <w:rPr>
                <w:rFonts w:ascii="標楷體" w:eastAsia="標楷體" w:hAnsi="標楷體"/>
                <w:color w:val="000000"/>
              </w:rPr>
              <w:t>（二）所有權</w:t>
            </w:r>
          </w:p>
          <w:p w14:paraId="110D88D9" w14:textId="77777777" w:rsidR="00F37020" w:rsidRPr="00797407" w:rsidRDefault="00F37020" w:rsidP="00323719">
            <w:pPr>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1.所有權之通則</w:t>
            </w:r>
          </w:p>
          <w:p w14:paraId="4F47AAF2" w14:textId="77777777" w:rsidR="00F37020" w:rsidRPr="00797407" w:rsidRDefault="00F37020" w:rsidP="00323719">
            <w:pPr>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2.不動產所有權</w:t>
            </w:r>
          </w:p>
          <w:p w14:paraId="0B75F603" w14:textId="77777777" w:rsidR="00F37020" w:rsidRPr="00797407" w:rsidRDefault="00F37020" w:rsidP="00323719">
            <w:pPr>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3.動產所有權</w:t>
            </w:r>
          </w:p>
          <w:p w14:paraId="476B7A60" w14:textId="77777777" w:rsidR="00F37020" w:rsidRPr="00797407" w:rsidRDefault="00F37020" w:rsidP="00323719">
            <w:pPr>
              <w:snapToGrid w:val="0"/>
              <w:spacing w:line="320" w:lineRule="exact"/>
              <w:ind w:firstLineChars="100" w:firstLine="240"/>
              <w:jc w:val="both"/>
              <w:rPr>
                <w:rFonts w:ascii="標楷體" w:eastAsia="標楷體" w:hAnsi="標楷體"/>
                <w:color w:val="000000"/>
              </w:rPr>
            </w:pPr>
            <w:r w:rsidRPr="00797407">
              <w:rPr>
                <w:rFonts w:ascii="標楷體" w:eastAsia="標楷體" w:hAnsi="標楷體"/>
                <w:color w:val="000000"/>
              </w:rPr>
              <w:t>4.共有</w:t>
            </w:r>
          </w:p>
          <w:p w14:paraId="014291F1" w14:textId="77777777" w:rsidR="00F37020" w:rsidRPr="00797407" w:rsidRDefault="00F37020" w:rsidP="00323719">
            <w:pPr>
              <w:spacing w:line="320" w:lineRule="exact"/>
              <w:jc w:val="both"/>
              <w:rPr>
                <w:rFonts w:ascii="標楷體" w:eastAsia="標楷體" w:hAnsi="標楷體"/>
                <w:color w:val="000000"/>
              </w:rPr>
            </w:pPr>
            <w:r w:rsidRPr="00797407">
              <w:rPr>
                <w:rFonts w:ascii="標楷體" w:eastAsia="標楷體" w:hAnsi="標楷體"/>
                <w:color w:val="000000"/>
              </w:rPr>
              <w:t>（三）地上權</w:t>
            </w:r>
          </w:p>
          <w:p w14:paraId="71E56E97" w14:textId="77777777" w:rsidR="00F37020" w:rsidRPr="00797407" w:rsidRDefault="00F37020" w:rsidP="00323719">
            <w:pPr>
              <w:spacing w:line="320" w:lineRule="exact"/>
              <w:ind w:left="720" w:hangingChars="300" w:hanging="720"/>
              <w:jc w:val="both"/>
              <w:rPr>
                <w:rFonts w:ascii="標楷體" w:eastAsia="標楷體" w:hAnsi="標楷體"/>
                <w:color w:val="000000"/>
              </w:rPr>
            </w:pPr>
            <w:r w:rsidRPr="00797407">
              <w:rPr>
                <w:rFonts w:ascii="標楷體" w:eastAsia="標楷體" w:hAnsi="標楷體" w:hint="eastAsia"/>
                <w:color w:val="000000"/>
              </w:rPr>
              <w:t>（</w:t>
            </w:r>
            <w:r w:rsidRPr="00797407">
              <w:rPr>
                <w:rFonts w:ascii="標楷體" w:eastAsia="標楷體" w:hAnsi="標楷體"/>
                <w:color w:val="000000"/>
              </w:rPr>
              <w:t>四</w:t>
            </w:r>
            <w:r w:rsidRPr="00797407">
              <w:rPr>
                <w:rFonts w:ascii="標楷體" w:eastAsia="標楷體" w:hAnsi="標楷體" w:hint="eastAsia"/>
                <w:color w:val="000000"/>
              </w:rPr>
              <w:t>）農育權</w:t>
            </w:r>
          </w:p>
          <w:p w14:paraId="09D07EDC" w14:textId="77777777" w:rsidR="00F37020" w:rsidRPr="00797407" w:rsidRDefault="00F37020" w:rsidP="00323719">
            <w:pPr>
              <w:spacing w:line="320" w:lineRule="exact"/>
              <w:ind w:left="720" w:hangingChars="300" w:hanging="720"/>
              <w:jc w:val="both"/>
              <w:rPr>
                <w:rFonts w:ascii="標楷體" w:eastAsia="標楷體" w:hAnsi="標楷體"/>
                <w:color w:val="000000"/>
              </w:rPr>
            </w:pPr>
            <w:r w:rsidRPr="00797407">
              <w:rPr>
                <w:rFonts w:ascii="標楷體" w:eastAsia="標楷體" w:hAnsi="標楷體"/>
                <w:color w:val="000000"/>
              </w:rPr>
              <w:t>（</w:t>
            </w:r>
            <w:r w:rsidRPr="00797407">
              <w:rPr>
                <w:rFonts w:ascii="標楷體" w:eastAsia="標楷體" w:hAnsi="標楷體" w:hint="eastAsia"/>
                <w:color w:val="000000"/>
              </w:rPr>
              <w:t>五</w:t>
            </w:r>
            <w:r w:rsidRPr="00797407">
              <w:rPr>
                <w:rFonts w:ascii="標楷體" w:eastAsia="標楷體" w:hAnsi="標楷體"/>
                <w:color w:val="000000"/>
              </w:rPr>
              <w:t>）</w:t>
            </w:r>
            <w:r w:rsidRPr="00797407">
              <w:rPr>
                <w:rFonts w:ascii="標楷體" w:eastAsia="標楷體" w:hAnsi="標楷體" w:hint="eastAsia"/>
                <w:color w:val="000000"/>
              </w:rPr>
              <w:t>不動產役權</w:t>
            </w:r>
          </w:p>
          <w:p w14:paraId="1E9F816F" w14:textId="77777777" w:rsidR="00F37020" w:rsidRPr="00797407" w:rsidRDefault="00F37020" w:rsidP="00323719">
            <w:pPr>
              <w:spacing w:line="320" w:lineRule="exact"/>
              <w:ind w:left="720" w:hangingChars="300" w:hanging="720"/>
              <w:jc w:val="both"/>
              <w:rPr>
                <w:rFonts w:ascii="標楷體" w:eastAsia="標楷體" w:hAnsi="標楷體"/>
                <w:color w:val="000000"/>
              </w:rPr>
            </w:pPr>
            <w:r w:rsidRPr="00797407">
              <w:rPr>
                <w:rFonts w:ascii="標楷體" w:eastAsia="標楷體" w:hAnsi="標楷體"/>
                <w:color w:val="000000"/>
              </w:rPr>
              <w:t>（</w:t>
            </w:r>
            <w:r w:rsidRPr="00797407">
              <w:rPr>
                <w:rFonts w:ascii="標楷體" w:eastAsia="標楷體" w:hAnsi="標楷體" w:hint="eastAsia"/>
                <w:color w:val="000000"/>
              </w:rPr>
              <w:t>六</w:t>
            </w:r>
            <w:r w:rsidRPr="00797407">
              <w:rPr>
                <w:rFonts w:ascii="標楷體" w:eastAsia="標楷體" w:hAnsi="標楷體"/>
                <w:color w:val="000000"/>
              </w:rPr>
              <w:t>）抵押權（普通抵押權、最高限額抵押權、其他抵押權）</w:t>
            </w:r>
          </w:p>
          <w:p w14:paraId="68354C0C" w14:textId="77777777" w:rsidR="00F37020" w:rsidRPr="00797407" w:rsidRDefault="00F37020" w:rsidP="00323719">
            <w:pPr>
              <w:widowControl/>
              <w:spacing w:line="320" w:lineRule="exact"/>
              <w:ind w:left="502" w:hangingChars="209" w:hanging="502"/>
              <w:rPr>
                <w:rFonts w:ascii="標楷體" w:eastAsia="標楷體" w:hAnsi="標楷體"/>
                <w:color w:val="000000"/>
              </w:rPr>
            </w:pPr>
            <w:r w:rsidRPr="00797407">
              <w:rPr>
                <w:rFonts w:ascii="標楷體" w:eastAsia="標楷體" w:hAnsi="標楷體"/>
                <w:color w:val="000000"/>
              </w:rPr>
              <w:t>（</w:t>
            </w:r>
            <w:r w:rsidRPr="00797407">
              <w:rPr>
                <w:rFonts w:ascii="標楷體" w:eastAsia="標楷體" w:hAnsi="標楷體" w:hint="eastAsia"/>
                <w:color w:val="000000"/>
              </w:rPr>
              <w:t>七</w:t>
            </w:r>
            <w:r w:rsidRPr="00797407">
              <w:rPr>
                <w:rFonts w:ascii="標楷體" w:eastAsia="標楷體" w:hAnsi="標楷體"/>
                <w:color w:val="000000"/>
              </w:rPr>
              <w:t>）質權（動產質權、權利質權）</w:t>
            </w:r>
          </w:p>
          <w:p w14:paraId="5FB3688F" w14:textId="77777777" w:rsidR="00F37020" w:rsidRPr="00797407" w:rsidRDefault="00F37020" w:rsidP="00323719">
            <w:pPr>
              <w:widowControl/>
              <w:spacing w:line="320" w:lineRule="exact"/>
              <w:ind w:left="502" w:hangingChars="209" w:hanging="502"/>
              <w:rPr>
                <w:rFonts w:ascii="標楷體" w:eastAsia="標楷體" w:hAnsi="標楷體"/>
                <w:color w:val="000000"/>
              </w:rPr>
            </w:pPr>
            <w:r w:rsidRPr="00797407">
              <w:rPr>
                <w:rFonts w:ascii="標楷體" w:eastAsia="標楷體" w:hAnsi="標楷體"/>
                <w:color w:val="000000"/>
              </w:rPr>
              <w:t>（</w:t>
            </w:r>
            <w:r w:rsidRPr="00797407">
              <w:rPr>
                <w:rFonts w:ascii="標楷體" w:eastAsia="標楷體" w:hAnsi="標楷體" w:hint="eastAsia"/>
                <w:color w:val="000000"/>
              </w:rPr>
              <w:t>八</w:t>
            </w:r>
            <w:r w:rsidRPr="00797407">
              <w:rPr>
                <w:rFonts w:ascii="標楷體" w:eastAsia="標楷體" w:hAnsi="標楷體"/>
                <w:color w:val="000000"/>
              </w:rPr>
              <w:t>）留置權</w:t>
            </w:r>
          </w:p>
          <w:p w14:paraId="00BF2DFD" w14:textId="77777777" w:rsidR="00F37020" w:rsidRPr="00797407" w:rsidRDefault="00F37020" w:rsidP="00323719">
            <w:pPr>
              <w:spacing w:line="320" w:lineRule="exact"/>
              <w:rPr>
                <w:rFonts w:ascii="標楷體" w:eastAsia="標楷體" w:hAnsi="標楷體"/>
                <w:color w:val="000000"/>
              </w:rPr>
            </w:pPr>
            <w:r w:rsidRPr="00797407">
              <w:rPr>
                <w:rFonts w:ascii="標楷體" w:eastAsia="標楷體" w:hAnsi="標楷體"/>
                <w:color w:val="000000"/>
              </w:rPr>
              <w:t>（</w:t>
            </w:r>
            <w:r w:rsidRPr="00797407">
              <w:rPr>
                <w:rFonts w:ascii="標楷體" w:eastAsia="標楷體" w:hAnsi="標楷體" w:hint="eastAsia"/>
                <w:color w:val="000000"/>
              </w:rPr>
              <w:t>九</w:t>
            </w:r>
            <w:r w:rsidRPr="00797407">
              <w:rPr>
                <w:rFonts w:ascii="標楷體" w:eastAsia="標楷體" w:hAnsi="標楷體"/>
                <w:color w:val="000000"/>
              </w:rPr>
              <w:t>）占有</w:t>
            </w:r>
          </w:p>
        </w:tc>
      </w:tr>
      <w:tr w:rsidR="003D32D3" w:rsidRPr="00797407" w14:paraId="268BEF64" w14:textId="77777777" w:rsidTr="001C21A6">
        <w:trPr>
          <w:trHeight w:val="2122"/>
          <w:jc w:val="center"/>
        </w:trPr>
        <w:tc>
          <w:tcPr>
            <w:tcW w:w="9398" w:type="dxa"/>
            <w:gridSpan w:val="2"/>
          </w:tcPr>
          <w:p w14:paraId="4D0EC66A" w14:textId="77777777" w:rsidR="003D32D3" w:rsidRPr="00797407" w:rsidRDefault="003D32D3" w:rsidP="00323719">
            <w:pPr>
              <w:rPr>
                <w:rFonts w:ascii="標楷體" w:eastAsia="標楷體" w:hAnsi="標楷體"/>
                <w:color w:val="000000"/>
              </w:rPr>
            </w:pPr>
            <w:r w:rsidRPr="00797407">
              <w:rPr>
                <w:rFonts w:ascii="標楷體" w:eastAsia="標楷體" w:hAnsi="標楷體"/>
                <w:color w:val="000000"/>
              </w:rPr>
              <w:t>四、</w:t>
            </w:r>
            <w:hyperlink r:id="rId14" w:history="1">
              <w:r w:rsidRPr="00797407">
                <w:rPr>
                  <w:rStyle w:val="ab"/>
                  <w:rFonts w:ascii="標楷體" w:eastAsia="標楷體" w:hAnsi="標楷體" w:hint="default"/>
                  <w:color w:val="000000"/>
                </w:rPr>
                <w:t>親屬</w:t>
              </w:r>
            </w:hyperlink>
            <w:r w:rsidRPr="00797407">
              <w:rPr>
                <w:rFonts w:ascii="標楷體" w:eastAsia="標楷體" w:hAnsi="標楷體"/>
                <w:color w:val="000000"/>
              </w:rPr>
              <w:t>編</w:t>
            </w:r>
          </w:p>
          <w:p w14:paraId="4ADEA7B9" w14:textId="77777777" w:rsidR="003D32D3" w:rsidRPr="00797407" w:rsidRDefault="003D32D3" w:rsidP="00323719">
            <w:pPr>
              <w:jc w:val="both"/>
              <w:rPr>
                <w:rFonts w:ascii="標楷體" w:eastAsia="標楷體" w:hAnsi="標楷體"/>
                <w:color w:val="000000"/>
              </w:rPr>
            </w:pPr>
            <w:r w:rsidRPr="00797407">
              <w:rPr>
                <w:rFonts w:ascii="標楷體" w:eastAsia="標楷體" w:hAnsi="標楷體"/>
                <w:color w:val="000000"/>
              </w:rPr>
              <w:t>（一）親屬之種類與親等及其計算方法</w:t>
            </w:r>
          </w:p>
          <w:p w14:paraId="5AD54E87" w14:textId="77777777" w:rsidR="003D32D3" w:rsidRPr="00797407" w:rsidRDefault="003D32D3" w:rsidP="00323719">
            <w:pPr>
              <w:jc w:val="both"/>
              <w:rPr>
                <w:rFonts w:ascii="標楷體" w:eastAsia="標楷體" w:hAnsi="標楷體"/>
                <w:color w:val="000000"/>
              </w:rPr>
            </w:pPr>
            <w:r w:rsidRPr="00797407">
              <w:rPr>
                <w:rFonts w:ascii="標楷體" w:eastAsia="標楷體" w:hAnsi="標楷體"/>
                <w:color w:val="000000"/>
              </w:rPr>
              <w:t>（二）婚姻</w:t>
            </w:r>
          </w:p>
          <w:p w14:paraId="44328794" w14:textId="77777777" w:rsidR="003D32D3" w:rsidRPr="00797407" w:rsidRDefault="003D32D3" w:rsidP="00323719">
            <w:pPr>
              <w:ind w:left="240"/>
              <w:jc w:val="both"/>
              <w:rPr>
                <w:rFonts w:ascii="標楷體" w:eastAsia="標楷體" w:hAnsi="標楷體"/>
                <w:color w:val="000000"/>
              </w:rPr>
            </w:pPr>
            <w:r w:rsidRPr="00797407">
              <w:rPr>
                <w:rFonts w:ascii="標楷體" w:eastAsia="標楷體" w:hAnsi="標楷體" w:hint="eastAsia"/>
                <w:color w:val="000000"/>
              </w:rPr>
              <w:t>1</w:t>
            </w:r>
            <w:r w:rsidRPr="00797407">
              <w:rPr>
                <w:rFonts w:ascii="標楷體" w:eastAsia="標楷體" w:hAnsi="標楷體"/>
                <w:color w:val="000000"/>
              </w:rPr>
              <w:t>.結婚</w:t>
            </w:r>
          </w:p>
          <w:p w14:paraId="6188203D" w14:textId="77777777" w:rsidR="003D32D3" w:rsidRPr="00797407" w:rsidRDefault="003D32D3" w:rsidP="00323719">
            <w:pPr>
              <w:ind w:left="240"/>
              <w:jc w:val="both"/>
              <w:rPr>
                <w:rFonts w:ascii="標楷體" w:eastAsia="標楷體" w:hAnsi="標楷體"/>
                <w:color w:val="000000"/>
              </w:rPr>
            </w:pPr>
            <w:r w:rsidRPr="00797407">
              <w:rPr>
                <w:rFonts w:ascii="標楷體" w:eastAsia="標楷體" w:hAnsi="標楷體" w:hint="eastAsia"/>
                <w:color w:val="000000"/>
              </w:rPr>
              <w:t>2.</w:t>
            </w:r>
            <w:r w:rsidRPr="00797407">
              <w:rPr>
                <w:rFonts w:ascii="標楷體" w:eastAsia="標楷體" w:hAnsi="標楷體"/>
                <w:color w:val="000000"/>
              </w:rPr>
              <w:t>婚姻之普通效力</w:t>
            </w:r>
          </w:p>
          <w:p w14:paraId="3E49BE72" w14:textId="77777777" w:rsidR="003D32D3" w:rsidRPr="00797407" w:rsidRDefault="003D32D3" w:rsidP="00323719">
            <w:pPr>
              <w:ind w:left="240"/>
              <w:jc w:val="both"/>
              <w:rPr>
                <w:rFonts w:ascii="標楷體" w:eastAsia="標楷體" w:hAnsi="標楷體"/>
                <w:color w:val="000000"/>
              </w:rPr>
            </w:pPr>
            <w:r w:rsidRPr="00797407">
              <w:rPr>
                <w:rFonts w:ascii="標楷體" w:eastAsia="標楷體" w:hAnsi="標楷體" w:hint="eastAsia"/>
                <w:color w:val="000000"/>
              </w:rPr>
              <w:t>3.</w:t>
            </w:r>
            <w:r w:rsidRPr="00797407">
              <w:rPr>
                <w:rFonts w:ascii="標楷體" w:eastAsia="標楷體" w:hAnsi="標楷體"/>
                <w:color w:val="000000"/>
              </w:rPr>
              <w:t>夫妻財產制</w:t>
            </w:r>
          </w:p>
          <w:p w14:paraId="2E1BDFAD" w14:textId="77777777" w:rsidR="003D32D3" w:rsidRPr="00797407" w:rsidRDefault="003D32D3" w:rsidP="00323719">
            <w:pPr>
              <w:ind w:left="240"/>
              <w:jc w:val="both"/>
              <w:rPr>
                <w:rFonts w:ascii="標楷體" w:eastAsia="標楷體" w:hAnsi="標楷體"/>
                <w:color w:val="000000"/>
              </w:rPr>
            </w:pPr>
            <w:r w:rsidRPr="00797407">
              <w:rPr>
                <w:rFonts w:ascii="標楷體" w:eastAsia="標楷體" w:hAnsi="標楷體" w:hint="eastAsia"/>
                <w:color w:val="000000"/>
              </w:rPr>
              <w:t>4.</w:t>
            </w:r>
            <w:r w:rsidRPr="00797407">
              <w:rPr>
                <w:rFonts w:ascii="標楷體" w:eastAsia="標楷體" w:hAnsi="標楷體"/>
                <w:color w:val="000000"/>
              </w:rPr>
              <w:t>離婚</w:t>
            </w:r>
          </w:p>
          <w:p w14:paraId="7E60B587" w14:textId="77777777" w:rsidR="003D32D3" w:rsidRPr="00797407" w:rsidRDefault="003D32D3" w:rsidP="00323719">
            <w:pPr>
              <w:jc w:val="both"/>
              <w:rPr>
                <w:rFonts w:ascii="標楷體" w:eastAsia="標楷體" w:hAnsi="標楷體"/>
                <w:color w:val="000000"/>
              </w:rPr>
            </w:pPr>
            <w:r w:rsidRPr="00797407">
              <w:rPr>
                <w:rFonts w:ascii="標楷體" w:eastAsia="標楷體" w:hAnsi="標楷體"/>
                <w:color w:val="000000"/>
              </w:rPr>
              <w:t>（三）父母子女</w:t>
            </w:r>
          </w:p>
          <w:p w14:paraId="5F20F965" w14:textId="77777777" w:rsidR="003D32D3" w:rsidRPr="00797407" w:rsidRDefault="003D32D3" w:rsidP="00DC2136">
            <w:pPr>
              <w:pStyle w:val="af0"/>
              <w:numPr>
                <w:ilvl w:val="0"/>
                <w:numId w:val="19"/>
              </w:numPr>
              <w:ind w:leftChars="0"/>
              <w:jc w:val="both"/>
              <w:rPr>
                <w:rFonts w:ascii="標楷體" w:eastAsia="標楷體" w:hAnsi="標楷體"/>
                <w:bCs/>
                <w:color w:val="000000"/>
              </w:rPr>
            </w:pPr>
            <w:r w:rsidRPr="00797407">
              <w:rPr>
                <w:rFonts w:ascii="標楷體" w:eastAsia="標楷體" w:hAnsi="標楷體"/>
                <w:bCs/>
                <w:color w:val="000000"/>
              </w:rPr>
              <w:t>監護</w:t>
            </w:r>
          </w:p>
          <w:p w14:paraId="0F0C938D" w14:textId="77777777" w:rsidR="003D32D3" w:rsidRPr="00797407" w:rsidRDefault="00DC2136" w:rsidP="00DC2136">
            <w:pPr>
              <w:ind w:left="240"/>
              <w:jc w:val="both"/>
              <w:rPr>
                <w:rFonts w:ascii="標楷體" w:eastAsia="標楷體" w:hAnsi="標楷體"/>
                <w:bCs/>
                <w:color w:val="000000"/>
              </w:rPr>
            </w:pPr>
            <w:r w:rsidRPr="00797407">
              <w:rPr>
                <w:rFonts w:ascii="標楷體" w:eastAsia="標楷體" w:hAnsi="標楷體" w:hint="eastAsia"/>
                <w:bCs/>
                <w:color w:val="000000"/>
              </w:rPr>
              <w:t>1.</w:t>
            </w:r>
            <w:r w:rsidR="003D32D3" w:rsidRPr="00797407">
              <w:rPr>
                <w:rFonts w:ascii="標楷體" w:eastAsia="標楷體" w:hAnsi="標楷體"/>
                <w:bCs/>
                <w:color w:val="000000"/>
              </w:rPr>
              <w:t>未成年人之監護</w:t>
            </w:r>
          </w:p>
          <w:p w14:paraId="7085455D" w14:textId="77777777" w:rsidR="003D32D3" w:rsidRPr="00797407" w:rsidRDefault="00DC2136" w:rsidP="00DC2136">
            <w:pPr>
              <w:ind w:left="227"/>
              <w:rPr>
                <w:rFonts w:ascii="標楷體" w:eastAsia="標楷體" w:hAnsi="標楷體"/>
                <w:color w:val="000000"/>
              </w:rPr>
            </w:pPr>
            <w:r w:rsidRPr="00797407">
              <w:rPr>
                <w:rFonts w:ascii="標楷體" w:eastAsia="標楷體" w:hAnsi="標楷體" w:hint="eastAsia"/>
                <w:bCs/>
                <w:color w:val="000000"/>
              </w:rPr>
              <w:t>2.</w:t>
            </w:r>
            <w:r w:rsidR="003D32D3" w:rsidRPr="00797407">
              <w:rPr>
                <w:rFonts w:ascii="標楷體" w:eastAsia="標楷體" w:hAnsi="標楷體"/>
                <w:bCs/>
                <w:color w:val="000000"/>
              </w:rPr>
              <w:t>成年人之監護及輔助</w:t>
            </w:r>
          </w:p>
          <w:p w14:paraId="43C2E304" w14:textId="77777777" w:rsidR="003D32D3" w:rsidRPr="00797407" w:rsidRDefault="003D32D3" w:rsidP="00323719">
            <w:pPr>
              <w:jc w:val="both"/>
              <w:rPr>
                <w:rFonts w:ascii="標楷體" w:eastAsia="標楷體" w:hAnsi="標楷體"/>
                <w:color w:val="000000"/>
              </w:rPr>
            </w:pPr>
            <w:r w:rsidRPr="00797407">
              <w:rPr>
                <w:rFonts w:ascii="標楷體" w:eastAsia="標楷體" w:hAnsi="標楷體"/>
                <w:color w:val="000000"/>
              </w:rPr>
              <w:t>（五）扶養</w:t>
            </w:r>
          </w:p>
        </w:tc>
      </w:tr>
      <w:tr w:rsidR="003D32D3" w:rsidRPr="00797407" w14:paraId="37A33B4D" w14:textId="77777777" w:rsidTr="00360A95">
        <w:trPr>
          <w:trHeight w:val="699"/>
          <w:jc w:val="center"/>
        </w:trPr>
        <w:tc>
          <w:tcPr>
            <w:tcW w:w="9398" w:type="dxa"/>
            <w:gridSpan w:val="2"/>
          </w:tcPr>
          <w:p w14:paraId="616B881F" w14:textId="77777777" w:rsidR="003D32D3" w:rsidRPr="00797407" w:rsidRDefault="003D32D3" w:rsidP="00323719">
            <w:pPr>
              <w:snapToGrid w:val="0"/>
              <w:rPr>
                <w:rFonts w:ascii="標楷體" w:eastAsia="標楷體" w:hAnsi="標楷體"/>
                <w:color w:val="000000"/>
              </w:rPr>
            </w:pPr>
            <w:r w:rsidRPr="00797407">
              <w:rPr>
                <w:rFonts w:ascii="標楷體" w:eastAsia="標楷體" w:hAnsi="標楷體"/>
                <w:color w:val="000000"/>
              </w:rPr>
              <w:t>五、繼承編</w:t>
            </w:r>
          </w:p>
          <w:p w14:paraId="75520153" w14:textId="77777777" w:rsidR="003D32D3" w:rsidRPr="00797407" w:rsidRDefault="003D32D3" w:rsidP="00323719">
            <w:pPr>
              <w:snapToGrid w:val="0"/>
              <w:jc w:val="both"/>
              <w:rPr>
                <w:rFonts w:ascii="標楷體" w:eastAsia="標楷體" w:hAnsi="標楷體"/>
                <w:color w:val="000000"/>
              </w:rPr>
            </w:pPr>
            <w:r w:rsidRPr="00797407">
              <w:rPr>
                <w:rFonts w:ascii="標楷體" w:eastAsia="標楷體" w:hAnsi="標楷體"/>
                <w:color w:val="000000"/>
              </w:rPr>
              <w:t>（一）繼承人、應繼分、代位繼承及繼承權</w:t>
            </w:r>
          </w:p>
          <w:p w14:paraId="6609B4DA" w14:textId="77777777" w:rsidR="003D32D3" w:rsidRPr="00797407" w:rsidRDefault="003D32D3" w:rsidP="00DC2136">
            <w:pPr>
              <w:pStyle w:val="af0"/>
              <w:numPr>
                <w:ilvl w:val="0"/>
                <w:numId w:val="20"/>
              </w:numPr>
              <w:snapToGrid w:val="0"/>
              <w:ind w:leftChars="0"/>
              <w:jc w:val="both"/>
              <w:rPr>
                <w:rFonts w:ascii="標楷體" w:eastAsia="標楷體" w:hAnsi="標楷體"/>
                <w:color w:val="000000"/>
              </w:rPr>
            </w:pPr>
            <w:r w:rsidRPr="00797407">
              <w:rPr>
                <w:rFonts w:ascii="標楷體" w:eastAsia="標楷體" w:hAnsi="標楷體"/>
                <w:color w:val="000000"/>
              </w:rPr>
              <w:t>遺產之繼承</w:t>
            </w:r>
          </w:p>
          <w:p w14:paraId="1D6BF806" w14:textId="77777777" w:rsidR="003D32D3" w:rsidRPr="00797407" w:rsidRDefault="00DC2136" w:rsidP="00DC2136">
            <w:pPr>
              <w:snapToGrid w:val="0"/>
              <w:ind w:left="240"/>
              <w:jc w:val="both"/>
              <w:rPr>
                <w:rFonts w:ascii="標楷體" w:eastAsia="標楷體" w:hAnsi="標楷體"/>
                <w:color w:val="000000"/>
              </w:rPr>
            </w:pPr>
            <w:r w:rsidRPr="00797407">
              <w:rPr>
                <w:rFonts w:ascii="標楷體" w:eastAsia="標楷體" w:hAnsi="標楷體" w:hint="eastAsia"/>
                <w:color w:val="000000"/>
              </w:rPr>
              <w:t>1.</w:t>
            </w:r>
            <w:r w:rsidR="003D32D3" w:rsidRPr="00797407">
              <w:rPr>
                <w:rFonts w:ascii="標楷體" w:eastAsia="標楷體" w:hAnsi="標楷體"/>
                <w:color w:val="000000"/>
              </w:rPr>
              <w:t>繼承之開始</w:t>
            </w:r>
          </w:p>
          <w:p w14:paraId="5216B613" w14:textId="77777777" w:rsidR="003D32D3" w:rsidRPr="00797407" w:rsidRDefault="00DC2136" w:rsidP="00DC2136">
            <w:pPr>
              <w:snapToGrid w:val="0"/>
              <w:ind w:left="227"/>
              <w:jc w:val="both"/>
              <w:rPr>
                <w:rFonts w:ascii="標楷體" w:eastAsia="標楷體" w:hAnsi="標楷體"/>
                <w:color w:val="000000"/>
              </w:rPr>
            </w:pPr>
            <w:r w:rsidRPr="00797407">
              <w:rPr>
                <w:rFonts w:ascii="標楷體" w:eastAsia="標楷體" w:hAnsi="標楷體" w:hint="eastAsia"/>
                <w:color w:val="000000"/>
              </w:rPr>
              <w:t>2.</w:t>
            </w:r>
            <w:r w:rsidR="003D32D3" w:rsidRPr="00797407">
              <w:rPr>
                <w:rFonts w:ascii="標楷體" w:eastAsia="標楷體" w:hAnsi="標楷體"/>
                <w:color w:val="000000"/>
              </w:rPr>
              <w:t>繼承之標的與概括繼承有限責任原則</w:t>
            </w:r>
          </w:p>
          <w:p w14:paraId="4C53E413" w14:textId="77777777" w:rsidR="003D32D3" w:rsidRPr="00797407" w:rsidRDefault="00DC2136" w:rsidP="00DC2136">
            <w:pPr>
              <w:snapToGrid w:val="0"/>
              <w:ind w:left="227"/>
              <w:jc w:val="both"/>
              <w:rPr>
                <w:rFonts w:ascii="標楷體" w:eastAsia="標楷體" w:hAnsi="標楷體"/>
                <w:color w:val="000000"/>
              </w:rPr>
            </w:pPr>
            <w:r w:rsidRPr="00797407">
              <w:rPr>
                <w:rFonts w:ascii="標楷體" w:eastAsia="標楷體" w:hAnsi="標楷體" w:hint="eastAsia"/>
                <w:color w:val="000000"/>
              </w:rPr>
              <w:t>3.</w:t>
            </w:r>
            <w:r w:rsidR="003D32D3" w:rsidRPr="00797407">
              <w:rPr>
                <w:rFonts w:ascii="標楷體" w:eastAsia="標楷體" w:hAnsi="標楷體"/>
                <w:color w:val="000000"/>
              </w:rPr>
              <w:t>遺產酌給請求權</w:t>
            </w:r>
          </w:p>
          <w:p w14:paraId="49617954" w14:textId="77777777" w:rsidR="003D32D3" w:rsidRPr="00797407" w:rsidRDefault="00DC2136" w:rsidP="00DC2136">
            <w:pPr>
              <w:snapToGrid w:val="0"/>
              <w:ind w:left="227"/>
              <w:jc w:val="both"/>
              <w:rPr>
                <w:rFonts w:ascii="標楷體" w:eastAsia="標楷體" w:hAnsi="標楷體"/>
                <w:color w:val="000000"/>
              </w:rPr>
            </w:pPr>
            <w:r w:rsidRPr="00797407">
              <w:rPr>
                <w:rFonts w:ascii="標楷體" w:eastAsia="標楷體" w:hAnsi="標楷體" w:hint="eastAsia"/>
                <w:color w:val="000000"/>
              </w:rPr>
              <w:t>4.</w:t>
            </w:r>
            <w:r w:rsidR="003D32D3" w:rsidRPr="00797407">
              <w:rPr>
                <w:rFonts w:ascii="標楷體" w:eastAsia="標楷體" w:hAnsi="標楷體"/>
                <w:color w:val="000000"/>
              </w:rPr>
              <w:t>遺產管理、分割及執行遺囑等繼承費用之支付</w:t>
            </w:r>
          </w:p>
          <w:p w14:paraId="3B786FD8" w14:textId="77777777" w:rsidR="003D32D3" w:rsidRPr="00797407" w:rsidRDefault="00DC2136" w:rsidP="00DC2136">
            <w:pPr>
              <w:snapToGrid w:val="0"/>
              <w:ind w:left="227"/>
              <w:jc w:val="both"/>
              <w:rPr>
                <w:rFonts w:ascii="標楷體" w:eastAsia="標楷體" w:hAnsi="標楷體"/>
                <w:color w:val="000000"/>
              </w:rPr>
            </w:pPr>
            <w:r w:rsidRPr="00797407">
              <w:rPr>
                <w:rFonts w:ascii="標楷體" w:eastAsia="標楷體" w:hAnsi="標楷體" w:hint="eastAsia"/>
                <w:color w:val="000000"/>
              </w:rPr>
              <w:t>5.</w:t>
            </w:r>
            <w:r w:rsidR="003D32D3" w:rsidRPr="00797407">
              <w:rPr>
                <w:rFonts w:ascii="標楷體" w:eastAsia="標楷體" w:hAnsi="標楷體"/>
                <w:color w:val="000000"/>
              </w:rPr>
              <w:t>繼承人之連帶責任及其內部分擔</w:t>
            </w:r>
          </w:p>
          <w:p w14:paraId="166793A1" w14:textId="77777777" w:rsidR="003D32D3" w:rsidRPr="00797407" w:rsidRDefault="00DC2136" w:rsidP="00DC2136">
            <w:pPr>
              <w:snapToGrid w:val="0"/>
              <w:ind w:left="227"/>
              <w:jc w:val="both"/>
              <w:rPr>
                <w:rFonts w:ascii="標楷體" w:eastAsia="標楷體" w:hAnsi="標楷體"/>
                <w:color w:val="000000"/>
              </w:rPr>
            </w:pPr>
            <w:r w:rsidRPr="00797407">
              <w:rPr>
                <w:rFonts w:ascii="標楷體" w:eastAsia="標楷體" w:hAnsi="標楷體" w:hint="eastAsia"/>
                <w:color w:val="000000"/>
              </w:rPr>
              <w:t>6.</w:t>
            </w:r>
            <w:r w:rsidR="003D32D3" w:rsidRPr="00797407">
              <w:rPr>
                <w:rFonts w:ascii="標楷體" w:eastAsia="標楷體" w:hAnsi="標楷體"/>
                <w:color w:val="000000"/>
              </w:rPr>
              <w:t>遺產之分割</w:t>
            </w:r>
          </w:p>
          <w:p w14:paraId="1E973905" w14:textId="77777777" w:rsidR="003D32D3" w:rsidRPr="00797407" w:rsidRDefault="00DC2136" w:rsidP="00DC2136">
            <w:pPr>
              <w:snapToGrid w:val="0"/>
              <w:ind w:left="227"/>
              <w:jc w:val="both"/>
              <w:rPr>
                <w:rFonts w:ascii="標楷體" w:eastAsia="標楷體" w:hAnsi="標楷體"/>
                <w:color w:val="000000"/>
              </w:rPr>
            </w:pPr>
            <w:r w:rsidRPr="00797407">
              <w:rPr>
                <w:rFonts w:ascii="標楷體" w:eastAsia="標楷體" w:hAnsi="標楷體" w:hint="eastAsia"/>
                <w:color w:val="000000"/>
              </w:rPr>
              <w:t>7.</w:t>
            </w:r>
            <w:r w:rsidR="003D32D3" w:rsidRPr="00797407">
              <w:rPr>
                <w:rFonts w:ascii="標楷體" w:eastAsia="標楷體" w:hAnsi="標楷體"/>
                <w:color w:val="000000"/>
              </w:rPr>
              <w:t>繼承之拋棄及無人承認之繼承</w:t>
            </w:r>
          </w:p>
          <w:p w14:paraId="2A732AC4" w14:textId="77777777" w:rsidR="003D32D3" w:rsidRPr="00797407" w:rsidRDefault="003D32D3" w:rsidP="00323719">
            <w:pPr>
              <w:snapToGrid w:val="0"/>
              <w:jc w:val="both"/>
              <w:rPr>
                <w:rFonts w:ascii="標楷體" w:eastAsia="標楷體" w:hAnsi="標楷體"/>
                <w:color w:val="000000"/>
              </w:rPr>
            </w:pPr>
            <w:r w:rsidRPr="00797407">
              <w:rPr>
                <w:rFonts w:ascii="標楷體" w:eastAsia="標楷體" w:hAnsi="標楷體"/>
                <w:color w:val="000000"/>
              </w:rPr>
              <w:t>（三）遺囑</w:t>
            </w:r>
          </w:p>
          <w:p w14:paraId="1F3C72A7" w14:textId="77777777" w:rsidR="003D32D3" w:rsidRPr="00797407" w:rsidRDefault="00DC2136" w:rsidP="00DC2136">
            <w:pPr>
              <w:snapToGrid w:val="0"/>
              <w:ind w:left="255"/>
              <w:rPr>
                <w:rFonts w:ascii="標楷體" w:eastAsia="標楷體" w:hAnsi="標楷體"/>
                <w:color w:val="000000"/>
              </w:rPr>
            </w:pPr>
            <w:r w:rsidRPr="00797407">
              <w:rPr>
                <w:rFonts w:ascii="標楷體" w:eastAsia="標楷體" w:hAnsi="標楷體" w:hint="eastAsia"/>
                <w:color w:val="000000"/>
              </w:rPr>
              <w:t>1.</w:t>
            </w:r>
            <w:r w:rsidR="003D32D3" w:rsidRPr="00797407">
              <w:rPr>
                <w:rFonts w:ascii="標楷體" w:eastAsia="標楷體" w:hAnsi="標楷體"/>
                <w:color w:val="000000"/>
              </w:rPr>
              <w:t>遺囑能力</w:t>
            </w:r>
          </w:p>
          <w:p w14:paraId="6D073526" w14:textId="77777777" w:rsidR="003D32D3" w:rsidRPr="00797407" w:rsidRDefault="00DC2136" w:rsidP="00DC2136">
            <w:pPr>
              <w:snapToGrid w:val="0"/>
              <w:ind w:left="255"/>
              <w:rPr>
                <w:rFonts w:ascii="標楷體" w:eastAsia="標楷體" w:hAnsi="標楷體"/>
                <w:color w:val="000000"/>
              </w:rPr>
            </w:pPr>
            <w:r w:rsidRPr="00797407">
              <w:rPr>
                <w:rFonts w:ascii="標楷體" w:eastAsia="標楷體" w:hAnsi="標楷體" w:hint="eastAsia"/>
                <w:color w:val="000000"/>
              </w:rPr>
              <w:t>2.</w:t>
            </w:r>
            <w:r w:rsidR="003D32D3" w:rsidRPr="00797407">
              <w:rPr>
                <w:rFonts w:ascii="標楷體" w:eastAsia="標楷體" w:hAnsi="標楷體"/>
                <w:color w:val="000000"/>
              </w:rPr>
              <w:t>遺囑之方式</w:t>
            </w:r>
          </w:p>
          <w:p w14:paraId="488EF3C2" w14:textId="77777777" w:rsidR="003D32D3" w:rsidRPr="00797407" w:rsidRDefault="00DC2136" w:rsidP="00DC2136">
            <w:pPr>
              <w:snapToGrid w:val="0"/>
              <w:ind w:left="255"/>
              <w:jc w:val="both"/>
              <w:rPr>
                <w:rFonts w:ascii="標楷體" w:eastAsia="標楷體" w:hAnsi="標楷體"/>
                <w:color w:val="000000"/>
              </w:rPr>
            </w:pPr>
            <w:r w:rsidRPr="00797407">
              <w:rPr>
                <w:rFonts w:ascii="標楷體" w:eastAsia="標楷體" w:hAnsi="標楷體" w:hint="eastAsia"/>
                <w:color w:val="000000"/>
              </w:rPr>
              <w:t>3.</w:t>
            </w:r>
            <w:r w:rsidR="003D32D3" w:rsidRPr="00797407">
              <w:rPr>
                <w:rFonts w:ascii="標楷體" w:eastAsia="標楷體" w:hAnsi="標楷體"/>
                <w:color w:val="000000"/>
              </w:rPr>
              <w:t>遺囑之效力</w:t>
            </w:r>
          </w:p>
          <w:p w14:paraId="2F2A242E" w14:textId="77777777" w:rsidR="003D32D3" w:rsidRPr="00797407" w:rsidRDefault="00DC2136" w:rsidP="00DC2136">
            <w:pPr>
              <w:snapToGrid w:val="0"/>
              <w:ind w:left="255"/>
              <w:jc w:val="both"/>
              <w:rPr>
                <w:rFonts w:ascii="標楷體" w:eastAsia="標楷體" w:hAnsi="標楷體"/>
                <w:color w:val="000000"/>
              </w:rPr>
            </w:pPr>
            <w:r w:rsidRPr="00797407">
              <w:rPr>
                <w:rFonts w:ascii="標楷體" w:eastAsia="標楷體" w:hAnsi="標楷體" w:hint="eastAsia"/>
                <w:color w:val="000000"/>
              </w:rPr>
              <w:t>4.</w:t>
            </w:r>
            <w:r w:rsidR="003D32D3" w:rsidRPr="00797407">
              <w:rPr>
                <w:rFonts w:ascii="標楷體" w:eastAsia="標楷體" w:hAnsi="標楷體"/>
                <w:color w:val="000000"/>
              </w:rPr>
              <w:t>遺囑之執行</w:t>
            </w:r>
          </w:p>
          <w:p w14:paraId="7EBAD638" w14:textId="77777777" w:rsidR="003D32D3" w:rsidRPr="00797407" w:rsidRDefault="00DC2136" w:rsidP="00DC2136">
            <w:pPr>
              <w:snapToGrid w:val="0"/>
              <w:ind w:left="255"/>
              <w:jc w:val="both"/>
              <w:rPr>
                <w:rFonts w:ascii="標楷體" w:eastAsia="標楷體" w:hAnsi="標楷體"/>
                <w:color w:val="000000"/>
              </w:rPr>
            </w:pPr>
            <w:r w:rsidRPr="00797407">
              <w:rPr>
                <w:rFonts w:ascii="標楷體" w:eastAsia="標楷體" w:hAnsi="標楷體" w:hint="eastAsia"/>
                <w:color w:val="000000"/>
              </w:rPr>
              <w:t>5.</w:t>
            </w:r>
            <w:r w:rsidR="003D32D3" w:rsidRPr="00797407">
              <w:rPr>
                <w:rFonts w:ascii="標楷體" w:eastAsia="標楷體" w:hAnsi="標楷體"/>
                <w:color w:val="000000"/>
              </w:rPr>
              <w:t>遺囑之撤回</w:t>
            </w:r>
          </w:p>
          <w:p w14:paraId="60B9168E" w14:textId="77777777" w:rsidR="003D32D3" w:rsidRPr="00797407" w:rsidRDefault="00DC2136" w:rsidP="00DC2136">
            <w:pPr>
              <w:snapToGrid w:val="0"/>
              <w:ind w:left="255"/>
              <w:jc w:val="both"/>
              <w:rPr>
                <w:rFonts w:ascii="標楷體" w:eastAsia="標楷體" w:hAnsi="標楷體"/>
                <w:color w:val="000000"/>
              </w:rPr>
            </w:pPr>
            <w:r w:rsidRPr="00797407">
              <w:rPr>
                <w:rFonts w:ascii="標楷體" w:eastAsia="標楷體" w:hAnsi="標楷體" w:hint="eastAsia"/>
                <w:color w:val="000000"/>
              </w:rPr>
              <w:t>6.</w:t>
            </w:r>
            <w:r w:rsidR="003D32D3" w:rsidRPr="00797407">
              <w:rPr>
                <w:rFonts w:ascii="標楷體" w:eastAsia="標楷體" w:hAnsi="標楷體"/>
                <w:color w:val="000000"/>
              </w:rPr>
              <w:t>特留分</w:t>
            </w:r>
          </w:p>
        </w:tc>
      </w:tr>
      <w:tr w:rsidR="002449B7" w:rsidRPr="00797407" w14:paraId="2E11E359" w14:textId="77777777" w:rsidTr="00DD3285">
        <w:trPr>
          <w:trHeight w:val="3854"/>
          <w:jc w:val="center"/>
        </w:trPr>
        <w:tc>
          <w:tcPr>
            <w:tcW w:w="2268" w:type="dxa"/>
            <w:vAlign w:val="center"/>
          </w:tcPr>
          <w:p w14:paraId="0C26BA2A" w14:textId="77777777" w:rsidR="002449B7" w:rsidRPr="00797407" w:rsidRDefault="002449B7" w:rsidP="00323719">
            <w:pPr>
              <w:snapToGrid w:val="0"/>
              <w:jc w:val="distribute"/>
              <w:rPr>
                <w:rFonts w:ascii="標楷體" w:eastAsia="標楷體" w:hAnsi="標楷體"/>
                <w:bCs/>
                <w:color w:val="000000"/>
              </w:rPr>
            </w:pPr>
            <w:r w:rsidRPr="00797407">
              <w:rPr>
                <w:rFonts w:ascii="標楷體" w:eastAsia="標楷體" w:hAnsi="標楷體"/>
                <w:bCs/>
                <w:color w:val="000000"/>
              </w:rPr>
              <w:lastRenderedPageBreak/>
              <w:t>備註</w:t>
            </w:r>
          </w:p>
        </w:tc>
        <w:tc>
          <w:tcPr>
            <w:tcW w:w="7130" w:type="dxa"/>
            <w:vAlign w:val="center"/>
          </w:tcPr>
          <w:p w14:paraId="44C091C8" w14:textId="77777777" w:rsidR="002449B7" w:rsidRPr="00797407" w:rsidRDefault="002449B7" w:rsidP="00323719">
            <w:pPr>
              <w:snapToGrid w:val="0"/>
              <w:ind w:left="480" w:hangingChars="200" w:hanging="480"/>
              <w:rPr>
                <w:rFonts w:ascii="標楷體" w:eastAsia="標楷體" w:hAnsi="標楷體"/>
                <w:color w:val="000000"/>
                <w:szCs w:val="28"/>
              </w:rPr>
            </w:pPr>
            <w:r w:rsidRPr="00797407">
              <w:rPr>
                <w:rFonts w:ascii="標楷體" w:eastAsia="標楷體" w:hAnsi="標楷體"/>
                <w:color w:val="000000"/>
                <w:szCs w:val="28"/>
              </w:rPr>
              <w:t>一、表列命題大綱為考試命題範圍之例示，惟實際試題並不完全以此為限，仍可命擬相關之綜合性試題。</w:t>
            </w:r>
          </w:p>
          <w:p w14:paraId="2AA58C29" w14:textId="77777777" w:rsidR="002449B7" w:rsidRPr="00797407" w:rsidRDefault="002449B7" w:rsidP="00323719">
            <w:pPr>
              <w:snapToGrid w:val="0"/>
              <w:ind w:left="480" w:hangingChars="200" w:hanging="480"/>
              <w:rPr>
                <w:rFonts w:ascii="標楷體" w:eastAsia="標楷體" w:hAnsi="標楷體"/>
                <w:color w:val="000000"/>
                <w:szCs w:val="28"/>
              </w:rPr>
            </w:pPr>
            <w:r w:rsidRPr="00797407">
              <w:rPr>
                <w:rFonts w:ascii="標楷體" w:eastAsia="標楷體" w:hAnsi="標楷體" w:hint="eastAsia"/>
                <w:color w:val="000000"/>
                <w:szCs w:val="28"/>
              </w:rPr>
              <w:t>二</w:t>
            </w:r>
            <w:r w:rsidRPr="00797407">
              <w:rPr>
                <w:rFonts w:ascii="標楷體" w:eastAsia="標楷體" w:hAnsi="標楷體"/>
                <w:color w:val="000000"/>
              </w:rPr>
              <w:t>、</w:t>
            </w:r>
            <w:r w:rsidRPr="00797407">
              <w:rPr>
                <w:rFonts w:ascii="標楷體" w:eastAsia="標楷體" w:hAnsi="標楷體"/>
                <w:color w:val="000000"/>
                <w:spacing w:val="-6"/>
              </w:rPr>
              <w:t>民法各編之施行法（即民法總則施行法、民法債編施行法、民法物權編施行法、民法親屬編施行法、民法繼承編施行法），因涉及民法規定適用之原則、範圍、施行前新舊規定之比較適用、施行日期等規定，影響民法之解釋與適用，故列入考試範圍。</w:t>
            </w:r>
          </w:p>
          <w:p w14:paraId="2BFEC6F4" w14:textId="77777777" w:rsidR="002449B7" w:rsidRPr="00797407" w:rsidRDefault="002449B7" w:rsidP="000F6354">
            <w:pPr>
              <w:kinsoku w:val="0"/>
              <w:snapToGrid w:val="0"/>
              <w:ind w:left="480" w:hangingChars="200" w:hanging="480"/>
              <w:rPr>
                <w:rFonts w:ascii="標楷體" w:eastAsia="標楷體" w:hAnsi="標楷體"/>
                <w:color w:val="000000"/>
                <w:szCs w:val="28"/>
              </w:rPr>
            </w:pPr>
            <w:r w:rsidRPr="00797407">
              <w:rPr>
                <w:rFonts w:ascii="標楷體" w:eastAsia="標楷體" w:hAnsi="標楷體" w:hint="eastAsia"/>
                <w:color w:val="000000"/>
              </w:rPr>
              <w:t>三</w:t>
            </w:r>
            <w:r w:rsidRPr="00797407">
              <w:rPr>
                <w:rFonts w:ascii="標楷體" w:eastAsia="標楷體" w:hAnsi="標楷體"/>
                <w:color w:val="000000"/>
              </w:rPr>
              <w:t>、</w:t>
            </w:r>
            <w:r w:rsidRPr="00797407">
              <w:rPr>
                <w:rFonts w:ascii="標楷體" w:eastAsia="標楷體" w:hAnsi="標楷體"/>
                <w:color w:val="000000"/>
                <w:szCs w:val="28"/>
              </w:rPr>
              <w:t>除民法典本身擇要作為命題範圍以外，實務上重要的特別民法，例如</w:t>
            </w:r>
            <w:r w:rsidRPr="00797407">
              <w:rPr>
                <w:rFonts w:ascii="標楷體" w:eastAsia="標楷體" w:hAnsi="標楷體" w:hint="eastAsia"/>
                <w:color w:val="000000"/>
                <w:szCs w:val="28"/>
              </w:rPr>
              <w:t>涉外民事法律適用法</w:t>
            </w:r>
            <w:r w:rsidRPr="00797407">
              <w:rPr>
                <w:rFonts w:ascii="標楷體" w:eastAsia="標楷體" w:hAnsi="標楷體"/>
                <w:color w:val="000000"/>
                <w:szCs w:val="28"/>
              </w:rPr>
              <w:t>、消費者保護法、土地法及公寓大廈管理條例等，亦配合題目所需，列入</w:t>
            </w:r>
            <w:r w:rsidRPr="00797407">
              <w:rPr>
                <w:rFonts w:ascii="標楷體" w:eastAsia="標楷體" w:hAnsi="標楷體" w:hint="eastAsia"/>
                <w:color w:val="000000"/>
                <w:szCs w:val="28"/>
              </w:rPr>
              <w:t>民法各</w:t>
            </w:r>
            <w:r w:rsidRPr="00797407">
              <w:rPr>
                <w:rFonts w:ascii="標楷體" w:eastAsia="標楷體" w:hAnsi="標楷體"/>
                <w:color w:val="000000"/>
                <w:szCs w:val="28"/>
              </w:rPr>
              <w:t>編特殊問題之命題範圍。</w:t>
            </w:r>
          </w:p>
          <w:p w14:paraId="6823521C" w14:textId="77777777" w:rsidR="002449B7" w:rsidRPr="00797407" w:rsidRDefault="002449B7" w:rsidP="00AD3C9A">
            <w:pPr>
              <w:snapToGrid w:val="0"/>
              <w:ind w:left="432" w:hangingChars="180" w:hanging="432"/>
              <w:jc w:val="both"/>
              <w:rPr>
                <w:rFonts w:ascii="標楷體" w:eastAsia="標楷體" w:hAnsi="標楷體"/>
                <w:color w:val="000000"/>
              </w:rPr>
            </w:pPr>
            <w:r w:rsidRPr="00797407">
              <w:rPr>
                <w:rFonts w:ascii="標楷體" w:eastAsia="標楷體" w:hAnsi="標楷體" w:hint="eastAsia"/>
                <w:color w:val="000000"/>
              </w:rPr>
              <w:t>四</w:t>
            </w:r>
            <w:r w:rsidRPr="00797407">
              <w:rPr>
                <w:rFonts w:ascii="標楷體" w:eastAsia="標楷體" w:hAnsi="標楷體"/>
                <w:color w:val="000000"/>
              </w:rPr>
              <w:t>、本命題大綱自中華民國10</w:t>
            </w:r>
            <w:r w:rsidRPr="00797407">
              <w:rPr>
                <w:rFonts w:ascii="標楷體" w:eastAsia="標楷體" w:hAnsi="標楷體" w:hint="eastAsia"/>
                <w:color w:val="000000" w:themeColor="text1"/>
                <w:szCs w:val="28"/>
              </w:rPr>
              <w:t>7年起</w:t>
            </w:r>
            <w:r w:rsidRPr="00797407">
              <w:rPr>
                <w:rFonts w:ascii="標楷體" w:eastAsia="標楷體" w:hAnsi="標楷體" w:hint="eastAsia"/>
                <w:color w:val="000000" w:themeColor="text1"/>
              </w:rPr>
              <w:t>適用於公務人員特種考試司法官考試及</w:t>
            </w:r>
            <w:r w:rsidRPr="00797407">
              <w:rPr>
                <w:rFonts w:ascii="標楷體" w:eastAsia="標楷體" w:hAnsi="標楷體" w:hint="eastAsia"/>
                <w:bCs/>
                <w:color w:val="000000" w:themeColor="text1"/>
                <w:szCs w:val="36"/>
              </w:rPr>
              <w:t>專門職業及技術人員高等考試律師考試</w:t>
            </w:r>
            <w:r w:rsidRPr="00797407">
              <w:rPr>
                <w:rFonts w:ascii="標楷體" w:eastAsia="標楷體" w:hAnsi="標楷體"/>
                <w:color w:val="000000"/>
              </w:rPr>
              <w:t>。</w:t>
            </w:r>
          </w:p>
        </w:tc>
      </w:tr>
    </w:tbl>
    <w:p w14:paraId="7F4BABBD" w14:textId="77777777" w:rsidR="00B63A50" w:rsidRPr="00797407" w:rsidRDefault="00B63A50">
      <w:pPr>
        <w:ind w:left="720" w:hangingChars="200" w:hanging="720"/>
        <w:rPr>
          <w:rFonts w:ascii="華康楷書體W7" w:eastAsia="華康楷書體W7"/>
          <w:sz w:val="36"/>
        </w:rPr>
      </w:pPr>
    </w:p>
    <w:p w14:paraId="15086CC5" w14:textId="77777777" w:rsidR="00B63A50" w:rsidRPr="00797407" w:rsidRDefault="00B63A50">
      <w:pPr>
        <w:ind w:left="720" w:hangingChars="200" w:hanging="720"/>
        <w:rPr>
          <w:rFonts w:ascii="華康楷書體W7" w:eastAsia="華康楷書體W7"/>
          <w:sz w:val="36"/>
        </w:rPr>
      </w:pPr>
    </w:p>
    <w:p w14:paraId="7F4185D3" w14:textId="77777777" w:rsidR="00B63A50" w:rsidRPr="00797407" w:rsidRDefault="00B63A50">
      <w:pPr>
        <w:ind w:left="720" w:hangingChars="200" w:hanging="720"/>
        <w:rPr>
          <w:rFonts w:ascii="華康楷書體W7" w:eastAsia="華康楷書體W7"/>
          <w:sz w:val="36"/>
        </w:rPr>
      </w:pPr>
    </w:p>
    <w:p w14:paraId="0FB7DBB4" w14:textId="77777777" w:rsidR="00B63A50" w:rsidRPr="00797407" w:rsidRDefault="00B63A50">
      <w:pPr>
        <w:ind w:left="720" w:hangingChars="200" w:hanging="720"/>
        <w:rPr>
          <w:rFonts w:ascii="華康楷書體W7" w:eastAsia="華康楷書體W7"/>
          <w:sz w:val="36"/>
        </w:rPr>
      </w:pPr>
    </w:p>
    <w:p w14:paraId="1B74392C" w14:textId="77777777" w:rsidR="00B63A50" w:rsidRPr="00797407" w:rsidRDefault="00B63A50">
      <w:pPr>
        <w:ind w:left="720" w:hangingChars="200" w:hanging="720"/>
        <w:rPr>
          <w:rFonts w:ascii="華康楷書體W7" w:eastAsia="華康楷書體W7"/>
          <w:sz w:val="36"/>
        </w:rPr>
      </w:pPr>
    </w:p>
    <w:p w14:paraId="54C209FA" w14:textId="77777777" w:rsidR="003D32D3" w:rsidRPr="00797407" w:rsidRDefault="003D32D3">
      <w:pPr>
        <w:ind w:left="720" w:hangingChars="200" w:hanging="720"/>
        <w:rPr>
          <w:rFonts w:ascii="華康楷書體W7" w:eastAsia="華康楷書體W7"/>
          <w:sz w:val="36"/>
        </w:rPr>
      </w:pPr>
    </w:p>
    <w:p w14:paraId="3305901E" w14:textId="77777777" w:rsidR="003D32D3" w:rsidRPr="00797407" w:rsidRDefault="003D32D3">
      <w:pPr>
        <w:ind w:left="720" w:hangingChars="200" w:hanging="720"/>
        <w:rPr>
          <w:rFonts w:ascii="華康楷書體W7" w:eastAsia="華康楷書體W7"/>
          <w:sz w:val="36"/>
        </w:rPr>
      </w:pPr>
    </w:p>
    <w:p w14:paraId="77768FA2" w14:textId="77777777" w:rsidR="003D32D3" w:rsidRPr="00797407" w:rsidRDefault="003D32D3">
      <w:pPr>
        <w:ind w:left="720" w:hangingChars="200" w:hanging="720"/>
        <w:rPr>
          <w:rFonts w:ascii="華康楷書體W7" w:eastAsia="華康楷書體W7"/>
          <w:sz w:val="36"/>
        </w:rPr>
      </w:pPr>
    </w:p>
    <w:p w14:paraId="1A7137A9" w14:textId="77777777" w:rsidR="003D32D3" w:rsidRPr="00797407" w:rsidRDefault="003D32D3">
      <w:pPr>
        <w:ind w:left="720" w:hangingChars="200" w:hanging="720"/>
        <w:rPr>
          <w:rFonts w:ascii="華康楷書體W7" w:eastAsia="華康楷書體W7"/>
          <w:sz w:val="36"/>
        </w:rPr>
      </w:pPr>
    </w:p>
    <w:p w14:paraId="047100FA" w14:textId="77777777" w:rsidR="003D32D3" w:rsidRPr="00797407" w:rsidRDefault="003D32D3">
      <w:pPr>
        <w:ind w:left="720" w:hangingChars="200" w:hanging="720"/>
        <w:rPr>
          <w:rFonts w:ascii="華康楷書體W7" w:eastAsia="華康楷書體W7"/>
          <w:sz w:val="36"/>
        </w:rPr>
      </w:pPr>
    </w:p>
    <w:p w14:paraId="7E3F1B3B" w14:textId="77777777" w:rsidR="003D32D3" w:rsidRPr="00797407" w:rsidRDefault="003D32D3">
      <w:pPr>
        <w:ind w:left="720" w:hangingChars="200" w:hanging="720"/>
        <w:rPr>
          <w:rFonts w:ascii="華康楷書體W7" w:eastAsia="華康楷書體W7"/>
          <w:sz w:val="36"/>
        </w:rPr>
      </w:pPr>
    </w:p>
    <w:p w14:paraId="5604B146" w14:textId="77777777" w:rsidR="00F37020" w:rsidRPr="00797407" w:rsidRDefault="00F37020">
      <w:pPr>
        <w:ind w:left="720" w:hangingChars="200" w:hanging="720"/>
        <w:rPr>
          <w:rFonts w:ascii="華康楷書體W7" w:eastAsia="華康楷書體W7"/>
          <w:sz w:val="36"/>
        </w:rPr>
      </w:pPr>
    </w:p>
    <w:p w14:paraId="0D11BA9A" w14:textId="77777777" w:rsidR="00F37020" w:rsidRPr="00797407" w:rsidRDefault="00F37020">
      <w:pPr>
        <w:ind w:left="720" w:hangingChars="200" w:hanging="720"/>
        <w:rPr>
          <w:rFonts w:ascii="華康楷書體W7" w:eastAsia="華康楷書體W7"/>
          <w:sz w:val="36"/>
        </w:rPr>
      </w:pPr>
    </w:p>
    <w:p w14:paraId="7C305632" w14:textId="77777777" w:rsidR="00F37020" w:rsidRPr="00797407" w:rsidRDefault="00F37020">
      <w:pPr>
        <w:ind w:left="720" w:hangingChars="200" w:hanging="720"/>
        <w:rPr>
          <w:rFonts w:ascii="華康楷書體W7" w:eastAsia="華康楷書體W7"/>
          <w:sz w:val="36"/>
        </w:rPr>
      </w:pPr>
    </w:p>
    <w:p w14:paraId="6567BB77" w14:textId="77777777" w:rsidR="003D32D3" w:rsidRPr="00797407" w:rsidRDefault="003D32D3" w:rsidP="001A46B9">
      <w:pPr>
        <w:snapToGrid w:val="0"/>
        <w:spacing w:afterLines="50" w:after="180"/>
        <w:rPr>
          <w:rFonts w:eastAsia="標楷體"/>
          <w:color w:val="000000"/>
          <w:sz w:val="36"/>
        </w:rPr>
      </w:pPr>
      <w:r w:rsidRPr="00797407">
        <w:rPr>
          <w:rFonts w:eastAsia="標楷體" w:hAnsi="標楷體"/>
          <w:color w:val="000000"/>
          <w:sz w:val="36"/>
        </w:rPr>
        <w:lastRenderedPageBreak/>
        <w:t>四、民事訴訟法</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165"/>
      </w:tblGrid>
      <w:tr w:rsidR="003D32D3" w:rsidRPr="00797407" w14:paraId="4C8A00E5" w14:textId="77777777" w:rsidTr="001C21A6">
        <w:trPr>
          <w:cantSplit/>
          <w:jc w:val="center"/>
        </w:trPr>
        <w:tc>
          <w:tcPr>
            <w:tcW w:w="2290" w:type="dxa"/>
            <w:vMerge w:val="restart"/>
            <w:vAlign w:val="center"/>
          </w:tcPr>
          <w:p w14:paraId="578FB572" w14:textId="77777777" w:rsidR="003D32D3" w:rsidRPr="00797407" w:rsidRDefault="003D32D3" w:rsidP="003D32D3">
            <w:pPr>
              <w:snapToGrid w:val="0"/>
              <w:spacing w:line="240" w:lineRule="atLeast"/>
              <w:ind w:left="475" w:hangingChars="216" w:hanging="475"/>
              <w:jc w:val="distribute"/>
              <w:rPr>
                <w:rFonts w:ascii="標楷體" w:eastAsia="標楷體" w:hAnsi="標楷體"/>
                <w:bCs/>
                <w:color w:val="000000"/>
                <w:spacing w:val="-10"/>
              </w:rPr>
            </w:pPr>
            <w:r w:rsidRPr="00797407">
              <w:rPr>
                <w:rFonts w:ascii="標楷體" w:eastAsia="標楷體" w:hAnsi="標楷體"/>
                <w:bCs/>
                <w:color w:val="000000"/>
                <w:spacing w:val="-10"/>
              </w:rPr>
              <w:t>適用考試名稱</w:t>
            </w:r>
          </w:p>
        </w:tc>
        <w:tc>
          <w:tcPr>
            <w:tcW w:w="7165" w:type="dxa"/>
            <w:vAlign w:val="center"/>
          </w:tcPr>
          <w:p w14:paraId="3F30C1DD" w14:textId="77777777" w:rsidR="003D32D3" w:rsidRPr="00797407" w:rsidRDefault="003D32D3" w:rsidP="0098660C">
            <w:pPr>
              <w:jc w:val="both"/>
              <w:rPr>
                <w:rFonts w:ascii="標楷體" w:eastAsia="標楷體" w:hAnsi="標楷體"/>
                <w:b/>
                <w:bCs/>
                <w:color w:val="000000"/>
                <w:szCs w:val="32"/>
              </w:rPr>
            </w:pPr>
            <w:r w:rsidRPr="00797407">
              <w:rPr>
                <w:rFonts w:ascii="標楷體" w:eastAsia="標楷體" w:hAnsi="標楷體"/>
                <w:bCs/>
                <w:color w:val="000000"/>
                <w:szCs w:val="36"/>
              </w:rPr>
              <w:t>公務人員特種考試司法官考試</w:t>
            </w:r>
          </w:p>
        </w:tc>
      </w:tr>
      <w:tr w:rsidR="003D32D3" w:rsidRPr="00797407" w14:paraId="24440E7B" w14:textId="77777777" w:rsidTr="001C21A6">
        <w:trPr>
          <w:cantSplit/>
          <w:jc w:val="center"/>
        </w:trPr>
        <w:tc>
          <w:tcPr>
            <w:tcW w:w="2290" w:type="dxa"/>
            <w:vMerge/>
            <w:vAlign w:val="center"/>
          </w:tcPr>
          <w:p w14:paraId="65512136" w14:textId="77777777" w:rsidR="003D32D3" w:rsidRPr="00797407" w:rsidRDefault="003D32D3" w:rsidP="0098660C">
            <w:pPr>
              <w:spacing w:line="340" w:lineRule="exact"/>
              <w:jc w:val="distribute"/>
              <w:rPr>
                <w:rFonts w:ascii="標楷體" w:eastAsia="標楷體" w:hAnsi="標楷體"/>
                <w:bCs/>
                <w:color w:val="000000"/>
              </w:rPr>
            </w:pPr>
          </w:p>
        </w:tc>
        <w:tc>
          <w:tcPr>
            <w:tcW w:w="7165" w:type="dxa"/>
            <w:vAlign w:val="center"/>
          </w:tcPr>
          <w:p w14:paraId="74741484" w14:textId="77777777" w:rsidR="003D32D3" w:rsidRPr="00797407" w:rsidRDefault="003D32D3" w:rsidP="0098660C">
            <w:pPr>
              <w:spacing w:line="340" w:lineRule="exact"/>
              <w:jc w:val="both"/>
              <w:rPr>
                <w:rFonts w:ascii="標楷體" w:eastAsia="標楷體" w:hAnsi="標楷體"/>
                <w:bCs/>
                <w:color w:val="000000"/>
              </w:rPr>
            </w:pPr>
            <w:r w:rsidRPr="00797407">
              <w:rPr>
                <w:rFonts w:ascii="標楷體" w:eastAsia="標楷體" w:hAnsi="標楷體"/>
                <w:bCs/>
                <w:color w:val="000000"/>
                <w:szCs w:val="36"/>
              </w:rPr>
              <w:t>專門職業及技術人員高等考試律師考試</w:t>
            </w:r>
          </w:p>
        </w:tc>
      </w:tr>
      <w:tr w:rsidR="003D32D3" w:rsidRPr="00797407" w14:paraId="261C5EE0" w14:textId="77777777" w:rsidTr="001C21A6">
        <w:trPr>
          <w:trHeight w:val="1397"/>
          <w:jc w:val="center"/>
        </w:trPr>
        <w:tc>
          <w:tcPr>
            <w:tcW w:w="2290" w:type="dxa"/>
            <w:vAlign w:val="center"/>
          </w:tcPr>
          <w:p w14:paraId="61EC4858" w14:textId="77777777" w:rsidR="003D32D3" w:rsidRPr="00797407" w:rsidRDefault="003D32D3" w:rsidP="0098660C">
            <w:pPr>
              <w:spacing w:line="340" w:lineRule="exact"/>
              <w:jc w:val="distribute"/>
              <w:rPr>
                <w:rFonts w:ascii="標楷體" w:eastAsia="標楷體" w:hAnsi="標楷體"/>
                <w:bCs/>
                <w:color w:val="000000"/>
              </w:rPr>
            </w:pPr>
            <w:r w:rsidRPr="00797407">
              <w:rPr>
                <w:rFonts w:ascii="標楷體" w:eastAsia="標楷體" w:hAnsi="標楷體"/>
                <w:bCs/>
                <w:color w:val="000000"/>
              </w:rPr>
              <w:t>專業知識</w:t>
            </w:r>
          </w:p>
          <w:p w14:paraId="40A032A2" w14:textId="77777777" w:rsidR="003D32D3" w:rsidRPr="00797407" w:rsidRDefault="003D32D3" w:rsidP="0098660C">
            <w:pPr>
              <w:spacing w:line="340" w:lineRule="exact"/>
              <w:jc w:val="distribute"/>
              <w:rPr>
                <w:rFonts w:ascii="標楷體" w:eastAsia="標楷體" w:hAnsi="標楷體"/>
                <w:bCs/>
                <w:color w:val="000000"/>
              </w:rPr>
            </w:pPr>
            <w:r w:rsidRPr="00797407">
              <w:rPr>
                <w:rFonts w:ascii="標楷體" w:eastAsia="標楷體" w:hAnsi="標楷體"/>
                <w:bCs/>
                <w:color w:val="000000"/>
              </w:rPr>
              <w:t>及核心能力</w:t>
            </w:r>
          </w:p>
        </w:tc>
        <w:tc>
          <w:tcPr>
            <w:tcW w:w="7165" w:type="dxa"/>
            <w:vAlign w:val="center"/>
          </w:tcPr>
          <w:p w14:paraId="5CC34272" w14:textId="77777777" w:rsidR="003D32D3" w:rsidRPr="00797407" w:rsidRDefault="003D32D3" w:rsidP="007B0C54">
            <w:pPr>
              <w:snapToGrid w:val="0"/>
              <w:spacing w:line="280" w:lineRule="exact"/>
              <w:ind w:left="494" w:hangingChars="206" w:hanging="494"/>
              <w:jc w:val="both"/>
              <w:rPr>
                <w:rFonts w:ascii="標楷體" w:eastAsia="標楷體" w:hAnsi="標楷體"/>
                <w:bCs/>
                <w:color w:val="000000"/>
              </w:rPr>
            </w:pPr>
            <w:r w:rsidRPr="00797407">
              <w:rPr>
                <w:rFonts w:ascii="標楷體" w:eastAsia="標楷體" w:hAnsi="標楷體"/>
                <w:bCs/>
                <w:color w:val="000000"/>
              </w:rPr>
              <w:t>一、</w:t>
            </w:r>
            <w:r w:rsidRPr="00797407">
              <w:rPr>
                <w:rFonts w:ascii="標楷體" w:eastAsia="標楷體" w:hAnsi="標楷體"/>
                <w:color w:val="000000"/>
              </w:rPr>
              <w:t>判斷應考人是否能夠掌握民</w:t>
            </w:r>
            <w:r w:rsidRPr="00797407">
              <w:rPr>
                <w:rFonts w:ascii="標楷體" w:eastAsia="標楷體" w:hAnsi="標楷體" w:hint="eastAsia"/>
                <w:color w:val="000000"/>
              </w:rPr>
              <w:t>事訴訟</w:t>
            </w:r>
            <w:r w:rsidRPr="00797407">
              <w:rPr>
                <w:rFonts w:ascii="標楷體" w:eastAsia="標楷體" w:hAnsi="標楷體"/>
                <w:color w:val="000000"/>
              </w:rPr>
              <w:t>法</w:t>
            </w:r>
            <w:r w:rsidRPr="00797407">
              <w:rPr>
                <w:rFonts w:ascii="標楷體" w:eastAsia="標楷體" w:hAnsi="標楷體" w:hint="eastAsia"/>
                <w:color w:val="000000"/>
              </w:rPr>
              <w:t>與家事事件法</w:t>
            </w:r>
            <w:r w:rsidRPr="00797407">
              <w:rPr>
                <w:rFonts w:ascii="標楷體" w:eastAsia="標楷體" w:hAnsi="標楷體"/>
                <w:color w:val="000000"/>
              </w:rPr>
              <w:t>的基本概念、基本原理、原則及</w:t>
            </w:r>
            <w:r w:rsidRPr="00797407">
              <w:rPr>
                <w:rFonts w:ascii="標楷體" w:eastAsia="標楷體" w:hAnsi="標楷體" w:hint="eastAsia"/>
                <w:color w:val="000000"/>
              </w:rPr>
              <w:t>相關</w:t>
            </w:r>
            <w:r w:rsidRPr="00797407">
              <w:rPr>
                <w:rFonts w:ascii="標楷體" w:eastAsia="標楷體" w:hAnsi="標楷體"/>
                <w:color w:val="000000"/>
              </w:rPr>
              <w:t>規定內容</w:t>
            </w:r>
            <w:r w:rsidRPr="00797407">
              <w:rPr>
                <w:rFonts w:ascii="標楷體" w:eastAsia="標楷體" w:hAnsi="標楷體" w:hint="eastAsia"/>
                <w:color w:val="000000"/>
              </w:rPr>
              <w:t>。</w:t>
            </w:r>
          </w:p>
          <w:p w14:paraId="49D90833" w14:textId="77777777" w:rsidR="003D32D3" w:rsidRPr="00797407" w:rsidRDefault="003D32D3" w:rsidP="007B0C54">
            <w:pPr>
              <w:snapToGrid w:val="0"/>
              <w:spacing w:line="280" w:lineRule="exact"/>
              <w:ind w:leftChars="7" w:left="466" w:hangingChars="187" w:hanging="449"/>
              <w:jc w:val="both"/>
              <w:rPr>
                <w:rFonts w:ascii="標楷體" w:eastAsia="標楷體" w:hAnsi="標楷體"/>
                <w:color w:val="000000"/>
              </w:rPr>
            </w:pPr>
            <w:r w:rsidRPr="00797407">
              <w:rPr>
                <w:rFonts w:ascii="標楷體" w:eastAsia="標楷體" w:hAnsi="標楷體"/>
                <w:bCs/>
                <w:color w:val="000000"/>
              </w:rPr>
              <w:t>二、</w:t>
            </w:r>
            <w:r w:rsidRPr="00797407">
              <w:rPr>
                <w:rFonts w:ascii="標楷體" w:eastAsia="標楷體" w:hAnsi="標楷體"/>
                <w:color w:val="000000"/>
              </w:rPr>
              <w:t>確認有無充分理解及運用民</w:t>
            </w:r>
            <w:r w:rsidRPr="00797407">
              <w:rPr>
                <w:rFonts w:ascii="標楷體" w:eastAsia="標楷體" w:hAnsi="標楷體" w:hint="eastAsia"/>
                <w:color w:val="000000"/>
              </w:rPr>
              <w:t>事訴訟</w:t>
            </w:r>
            <w:r w:rsidRPr="00797407">
              <w:rPr>
                <w:rFonts w:ascii="標楷體" w:eastAsia="標楷體" w:hAnsi="標楷體"/>
                <w:color w:val="000000"/>
              </w:rPr>
              <w:t>法</w:t>
            </w:r>
            <w:r w:rsidRPr="00797407">
              <w:rPr>
                <w:rFonts w:ascii="標楷體" w:eastAsia="標楷體" w:hAnsi="標楷體" w:hint="eastAsia"/>
                <w:color w:val="000000"/>
              </w:rPr>
              <w:t>與家事事件法</w:t>
            </w:r>
            <w:r w:rsidRPr="00797407">
              <w:rPr>
                <w:rFonts w:ascii="標楷體" w:eastAsia="標楷體" w:hAnsi="標楷體"/>
                <w:color w:val="000000"/>
              </w:rPr>
              <w:t>的能力，以解決民事</w:t>
            </w:r>
            <w:r w:rsidRPr="00797407">
              <w:rPr>
                <w:rFonts w:ascii="標楷體" w:eastAsia="標楷體" w:hAnsi="標楷體" w:hint="eastAsia"/>
                <w:color w:val="000000"/>
              </w:rPr>
              <w:t>程序法</w:t>
            </w:r>
            <w:r w:rsidRPr="00797407">
              <w:rPr>
                <w:rFonts w:ascii="標楷體" w:eastAsia="標楷體" w:hAnsi="標楷體"/>
                <w:color w:val="000000"/>
              </w:rPr>
              <w:t>理論及現時社會實務之問題</w:t>
            </w:r>
            <w:r w:rsidRPr="00797407">
              <w:rPr>
                <w:rFonts w:ascii="標楷體" w:eastAsia="標楷體" w:hAnsi="標楷體" w:hint="eastAsia"/>
                <w:color w:val="000000"/>
              </w:rPr>
              <w:t>。</w:t>
            </w:r>
          </w:p>
        </w:tc>
      </w:tr>
      <w:tr w:rsidR="003D32D3" w:rsidRPr="00797407" w14:paraId="5C54F59C" w14:textId="77777777" w:rsidTr="001C21A6">
        <w:trPr>
          <w:cantSplit/>
          <w:trHeight w:val="479"/>
          <w:jc w:val="center"/>
        </w:trPr>
        <w:tc>
          <w:tcPr>
            <w:tcW w:w="9455" w:type="dxa"/>
            <w:gridSpan w:val="2"/>
            <w:vAlign w:val="center"/>
          </w:tcPr>
          <w:p w14:paraId="297082C1" w14:textId="77777777" w:rsidR="003D32D3" w:rsidRPr="00797407" w:rsidRDefault="003D32D3" w:rsidP="0098660C">
            <w:pPr>
              <w:spacing w:line="340" w:lineRule="exact"/>
              <w:jc w:val="distribute"/>
              <w:rPr>
                <w:rFonts w:ascii="標楷體" w:eastAsia="標楷體" w:hAnsi="標楷體"/>
                <w:bCs/>
                <w:color w:val="000000"/>
              </w:rPr>
            </w:pPr>
            <w:r w:rsidRPr="00797407">
              <w:rPr>
                <w:rFonts w:ascii="標楷體" w:eastAsia="標楷體" w:hAnsi="標楷體"/>
                <w:bCs/>
                <w:color w:val="000000"/>
              </w:rPr>
              <w:t>命題大綱</w:t>
            </w:r>
          </w:p>
        </w:tc>
      </w:tr>
      <w:tr w:rsidR="003D32D3" w:rsidRPr="00797407" w14:paraId="3F724109" w14:textId="77777777" w:rsidTr="001C21A6">
        <w:trPr>
          <w:cantSplit/>
          <w:trHeight w:val="2003"/>
          <w:jc w:val="center"/>
        </w:trPr>
        <w:tc>
          <w:tcPr>
            <w:tcW w:w="9455" w:type="dxa"/>
            <w:gridSpan w:val="2"/>
            <w:tcBorders>
              <w:bottom w:val="single" w:sz="4" w:space="0" w:color="auto"/>
            </w:tcBorders>
          </w:tcPr>
          <w:p w14:paraId="425F5729" w14:textId="77777777" w:rsidR="003D32D3" w:rsidRPr="00797407" w:rsidRDefault="003D32D3" w:rsidP="0098660C">
            <w:pPr>
              <w:adjustRightInd w:val="0"/>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一、民事訴訟法的基本原理與原則</w:t>
            </w:r>
          </w:p>
          <w:p w14:paraId="5E9F928A" w14:textId="77777777" w:rsidR="003D32D3" w:rsidRPr="00797407" w:rsidRDefault="003D32D3" w:rsidP="0098660C">
            <w:pPr>
              <w:adjustRightInd w:val="0"/>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二、總則</w:t>
            </w:r>
          </w:p>
          <w:p w14:paraId="2AC59F63" w14:textId="77777777" w:rsidR="003D32D3" w:rsidRPr="00797407" w:rsidRDefault="003D32D3" w:rsidP="0098660C">
            <w:pPr>
              <w:adjustRightInd w:val="0"/>
              <w:snapToGrid w:val="0"/>
              <w:spacing w:line="240" w:lineRule="atLeast"/>
              <w:ind w:left="689" w:hangingChars="287" w:hanging="689"/>
              <w:jc w:val="both"/>
              <w:rPr>
                <w:rFonts w:ascii="標楷體" w:eastAsia="標楷體" w:hAnsi="標楷體"/>
                <w:color w:val="000000"/>
              </w:rPr>
            </w:pPr>
            <w:r w:rsidRPr="00797407">
              <w:rPr>
                <w:rFonts w:ascii="標楷體" w:eastAsia="標楷體" w:hAnsi="標楷體" w:hint="eastAsia"/>
                <w:color w:val="000000"/>
              </w:rPr>
              <w:t>（一）法院</w:t>
            </w:r>
          </w:p>
          <w:p w14:paraId="7A8057FA" w14:textId="77777777" w:rsidR="003D32D3" w:rsidRPr="00797407" w:rsidRDefault="003D32D3" w:rsidP="0098660C">
            <w:pPr>
              <w:adjustRightInd w:val="0"/>
              <w:snapToGrid w:val="0"/>
              <w:spacing w:line="240" w:lineRule="atLeast"/>
              <w:ind w:left="689" w:hangingChars="287" w:hanging="689"/>
              <w:jc w:val="both"/>
              <w:rPr>
                <w:rFonts w:ascii="標楷體" w:eastAsia="標楷體" w:hAnsi="標楷體"/>
                <w:color w:val="000000"/>
              </w:rPr>
            </w:pPr>
            <w:r w:rsidRPr="00797407">
              <w:rPr>
                <w:rFonts w:ascii="標楷體" w:eastAsia="標楷體" w:hAnsi="標楷體" w:hint="eastAsia"/>
                <w:color w:val="000000"/>
              </w:rPr>
              <w:t>（二）當事人</w:t>
            </w:r>
          </w:p>
          <w:p w14:paraId="28BC08CF" w14:textId="77777777" w:rsidR="003D32D3" w:rsidRPr="00797407" w:rsidRDefault="003D32D3" w:rsidP="0098660C">
            <w:pPr>
              <w:adjustRightInd w:val="0"/>
              <w:snapToGrid w:val="0"/>
              <w:spacing w:line="240" w:lineRule="atLeast"/>
              <w:ind w:left="689" w:hangingChars="287" w:hanging="689"/>
              <w:jc w:val="both"/>
              <w:rPr>
                <w:rFonts w:ascii="標楷體" w:eastAsia="標楷體" w:hAnsi="標楷體"/>
                <w:color w:val="000000"/>
              </w:rPr>
            </w:pPr>
            <w:r w:rsidRPr="00797407">
              <w:rPr>
                <w:rFonts w:ascii="標楷體" w:eastAsia="標楷體" w:hAnsi="標楷體" w:hint="eastAsia"/>
                <w:color w:val="000000"/>
              </w:rPr>
              <w:t>（三）訴訟標的價額之核定及訴訟費用</w:t>
            </w:r>
          </w:p>
          <w:p w14:paraId="50AAB1C2" w14:textId="77777777" w:rsidR="003D32D3" w:rsidRPr="00797407" w:rsidRDefault="003D32D3" w:rsidP="0098660C">
            <w:pPr>
              <w:adjustRightInd w:val="0"/>
              <w:snapToGrid w:val="0"/>
              <w:spacing w:line="240" w:lineRule="atLeast"/>
              <w:ind w:left="689" w:hangingChars="287" w:hanging="689"/>
              <w:jc w:val="both"/>
              <w:rPr>
                <w:rFonts w:ascii="標楷體" w:eastAsia="標楷體" w:hAnsi="標楷體"/>
                <w:color w:val="000000"/>
              </w:rPr>
            </w:pPr>
            <w:r w:rsidRPr="00797407">
              <w:rPr>
                <w:rFonts w:ascii="標楷體" w:eastAsia="標楷體" w:hAnsi="標楷體" w:hint="eastAsia"/>
                <w:color w:val="000000"/>
              </w:rPr>
              <w:t>（四）訴訟程序（不包括司法事務官之處理程序及訴訟卷宗）</w:t>
            </w:r>
          </w:p>
        </w:tc>
      </w:tr>
      <w:tr w:rsidR="003D32D3" w:rsidRPr="00797407" w14:paraId="04FAC125" w14:textId="77777777" w:rsidTr="001C21A6">
        <w:trPr>
          <w:cantSplit/>
          <w:trHeight w:val="1691"/>
          <w:jc w:val="center"/>
        </w:trPr>
        <w:tc>
          <w:tcPr>
            <w:tcW w:w="9455" w:type="dxa"/>
            <w:gridSpan w:val="2"/>
            <w:tcBorders>
              <w:bottom w:val="single" w:sz="4" w:space="0" w:color="auto"/>
            </w:tcBorders>
          </w:tcPr>
          <w:p w14:paraId="1D35BCC8"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三、第一審程序</w:t>
            </w:r>
          </w:p>
          <w:p w14:paraId="3197F536"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（一）通常訴訟程序</w:t>
            </w:r>
          </w:p>
          <w:p w14:paraId="2DA6E712"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（二）調解程序</w:t>
            </w:r>
          </w:p>
          <w:p w14:paraId="76FB57D5"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（三）簡易訴訟程序</w:t>
            </w:r>
          </w:p>
          <w:p w14:paraId="23656C5C"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（四）小額訴訟程序</w:t>
            </w:r>
          </w:p>
        </w:tc>
      </w:tr>
      <w:tr w:rsidR="003D32D3" w:rsidRPr="00797407" w14:paraId="2B4C9FD1" w14:textId="77777777" w:rsidTr="001C21A6">
        <w:trPr>
          <w:cantSplit/>
          <w:trHeight w:val="1417"/>
          <w:jc w:val="center"/>
        </w:trPr>
        <w:tc>
          <w:tcPr>
            <w:tcW w:w="9455" w:type="dxa"/>
            <w:gridSpan w:val="2"/>
            <w:tcBorders>
              <w:bottom w:val="single" w:sz="4" w:space="0" w:color="auto"/>
            </w:tcBorders>
          </w:tcPr>
          <w:p w14:paraId="22D05301"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四、上訴審程序</w:t>
            </w:r>
            <w:r w:rsidR="00AD3C9A" w:rsidRPr="00797407">
              <w:rPr>
                <w:rFonts w:ascii="標楷體" w:eastAsia="標楷體" w:hAnsi="標楷體" w:hint="eastAsia"/>
                <w:color w:val="000000"/>
              </w:rPr>
              <w:t>、</w:t>
            </w:r>
            <w:r w:rsidR="00386D58" w:rsidRPr="00797407">
              <w:rPr>
                <w:rFonts w:ascii="標楷體" w:eastAsia="標楷體" w:hAnsi="標楷體" w:hint="eastAsia"/>
                <w:color w:val="000000"/>
              </w:rPr>
              <w:t>再審程序、第三人撤銷訴訟程序</w:t>
            </w:r>
          </w:p>
          <w:p w14:paraId="2D0D076F"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（一）第二審程序</w:t>
            </w:r>
          </w:p>
          <w:p w14:paraId="67E2FE65"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（二）第三審程序</w:t>
            </w:r>
          </w:p>
          <w:p w14:paraId="0A465710" w14:textId="77777777" w:rsidR="00386D58" w:rsidRPr="00797407" w:rsidRDefault="00386D58"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（三）再審程序</w:t>
            </w:r>
          </w:p>
          <w:p w14:paraId="4786C9A5" w14:textId="77777777" w:rsidR="00386D58" w:rsidRPr="00797407" w:rsidRDefault="00386D58"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（四）第三人撤銷訴訟程序</w:t>
            </w:r>
          </w:p>
          <w:p w14:paraId="18F287B3"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五、抗告程序</w:t>
            </w:r>
          </w:p>
        </w:tc>
      </w:tr>
      <w:tr w:rsidR="003D32D3" w:rsidRPr="00797407" w14:paraId="6F9BB1D8" w14:textId="77777777" w:rsidTr="001C21A6">
        <w:trPr>
          <w:cantSplit/>
          <w:trHeight w:val="984"/>
          <w:jc w:val="center"/>
        </w:trPr>
        <w:tc>
          <w:tcPr>
            <w:tcW w:w="9455" w:type="dxa"/>
            <w:gridSpan w:val="2"/>
            <w:tcBorders>
              <w:bottom w:val="single" w:sz="4" w:space="0" w:color="auto"/>
            </w:tcBorders>
            <w:vAlign w:val="center"/>
          </w:tcPr>
          <w:p w14:paraId="359BDAD6"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六、督促程序、保全程序及公示催告程序</w:t>
            </w:r>
          </w:p>
          <w:p w14:paraId="37270947" w14:textId="77777777" w:rsidR="003D32D3" w:rsidRPr="00797407" w:rsidRDefault="003D32D3" w:rsidP="0098660C">
            <w:pPr>
              <w:snapToGrid w:val="0"/>
              <w:spacing w:line="240" w:lineRule="atLeast"/>
              <w:jc w:val="both"/>
              <w:rPr>
                <w:rFonts w:ascii="標楷體" w:eastAsia="標楷體" w:hAnsi="標楷體"/>
                <w:color w:val="000000"/>
              </w:rPr>
            </w:pPr>
            <w:r w:rsidRPr="00797407">
              <w:rPr>
                <w:rFonts w:ascii="標楷體" w:eastAsia="標楷體" w:hAnsi="標楷體" w:hint="eastAsia"/>
                <w:color w:val="000000"/>
              </w:rPr>
              <w:t>七、家事事件程序（家事事件之類型、特色、制度、法理及相關處理程序）</w:t>
            </w:r>
          </w:p>
        </w:tc>
      </w:tr>
      <w:tr w:rsidR="003D32D3" w:rsidRPr="00797407" w14:paraId="2CB83258" w14:textId="77777777" w:rsidTr="001C21A6">
        <w:trPr>
          <w:cantSplit/>
          <w:trHeight w:val="1821"/>
          <w:jc w:val="center"/>
        </w:trPr>
        <w:tc>
          <w:tcPr>
            <w:tcW w:w="2290" w:type="dxa"/>
            <w:vAlign w:val="center"/>
          </w:tcPr>
          <w:p w14:paraId="4302AF7E" w14:textId="77777777" w:rsidR="003D32D3" w:rsidRPr="00797407" w:rsidRDefault="003D32D3" w:rsidP="0098660C">
            <w:pPr>
              <w:snapToGrid w:val="0"/>
              <w:jc w:val="distribute"/>
              <w:rPr>
                <w:rFonts w:ascii="標楷體" w:eastAsia="標楷體" w:hAnsi="標楷體"/>
                <w:bCs/>
                <w:color w:val="000000"/>
              </w:rPr>
            </w:pPr>
            <w:r w:rsidRPr="00797407">
              <w:rPr>
                <w:rFonts w:ascii="標楷體" w:eastAsia="標楷體" w:hAnsi="標楷體"/>
                <w:bCs/>
                <w:color w:val="000000"/>
              </w:rPr>
              <w:t>備註</w:t>
            </w:r>
          </w:p>
        </w:tc>
        <w:tc>
          <w:tcPr>
            <w:tcW w:w="7165" w:type="dxa"/>
            <w:vAlign w:val="center"/>
          </w:tcPr>
          <w:p w14:paraId="591350B6" w14:textId="77777777" w:rsidR="003D32D3" w:rsidRPr="00797407" w:rsidRDefault="003D32D3" w:rsidP="00386D58">
            <w:pPr>
              <w:pStyle w:val="a3"/>
              <w:tabs>
                <w:tab w:val="clear" w:pos="792"/>
              </w:tabs>
              <w:adjustRightInd w:val="0"/>
              <w:snapToGrid w:val="0"/>
              <w:spacing w:line="320" w:lineRule="exact"/>
              <w:rPr>
                <w:bCs w:val="0"/>
                <w:color w:val="000000"/>
                <w:szCs w:val="28"/>
              </w:rPr>
            </w:pPr>
            <w:r w:rsidRPr="00797407">
              <w:rPr>
                <w:bCs w:val="0"/>
                <w:color w:val="000000"/>
                <w:szCs w:val="28"/>
              </w:rPr>
              <w:t>一、表列命題大綱為考試命題範圍之例示，惟實際試題並不完全以此為限，仍可命擬相關之綜合性試題。</w:t>
            </w:r>
          </w:p>
          <w:p w14:paraId="550C2B16" w14:textId="77777777" w:rsidR="003D32D3" w:rsidRPr="00797407" w:rsidRDefault="003D32D3" w:rsidP="00386D58">
            <w:pPr>
              <w:snapToGrid w:val="0"/>
              <w:spacing w:line="320" w:lineRule="exact"/>
              <w:ind w:left="437" w:hangingChars="182" w:hanging="437"/>
              <w:jc w:val="both"/>
              <w:rPr>
                <w:rFonts w:ascii="標楷體" w:eastAsia="標楷體" w:hAnsi="標楷體"/>
                <w:color w:val="000000"/>
                <w:szCs w:val="28"/>
              </w:rPr>
            </w:pPr>
            <w:r w:rsidRPr="00797407">
              <w:rPr>
                <w:rFonts w:ascii="標楷體" w:eastAsia="標楷體" w:hAnsi="標楷體" w:hint="eastAsia"/>
                <w:color w:val="000000"/>
              </w:rPr>
              <w:t>二</w:t>
            </w:r>
            <w:r w:rsidRPr="00797407">
              <w:rPr>
                <w:rFonts w:ascii="標楷體" w:eastAsia="標楷體" w:hAnsi="標楷體"/>
                <w:color w:val="000000"/>
              </w:rPr>
              <w:t>、</w:t>
            </w:r>
            <w:r w:rsidRPr="00797407">
              <w:rPr>
                <w:rFonts w:ascii="標楷體" w:eastAsia="標楷體" w:hAnsi="標楷體"/>
                <w:color w:val="000000"/>
                <w:szCs w:val="28"/>
              </w:rPr>
              <w:t>除民</w:t>
            </w:r>
            <w:r w:rsidRPr="00797407">
              <w:rPr>
                <w:rFonts w:ascii="標楷體" w:eastAsia="標楷體" w:hAnsi="標楷體" w:hint="eastAsia"/>
                <w:color w:val="000000"/>
                <w:szCs w:val="28"/>
              </w:rPr>
              <w:t>事訴訟</w:t>
            </w:r>
            <w:r w:rsidRPr="00797407">
              <w:rPr>
                <w:rFonts w:ascii="標楷體" w:eastAsia="標楷體" w:hAnsi="標楷體"/>
                <w:color w:val="000000"/>
                <w:szCs w:val="28"/>
              </w:rPr>
              <w:t>法典本身擇要作為命題範圍以外，實務上重要的特別</w:t>
            </w:r>
            <w:r w:rsidRPr="00797407">
              <w:rPr>
                <w:rFonts w:ascii="標楷體" w:eastAsia="標楷體" w:hAnsi="標楷體" w:hint="eastAsia"/>
                <w:color w:val="000000"/>
                <w:szCs w:val="28"/>
              </w:rPr>
              <w:t>程序法</w:t>
            </w:r>
            <w:r w:rsidRPr="00797407">
              <w:rPr>
                <w:rFonts w:ascii="標楷體" w:eastAsia="標楷體" w:hAnsi="標楷體"/>
                <w:color w:val="000000"/>
                <w:szCs w:val="28"/>
              </w:rPr>
              <w:t>，例如</w:t>
            </w:r>
            <w:r w:rsidRPr="00797407">
              <w:rPr>
                <w:rFonts w:ascii="標楷體" w:eastAsia="標楷體" w:hAnsi="標楷體" w:hint="eastAsia"/>
                <w:color w:val="000000"/>
                <w:szCs w:val="28"/>
              </w:rPr>
              <w:t>非訟事件法</w:t>
            </w:r>
            <w:r w:rsidRPr="00797407">
              <w:rPr>
                <w:rFonts w:ascii="標楷體" w:eastAsia="標楷體" w:hAnsi="標楷體"/>
                <w:color w:val="000000"/>
                <w:szCs w:val="28"/>
              </w:rPr>
              <w:t>等，亦配合題目所需，列入民</w:t>
            </w:r>
            <w:r w:rsidRPr="00797407">
              <w:rPr>
                <w:rFonts w:ascii="標楷體" w:eastAsia="標楷體" w:hAnsi="標楷體" w:hint="eastAsia"/>
                <w:color w:val="000000"/>
                <w:szCs w:val="28"/>
              </w:rPr>
              <w:t>事訴訟</w:t>
            </w:r>
            <w:r w:rsidRPr="00797407">
              <w:rPr>
                <w:rFonts w:ascii="標楷體" w:eastAsia="標楷體" w:hAnsi="標楷體"/>
                <w:color w:val="000000"/>
                <w:szCs w:val="28"/>
              </w:rPr>
              <w:t>法</w:t>
            </w:r>
            <w:r w:rsidRPr="00797407">
              <w:rPr>
                <w:rFonts w:ascii="標楷體" w:eastAsia="標楷體" w:hAnsi="標楷體" w:hint="eastAsia"/>
                <w:color w:val="000000"/>
                <w:szCs w:val="28"/>
              </w:rPr>
              <w:t>及家事事件法各</w:t>
            </w:r>
            <w:r w:rsidRPr="00797407">
              <w:rPr>
                <w:rFonts w:ascii="標楷體" w:eastAsia="標楷體" w:hAnsi="標楷體"/>
                <w:color w:val="000000"/>
                <w:szCs w:val="28"/>
              </w:rPr>
              <w:t>編特殊問題之命題範圍。</w:t>
            </w:r>
          </w:p>
          <w:p w14:paraId="4EDDC415" w14:textId="77777777" w:rsidR="003D32D3" w:rsidRPr="00797407" w:rsidRDefault="003D32D3" w:rsidP="00386D58">
            <w:pPr>
              <w:adjustRightInd w:val="0"/>
              <w:snapToGrid w:val="0"/>
              <w:spacing w:line="320" w:lineRule="exact"/>
              <w:ind w:left="480" w:hangingChars="200" w:hanging="480"/>
              <w:jc w:val="both"/>
              <w:rPr>
                <w:rFonts w:ascii="標楷體" w:eastAsia="標楷體" w:hAnsi="標楷體"/>
                <w:bCs/>
                <w:color w:val="000000"/>
              </w:rPr>
            </w:pPr>
            <w:r w:rsidRPr="00797407">
              <w:rPr>
                <w:rFonts w:ascii="標楷體" w:eastAsia="標楷體" w:hAnsi="標楷體" w:hint="eastAsia"/>
                <w:color w:val="000000"/>
              </w:rPr>
              <w:t>三</w:t>
            </w:r>
            <w:r w:rsidRPr="00797407">
              <w:rPr>
                <w:rFonts w:ascii="標楷體" w:eastAsia="標楷體" w:hAnsi="標楷體"/>
                <w:color w:val="000000"/>
              </w:rPr>
              <w:t>、本命題大綱自中華民國1</w:t>
            </w:r>
            <w:r w:rsidRPr="00797407">
              <w:rPr>
                <w:rFonts w:ascii="標楷體" w:eastAsia="標楷體" w:hAnsi="標楷體"/>
                <w:color w:val="000000" w:themeColor="text1"/>
              </w:rPr>
              <w:t>0</w:t>
            </w:r>
            <w:r w:rsidR="00386D58" w:rsidRPr="00797407">
              <w:rPr>
                <w:rFonts w:ascii="標楷體" w:eastAsia="標楷體" w:hAnsi="標楷體" w:hint="eastAsia"/>
                <w:color w:val="000000" w:themeColor="text1"/>
                <w:szCs w:val="28"/>
              </w:rPr>
              <w:t>7年起</w:t>
            </w:r>
            <w:r w:rsidR="00386D58" w:rsidRPr="00797407">
              <w:rPr>
                <w:rFonts w:ascii="標楷體" w:eastAsia="標楷體" w:hAnsi="標楷體" w:hint="eastAsia"/>
                <w:color w:val="000000" w:themeColor="text1"/>
              </w:rPr>
              <w:t>適用於公務人員特種考試司法官考試及</w:t>
            </w:r>
            <w:r w:rsidR="00386D58" w:rsidRPr="00797407">
              <w:rPr>
                <w:rFonts w:ascii="標楷體" w:eastAsia="標楷體" w:hAnsi="標楷體" w:hint="eastAsia"/>
                <w:bCs/>
                <w:color w:val="000000" w:themeColor="text1"/>
                <w:szCs w:val="36"/>
              </w:rPr>
              <w:t>專門職業及技術人員高等考試律師考試</w:t>
            </w:r>
            <w:r w:rsidRPr="00797407">
              <w:rPr>
                <w:rFonts w:ascii="標楷體" w:eastAsia="標楷體" w:hAnsi="標楷體"/>
                <w:color w:val="000000"/>
              </w:rPr>
              <w:t>。</w:t>
            </w:r>
          </w:p>
        </w:tc>
      </w:tr>
    </w:tbl>
    <w:p w14:paraId="786B49E6" w14:textId="77777777" w:rsidR="00B17A67" w:rsidRPr="00797407" w:rsidRDefault="00B17A67">
      <w:pPr>
        <w:widowControl/>
        <w:rPr>
          <w:rFonts w:eastAsia="標楷體" w:hAnsi="標楷體"/>
          <w:color w:val="000000"/>
          <w:sz w:val="36"/>
          <w:szCs w:val="36"/>
        </w:rPr>
      </w:pPr>
      <w:r w:rsidRPr="00797407">
        <w:rPr>
          <w:rFonts w:eastAsia="標楷體" w:hAnsi="標楷體"/>
          <w:color w:val="000000"/>
          <w:sz w:val="36"/>
          <w:szCs w:val="36"/>
        </w:rPr>
        <w:br w:type="page"/>
      </w:r>
    </w:p>
    <w:p w14:paraId="46FEFD22" w14:textId="77777777" w:rsidR="003D32D3" w:rsidRPr="00797407" w:rsidRDefault="003D32D3" w:rsidP="003D32D3">
      <w:pPr>
        <w:rPr>
          <w:rFonts w:eastAsia="標楷體"/>
          <w:color w:val="000000"/>
          <w:sz w:val="36"/>
          <w:szCs w:val="36"/>
        </w:rPr>
      </w:pPr>
      <w:r w:rsidRPr="00797407">
        <w:rPr>
          <w:rFonts w:eastAsia="標楷體" w:hAnsi="標楷體"/>
          <w:color w:val="000000"/>
          <w:sz w:val="36"/>
          <w:szCs w:val="36"/>
        </w:rPr>
        <w:lastRenderedPageBreak/>
        <w:t>五、刑法</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7230"/>
      </w:tblGrid>
      <w:tr w:rsidR="00F07FEC" w:rsidRPr="00797407" w14:paraId="4012F2FA" w14:textId="77777777" w:rsidTr="007E0554">
        <w:trPr>
          <w:cantSplit/>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64C225C2" w14:textId="77777777" w:rsidR="00F07FEC" w:rsidRPr="00797407" w:rsidRDefault="00F07FEC" w:rsidP="007E0554">
            <w:pPr>
              <w:jc w:val="distribute"/>
              <w:rPr>
                <w:rFonts w:ascii="標楷體" w:eastAsia="標楷體" w:hAnsi="標楷體"/>
                <w:color w:val="000000"/>
              </w:rPr>
            </w:pPr>
            <w:r w:rsidRPr="00797407">
              <w:rPr>
                <w:rFonts w:ascii="標楷體" w:eastAsia="標楷體" w:hAnsi="標楷體"/>
                <w:color w:val="000000"/>
              </w:rPr>
              <w:t>適用考試名稱</w:t>
            </w:r>
          </w:p>
        </w:tc>
        <w:tc>
          <w:tcPr>
            <w:tcW w:w="7230" w:type="dxa"/>
            <w:tcBorders>
              <w:top w:val="single" w:sz="4" w:space="0" w:color="auto"/>
              <w:left w:val="single" w:sz="4" w:space="0" w:color="auto"/>
              <w:bottom w:val="single" w:sz="4" w:space="0" w:color="auto"/>
              <w:right w:val="single" w:sz="4" w:space="0" w:color="auto"/>
            </w:tcBorders>
          </w:tcPr>
          <w:p w14:paraId="072F63C3" w14:textId="77777777" w:rsidR="00F07FEC" w:rsidRPr="00797407" w:rsidRDefault="00F07FEC" w:rsidP="007E0554">
            <w:pPr>
              <w:rPr>
                <w:rFonts w:ascii="標楷體" w:eastAsia="標楷體" w:hAnsi="標楷體"/>
                <w:color w:val="000000"/>
              </w:rPr>
            </w:pPr>
            <w:r w:rsidRPr="00797407">
              <w:rPr>
                <w:rFonts w:ascii="標楷體" w:eastAsia="標楷體" w:hAnsi="標楷體"/>
                <w:color w:val="000000"/>
              </w:rPr>
              <w:t>公務人員特種考試司法官考試</w:t>
            </w:r>
          </w:p>
        </w:tc>
      </w:tr>
      <w:tr w:rsidR="00F07FEC" w:rsidRPr="00797407" w14:paraId="31336E90" w14:textId="77777777" w:rsidTr="007E0554">
        <w:trPr>
          <w:cantSplit/>
        </w:trPr>
        <w:tc>
          <w:tcPr>
            <w:tcW w:w="2268" w:type="dxa"/>
            <w:vMerge/>
            <w:tcBorders>
              <w:top w:val="single" w:sz="4" w:space="0" w:color="auto"/>
              <w:left w:val="single" w:sz="4" w:space="0" w:color="auto"/>
              <w:bottom w:val="single" w:sz="4" w:space="0" w:color="auto"/>
              <w:right w:val="single" w:sz="4" w:space="0" w:color="auto"/>
            </w:tcBorders>
            <w:vAlign w:val="center"/>
          </w:tcPr>
          <w:p w14:paraId="32003112" w14:textId="77777777" w:rsidR="00F07FEC" w:rsidRPr="00797407" w:rsidRDefault="00F07FEC" w:rsidP="007E0554">
            <w:pPr>
              <w:widowControl/>
              <w:rPr>
                <w:rFonts w:ascii="標楷體" w:eastAsia="標楷體" w:hAnsi="標楷體"/>
                <w:color w:val="000000"/>
              </w:rPr>
            </w:pPr>
          </w:p>
        </w:tc>
        <w:tc>
          <w:tcPr>
            <w:tcW w:w="7230" w:type="dxa"/>
            <w:tcBorders>
              <w:top w:val="single" w:sz="4" w:space="0" w:color="auto"/>
              <w:left w:val="single" w:sz="4" w:space="0" w:color="auto"/>
              <w:bottom w:val="single" w:sz="4" w:space="0" w:color="auto"/>
              <w:right w:val="single" w:sz="4" w:space="0" w:color="auto"/>
            </w:tcBorders>
          </w:tcPr>
          <w:p w14:paraId="4C67479F" w14:textId="77777777" w:rsidR="00F07FEC" w:rsidRPr="00797407" w:rsidRDefault="00F07FEC" w:rsidP="007E0554">
            <w:pPr>
              <w:rPr>
                <w:rFonts w:ascii="標楷體" w:eastAsia="標楷體" w:hAnsi="標楷體"/>
                <w:color w:val="000000"/>
              </w:rPr>
            </w:pPr>
            <w:r w:rsidRPr="00797407">
              <w:rPr>
                <w:rFonts w:ascii="標楷體" w:eastAsia="標楷體" w:hAnsi="標楷體"/>
                <w:color w:val="000000"/>
              </w:rPr>
              <w:t>專門職業及技術人員高等考試律師考試</w:t>
            </w:r>
          </w:p>
        </w:tc>
      </w:tr>
      <w:tr w:rsidR="00F07FEC" w:rsidRPr="00797407" w14:paraId="722C1457" w14:textId="77777777" w:rsidTr="007E0554">
        <w:tc>
          <w:tcPr>
            <w:tcW w:w="2268" w:type="dxa"/>
            <w:tcBorders>
              <w:top w:val="single" w:sz="4" w:space="0" w:color="auto"/>
              <w:left w:val="single" w:sz="4" w:space="0" w:color="auto"/>
              <w:bottom w:val="single" w:sz="4" w:space="0" w:color="auto"/>
              <w:right w:val="single" w:sz="4" w:space="0" w:color="auto"/>
            </w:tcBorders>
            <w:vAlign w:val="center"/>
          </w:tcPr>
          <w:p w14:paraId="1D254EF3" w14:textId="77777777" w:rsidR="00F07FEC" w:rsidRPr="00797407" w:rsidRDefault="00F07FEC" w:rsidP="007E0554">
            <w:pPr>
              <w:jc w:val="distribute"/>
              <w:rPr>
                <w:rFonts w:ascii="標楷體" w:eastAsia="標楷體" w:hAnsi="標楷體"/>
                <w:color w:val="000000"/>
              </w:rPr>
            </w:pPr>
            <w:r w:rsidRPr="00797407">
              <w:rPr>
                <w:rFonts w:ascii="標楷體" w:eastAsia="標楷體" w:hAnsi="標楷體"/>
                <w:color w:val="000000"/>
              </w:rPr>
              <w:t>專業知識</w:t>
            </w:r>
          </w:p>
          <w:p w14:paraId="3B528271" w14:textId="77777777" w:rsidR="00F07FEC" w:rsidRPr="00797407" w:rsidRDefault="00F07FEC" w:rsidP="007E0554">
            <w:pPr>
              <w:jc w:val="distribute"/>
              <w:rPr>
                <w:rFonts w:ascii="標楷體" w:eastAsia="標楷體" w:hAnsi="標楷體"/>
                <w:color w:val="000000"/>
              </w:rPr>
            </w:pPr>
            <w:r w:rsidRPr="00797407">
              <w:rPr>
                <w:rFonts w:ascii="標楷體" w:eastAsia="標楷體" w:hAnsi="標楷體"/>
                <w:color w:val="000000"/>
              </w:rPr>
              <w:t>及核心能力</w:t>
            </w:r>
          </w:p>
        </w:tc>
        <w:tc>
          <w:tcPr>
            <w:tcW w:w="7230" w:type="dxa"/>
            <w:tcBorders>
              <w:top w:val="single" w:sz="4" w:space="0" w:color="auto"/>
              <w:left w:val="single" w:sz="4" w:space="0" w:color="auto"/>
              <w:bottom w:val="single" w:sz="4" w:space="0" w:color="auto"/>
              <w:right w:val="single" w:sz="4" w:space="0" w:color="auto"/>
            </w:tcBorders>
          </w:tcPr>
          <w:p w14:paraId="6762EB6F" w14:textId="77777777" w:rsidR="00F07FEC" w:rsidRPr="00797407" w:rsidRDefault="00F07FEC" w:rsidP="00F07FEC">
            <w:pPr>
              <w:numPr>
                <w:ilvl w:val="0"/>
                <w:numId w:val="8"/>
              </w:numPr>
              <w:rPr>
                <w:rFonts w:ascii="標楷體" w:eastAsia="標楷體" w:hAnsi="標楷體"/>
                <w:color w:val="000000"/>
              </w:rPr>
            </w:pPr>
            <w:r w:rsidRPr="00797407">
              <w:rPr>
                <w:rFonts w:ascii="標楷體" w:eastAsia="標楷體" w:hAnsi="標楷體"/>
                <w:color w:val="000000"/>
              </w:rPr>
              <w:t>了解刑法意義及基本適用原則</w:t>
            </w:r>
            <w:r w:rsidRPr="00797407">
              <w:rPr>
                <w:rFonts w:ascii="標楷體" w:eastAsia="標楷體" w:hAnsi="標楷體" w:hint="eastAsia"/>
                <w:color w:val="000000"/>
              </w:rPr>
              <w:t>。</w:t>
            </w:r>
          </w:p>
          <w:p w14:paraId="58EEFEFA" w14:textId="77777777" w:rsidR="00F07FEC" w:rsidRPr="00797407" w:rsidRDefault="00F07FEC" w:rsidP="00F07FEC">
            <w:pPr>
              <w:numPr>
                <w:ilvl w:val="0"/>
                <w:numId w:val="8"/>
              </w:numPr>
              <w:rPr>
                <w:rFonts w:ascii="標楷體" w:eastAsia="標楷體" w:hAnsi="標楷體"/>
                <w:color w:val="000000"/>
              </w:rPr>
            </w:pPr>
            <w:r w:rsidRPr="00797407">
              <w:rPr>
                <w:rFonts w:ascii="標楷體" w:eastAsia="標楷體" w:hAnsi="標楷體"/>
                <w:color w:val="000000"/>
              </w:rPr>
              <w:t>了解犯罪基本結構及應用</w:t>
            </w:r>
            <w:r w:rsidRPr="00797407">
              <w:rPr>
                <w:rFonts w:ascii="標楷體" w:eastAsia="標楷體" w:hAnsi="標楷體" w:hint="eastAsia"/>
                <w:color w:val="000000"/>
              </w:rPr>
              <w:t>。</w:t>
            </w:r>
          </w:p>
          <w:p w14:paraId="63B8AE1C" w14:textId="77777777" w:rsidR="00F07FEC" w:rsidRPr="00797407" w:rsidRDefault="00F07FEC" w:rsidP="00F07FEC">
            <w:pPr>
              <w:numPr>
                <w:ilvl w:val="0"/>
                <w:numId w:val="8"/>
              </w:numPr>
              <w:rPr>
                <w:rFonts w:ascii="標楷體" w:eastAsia="標楷體" w:hAnsi="標楷體"/>
                <w:color w:val="000000"/>
              </w:rPr>
            </w:pPr>
            <w:r w:rsidRPr="00797407">
              <w:rPr>
                <w:rFonts w:ascii="標楷體" w:eastAsia="標楷體" w:hAnsi="標楷體"/>
                <w:color w:val="000000"/>
              </w:rPr>
              <w:t>了解刑罰及保安處分概念</w:t>
            </w:r>
            <w:r w:rsidRPr="00797407">
              <w:rPr>
                <w:rFonts w:ascii="標楷體" w:eastAsia="標楷體" w:hAnsi="標楷體" w:hint="eastAsia"/>
                <w:color w:val="000000"/>
              </w:rPr>
              <w:t>。</w:t>
            </w:r>
          </w:p>
          <w:p w14:paraId="3EFC5A96" w14:textId="77777777" w:rsidR="00F07FEC" w:rsidRPr="00797407" w:rsidRDefault="00F07FEC" w:rsidP="00F07FEC">
            <w:pPr>
              <w:numPr>
                <w:ilvl w:val="0"/>
                <w:numId w:val="8"/>
              </w:numPr>
              <w:rPr>
                <w:rFonts w:ascii="標楷體" w:eastAsia="標楷體" w:hAnsi="標楷體"/>
                <w:color w:val="000000"/>
              </w:rPr>
            </w:pPr>
            <w:r w:rsidRPr="00797407">
              <w:rPr>
                <w:rFonts w:ascii="標楷體" w:eastAsia="標楷體" w:hAnsi="標楷體"/>
                <w:color w:val="000000"/>
              </w:rPr>
              <w:t>了解個別犯罪類型構成要件</w:t>
            </w:r>
            <w:r w:rsidRPr="00797407">
              <w:rPr>
                <w:rFonts w:ascii="標楷體" w:eastAsia="標楷體" w:hAnsi="標楷體" w:hint="eastAsia"/>
                <w:color w:val="000000"/>
              </w:rPr>
              <w:t>。</w:t>
            </w:r>
          </w:p>
        </w:tc>
      </w:tr>
      <w:tr w:rsidR="00F07FEC" w:rsidRPr="00797407" w14:paraId="6AECA03D" w14:textId="77777777" w:rsidTr="007E0554">
        <w:trPr>
          <w:trHeight w:val="454"/>
        </w:trPr>
        <w:tc>
          <w:tcPr>
            <w:tcW w:w="9498" w:type="dxa"/>
            <w:gridSpan w:val="2"/>
            <w:tcBorders>
              <w:top w:val="single" w:sz="4" w:space="0" w:color="auto"/>
              <w:left w:val="single" w:sz="4" w:space="0" w:color="auto"/>
              <w:bottom w:val="single" w:sz="4" w:space="0" w:color="auto"/>
              <w:right w:val="single" w:sz="4" w:space="0" w:color="auto"/>
            </w:tcBorders>
            <w:vAlign w:val="center"/>
          </w:tcPr>
          <w:p w14:paraId="2015445E" w14:textId="77777777" w:rsidR="00F07FEC" w:rsidRPr="00797407" w:rsidRDefault="00F07FEC" w:rsidP="007E0554">
            <w:pPr>
              <w:jc w:val="center"/>
              <w:rPr>
                <w:rFonts w:ascii="標楷體" w:eastAsia="標楷體" w:hAnsi="標楷體"/>
                <w:color w:val="000000"/>
              </w:rPr>
            </w:pPr>
            <w:r w:rsidRPr="00797407">
              <w:rPr>
                <w:rFonts w:ascii="標楷體" w:eastAsia="標楷體" w:hAnsi="標楷體"/>
                <w:color w:val="000000"/>
                <w:kern w:val="0"/>
              </w:rPr>
              <w:t>命題大綱</w:t>
            </w:r>
          </w:p>
        </w:tc>
      </w:tr>
      <w:tr w:rsidR="00F07FEC" w:rsidRPr="00797407" w14:paraId="200A78BA" w14:textId="77777777" w:rsidTr="007E0554">
        <w:trPr>
          <w:trHeight w:val="6825"/>
        </w:trPr>
        <w:tc>
          <w:tcPr>
            <w:tcW w:w="9498" w:type="dxa"/>
            <w:gridSpan w:val="2"/>
            <w:tcBorders>
              <w:top w:val="single" w:sz="4" w:space="0" w:color="auto"/>
              <w:left w:val="single" w:sz="4" w:space="0" w:color="auto"/>
              <w:right w:val="single" w:sz="4" w:space="0" w:color="auto"/>
            </w:tcBorders>
          </w:tcPr>
          <w:p w14:paraId="12CC390D"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color w:val="000000"/>
              </w:rPr>
              <w:t>一、刑法總則</w:t>
            </w:r>
          </w:p>
          <w:p w14:paraId="3FB568FC"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(一)</w:t>
            </w:r>
            <w:r w:rsidRPr="00797407">
              <w:rPr>
                <w:rFonts w:ascii="標楷體" w:eastAsia="標楷體" w:hAnsi="標楷體" w:hint="eastAsia"/>
                <w:color w:val="000000"/>
              </w:rPr>
              <w:t xml:space="preserve"> </w:t>
            </w:r>
            <w:r w:rsidRPr="00797407">
              <w:rPr>
                <w:rFonts w:ascii="標楷體" w:eastAsia="標楷體" w:hAnsi="標楷體"/>
                <w:color w:val="000000"/>
              </w:rPr>
              <w:t>犯罪論</w:t>
            </w:r>
          </w:p>
          <w:p w14:paraId="2D896D68"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1.</w:t>
            </w:r>
            <w:r w:rsidRPr="00797407">
              <w:rPr>
                <w:rFonts w:ascii="標楷體" w:eastAsia="標楷體" w:hAnsi="標楷體" w:hint="eastAsia"/>
                <w:color w:val="000000"/>
              </w:rPr>
              <w:t xml:space="preserve"> </w:t>
            </w:r>
            <w:r w:rsidRPr="00797407">
              <w:rPr>
                <w:rFonts w:ascii="標楷體" w:eastAsia="標楷體" w:hAnsi="標楷體"/>
                <w:color w:val="000000"/>
              </w:rPr>
              <w:t>罪刑法定原則</w:t>
            </w:r>
          </w:p>
          <w:p w14:paraId="0C36EACD"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2.</w:t>
            </w:r>
            <w:r w:rsidRPr="00797407">
              <w:rPr>
                <w:rFonts w:ascii="標楷體" w:eastAsia="標楷體" w:hAnsi="標楷體" w:hint="eastAsia"/>
                <w:color w:val="000000"/>
              </w:rPr>
              <w:t xml:space="preserve"> </w:t>
            </w:r>
            <w:r w:rsidRPr="00797407">
              <w:rPr>
                <w:rFonts w:ascii="標楷體" w:eastAsia="標楷體" w:hAnsi="標楷體"/>
                <w:color w:val="000000"/>
              </w:rPr>
              <w:t>刑法解釋</w:t>
            </w:r>
          </w:p>
          <w:p w14:paraId="31DA80E8"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3.</w:t>
            </w:r>
            <w:r w:rsidRPr="00797407">
              <w:rPr>
                <w:rFonts w:ascii="標楷體" w:eastAsia="標楷體" w:hAnsi="標楷體" w:hint="eastAsia"/>
                <w:color w:val="000000"/>
              </w:rPr>
              <w:t xml:space="preserve"> </w:t>
            </w:r>
            <w:r w:rsidRPr="00797407">
              <w:rPr>
                <w:rFonts w:ascii="標楷體" w:eastAsia="標楷體" w:hAnsi="標楷體"/>
                <w:color w:val="000000"/>
              </w:rPr>
              <w:t>刑法效力</w:t>
            </w:r>
          </w:p>
          <w:p w14:paraId="2690143B"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A"/>
            </w:r>
            <w:r w:rsidRPr="00797407">
              <w:rPr>
                <w:rFonts w:ascii="標楷體" w:eastAsia="標楷體" w:hAnsi="標楷體"/>
                <w:color w:val="000000"/>
              </w:rPr>
              <w:t>時之效力</w:t>
            </w:r>
          </w:p>
          <w:p w14:paraId="0064EE02"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B"/>
            </w:r>
            <w:r w:rsidRPr="00797407">
              <w:rPr>
                <w:rFonts w:ascii="標楷體" w:eastAsia="標楷體" w:hAnsi="標楷體"/>
                <w:color w:val="000000"/>
              </w:rPr>
              <w:t>地之效力</w:t>
            </w:r>
          </w:p>
          <w:p w14:paraId="3B0B7CA6"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C"/>
            </w:r>
            <w:r w:rsidRPr="00797407">
              <w:rPr>
                <w:rFonts w:ascii="標楷體" w:eastAsia="標楷體" w:hAnsi="標楷體"/>
                <w:color w:val="000000"/>
              </w:rPr>
              <w:t>人之效力</w:t>
            </w:r>
          </w:p>
          <w:p w14:paraId="42B9AF71"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4.</w:t>
            </w:r>
            <w:r w:rsidRPr="00797407">
              <w:rPr>
                <w:rFonts w:ascii="標楷體" w:eastAsia="標楷體" w:hAnsi="標楷體" w:hint="eastAsia"/>
                <w:color w:val="000000"/>
              </w:rPr>
              <w:t xml:space="preserve"> </w:t>
            </w:r>
            <w:r w:rsidRPr="00797407">
              <w:rPr>
                <w:rFonts w:ascii="標楷體" w:eastAsia="標楷體" w:hAnsi="標楷體"/>
                <w:color w:val="000000"/>
              </w:rPr>
              <w:t>構成要件</w:t>
            </w:r>
          </w:p>
          <w:p w14:paraId="688C60AF"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A"/>
            </w:r>
            <w:r w:rsidRPr="00797407">
              <w:rPr>
                <w:rFonts w:ascii="標楷體" w:eastAsia="標楷體" w:hAnsi="標楷體"/>
                <w:color w:val="000000"/>
              </w:rPr>
              <w:t>作為犯與不作為犯</w:t>
            </w:r>
          </w:p>
          <w:p w14:paraId="6C660339"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B"/>
            </w:r>
            <w:r w:rsidRPr="00797407">
              <w:rPr>
                <w:rFonts w:ascii="標楷體" w:eastAsia="標楷體" w:hAnsi="標楷體"/>
                <w:color w:val="000000"/>
              </w:rPr>
              <w:t>因果關係與客觀歸責</w:t>
            </w:r>
          </w:p>
          <w:p w14:paraId="20967FE5"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C"/>
            </w:r>
            <w:r w:rsidRPr="00797407">
              <w:rPr>
                <w:rFonts w:ascii="標楷體" w:eastAsia="標楷體" w:hAnsi="標楷體"/>
                <w:color w:val="000000"/>
              </w:rPr>
              <w:t>結果加重犯</w:t>
            </w:r>
          </w:p>
          <w:p w14:paraId="48B5341B"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D"/>
            </w:r>
            <w:r w:rsidRPr="00797407">
              <w:rPr>
                <w:rFonts w:ascii="標楷體" w:eastAsia="標楷體" w:hAnsi="標楷體"/>
                <w:color w:val="000000"/>
              </w:rPr>
              <w:t>構成要件故意與過失</w:t>
            </w:r>
          </w:p>
          <w:p w14:paraId="6A9CC753"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E"/>
            </w:r>
            <w:r w:rsidRPr="00797407">
              <w:rPr>
                <w:rFonts w:ascii="標楷體" w:eastAsia="標楷體" w:hAnsi="標楷體"/>
                <w:color w:val="000000"/>
              </w:rPr>
              <w:t>構成要件錯誤與包攝錯誤</w:t>
            </w:r>
          </w:p>
          <w:p w14:paraId="1B979AFD"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5.</w:t>
            </w:r>
            <w:r w:rsidRPr="00797407">
              <w:rPr>
                <w:rFonts w:ascii="標楷體" w:eastAsia="標楷體" w:hAnsi="標楷體" w:hint="eastAsia"/>
                <w:color w:val="000000"/>
              </w:rPr>
              <w:t xml:space="preserve"> </w:t>
            </w:r>
            <w:r w:rsidRPr="00797407">
              <w:rPr>
                <w:rFonts w:ascii="標楷體" w:eastAsia="標楷體" w:hAnsi="標楷體"/>
                <w:color w:val="000000"/>
              </w:rPr>
              <w:t>違法性</w:t>
            </w:r>
          </w:p>
          <w:p w14:paraId="22219B9A"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A"/>
            </w:r>
            <w:r w:rsidRPr="00797407">
              <w:rPr>
                <w:rFonts w:ascii="標楷體" w:eastAsia="標楷體" w:hAnsi="標楷體"/>
                <w:color w:val="000000"/>
              </w:rPr>
              <w:t>法定與非法定阻卻違法事由</w:t>
            </w:r>
          </w:p>
          <w:p w14:paraId="7E5B258E"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B"/>
            </w:r>
            <w:r w:rsidRPr="00797407">
              <w:rPr>
                <w:rFonts w:ascii="標楷體" w:eastAsia="標楷體" w:hAnsi="標楷體"/>
                <w:color w:val="000000"/>
              </w:rPr>
              <w:t>容許錯誤與容許構成要件錯誤</w:t>
            </w:r>
          </w:p>
          <w:p w14:paraId="09BCA4C9"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6.</w:t>
            </w:r>
            <w:r w:rsidRPr="00797407">
              <w:rPr>
                <w:rFonts w:ascii="標楷體" w:eastAsia="標楷體" w:hAnsi="標楷體" w:hint="eastAsia"/>
                <w:color w:val="000000"/>
              </w:rPr>
              <w:t xml:space="preserve"> </w:t>
            </w:r>
            <w:r w:rsidRPr="00797407">
              <w:rPr>
                <w:rFonts w:ascii="標楷體" w:eastAsia="標楷體" w:hAnsi="標楷體"/>
                <w:color w:val="000000"/>
              </w:rPr>
              <w:t>有責性</w:t>
            </w:r>
          </w:p>
          <w:p w14:paraId="250A7196"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A"/>
            </w:r>
            <w:r w:rsidRPr="00797407">
              <w:rPr>
                <w:rFonts w:ascii="標楷體" w:eastAsia="標楷體" w:hAnsi="標楷體"/>
                <w:color w:val="000000"/>
              </w:rPr>
              <w:t>責任能力</w:t>
            </w:r>
          </w:p>
          <w:p w14:paraId="1CB454AC"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B"/>
            </w:r>
            <w:r w:rsidRPr="00797407">
              <w:rPr>
                <w:rFonts w:ascii="標楷體" w:eastAsia="標楷體" w:hAnsi="標楷體"/>
                <w:color w:val="000000"/>
              </w:rPr>
              <w:t>原因自由行為</w:t>
            </w:r>
          </w:p>
          <w:p w14:paraId="4D210168"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C"/>
            </w:r>
            <w:r w:rsidRPr="00797407">
              <w:rPr>
                <w:rFonts w:ascii="標楷體" w:eastAsia="標楷體" w:hAnsi="標楷體"/>
                <w:color w:val="000000"/>
              </w:rPr>
              <w:t>違法性之認識與錯誤(禁止錯誤)</w:t>
            </w:r>
          </w:p>
          <w:p w14:paraId="063FD218"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D"/>
            </w:r>
            <w:r w:rsidRPr="00797407">
              <w:rPr>
                <w:rFonts w:ascii="標楷體" w:eastAsia="標楷體" w:hAnsi="標楷體"/>
                <w:color w:val="000000"/>
              </w:rPr>
              <w:t>期待可能性</w:t>
            </w:r>
          </w:p>
          <w:p w14:paraId="596B97FE" w14:textId="77777777" w:rsidR="00F07FEC" w:rsidRPr="003D63C9"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Pr>
                <w:rFonts w:ascii="標楷體" w:eastAsia="標楷體" w:hAnsi="標楷體"/>
                <w:color w:val="000000"/>
              </w:rPr>
              <w:t>7</w:t>
            </w:r>
            <w:r w:rsidRPr="00797407">
              <w:rPr>
                <w:rFonts w:ascii="標楷體" w:eastAsia="標楷體" w:hAnsi="標楷體"/>
                <w:color w:val="000000"/>
              </w:rPr>
              <w:t>.</w:t>
            </w:r>
            <w:r>
              <w:rPr>
                <w:rFonts w:ascii="標楷體" w:eastAsia="標楷體" w:hAnsi="標楷體"/>
                <w:color w:val="000000"/>
              </w:rPr>
              <w:t xml:space="preserve"> </w:t>
            </w:r>
            <w:r w:rsidRPr="003D63C9">
              <w:rPr>
                <w:rFonts w:ascii="標楷體" w:eastAsia="標楷體" w:hAnsi="標楷體"/>
                <w:color w:val="000000"/>
              </w:rPr>
              <w:t>未遂犯</w:t>
            </w:r>
          </w:p>
          <w:p w14:paraId="0FB2CABC"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A"/>
            </w:r>
            <w:r w:rsidRPr="00797407">
              <w:rPr>
                <w:rFonts w:ascii="標楷體" w:eastAsia="標楷體" w:hAnsi="標楷體"/>
                <w:color w:val="000000"/>
              </w:rPr>
              <w:t>普通未遂</w:t>
            </w:r>
          </w:p>
          <w:p w14:paraId="59185182"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B"/>
            </w:r>
            <w:r w:rsidRPr="00797407">
              <w:rPr>
                <w:rFonts w:ascii="標楷體" w:eastAsia="標楷體" w:hAnsi="標楷體"/>
                <w:color w:val="000000"/>
              </w:rPr>
              <w:t>不能犯(不能未遂)</w:t>
            </w:r>
          </w:p>
          <w:p w14:paraId="14FBBF72"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C"/>
            </w:r>
            <w:r w:rsidRPr="00797407">
              <w:rPr>
                <w:rFonts w:ascii="標楷體" w:eastAsia="標楷體" w:hAnsi="標楷體"/>
                <w:color w:val="000000"/>
              </w:rPr>
              <w:t>中止犯</w:t>
            </w:r>
          </w:p>
          <w:p w14:paraId="18EC3C60" w14:textId="77777777" w:rsidR="00F07FEC" w:rsidRPr="003D63C9"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Pr>
                <w:rFonts w:ascii="標楷體" w:eastAsia="標楷體" w:hAnsi="標楷體"/>
                <w:color w:val="000000"/>
              </w:rPr>
              <w:t>8</w:t>
            </w:r>
            <w:r w:rsidRPr="00797407">
              <w:rPr>
                <w:rFonts w:ascii="標楷體" w:eastAsia="標楷體" w:hAnsi="標楷體"/>
                <w:color w:val="000000"/>
              </w:rPr>
              <w:t>.</w:t>
            </w:r>
            <w:r>
              <w:rPr>
                <w:rFonts w:ascii="標楷體" w:eastAsia="標楷體" w:hAnsi="標楷體"/>
                <w:color w:val="000000"/>
              </w:rPr>
              <w:t xml:space="preserve"> </w:t>
            </w:r>
            <w:r w:rsidRPr="003D63C9">
              <w:rPr>
                <w:rFonts w:ascii="標楷體" w:eastAsia="標楷體" w:hAnsi="標楷體"/>
                <w:color w:val="000000"/>
              </w:rPr>
              <w:t>正犯與共犯</w:t>
            </w:r>
          </w:p>
          <w:p w14:paraId="39D4FF0D"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A"/>
            </w:r>
            <w:r w:rsidRPr="00797407">
              <w:rPr>
                <w:rFonts w:ascii="標楷體" w:eastAsia="標楷體" w:hAnsi="標楷體"/>
                <w:color w:val="000000"/>
              </w:rPr>
              <w:t>直接正犯與間接正犯</w:t>
            </w:r>
          </w:p>
          <w:p w14:paraId="3B4956D6"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B"/>
            </w:r>
            <w:r w:rsidRPr="00797407">
              <w:rPr>
                <w:rFonts w:ascii="標楷體" w:eastAsia="標楷體" w:hAnsi="標楷體"/>
                <w:color w:val="000000"/>
              </w:rPr>
              <w:t>共同正犯</w:t>
            </w:r>
          </w:p>
          <w:p w14:paraId="079523AA"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C"/>
            </w:r>
            <w:r w:rsidRPr="00797407">
              <w:rPr>
                <w:rFonts w:ascii="標楷體" w:eastAsia="標楷體" w:hAnsi="標楷體"/>
                <w:color w:val="000000"/>
              </w:rPr>
              <w:t>教唆犯</w:t>
            </w:r>
          </w:p>
          <w:p w14:paraId="7F85F504"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D"/>
            </w:r>
            <w:r w:rsidRPr="00797407">
              <w:rPr>
                <w:rFonts w:ascii="標楷體" w:eastAsia="標楷體" w:hAnsi="標楷體"/>
                <w:color w:val="000000"/>
              </w:rPr>
              <w:t>幫助犯</w:t>
            </w:r>
          </w:p>
          <w:p w14:paraId="51158680"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lastRenderedPageBreak/>
              <w:t xml:space="preserve">  </w:t>
            </w:r>
            <w:r w:rsidRPr="00797407">
              <w:rPr>
                <w:rFonts w:ascii="標楷體" w:eastAsia="標楷體" w:hAnsi="標楷體"/>
                <w:color w:val="000000"/>
              </w:rPr>
              <w:sym w:font="Wingdings 2" w:char="006E"/>
            </w:r>
            <w:r w:rsidRPr="00797407">
              <w:rPr>
                <w:rFonts w:ascii="標楷體" w:eastAsia="標楷體" w:hAnsi="標楷體"/>
                <w:color w:val="000000"/>
              </w:rPr>
              <w:t>正犯、共犯與身分</w:t>
            </w:r>
          </w:p>
          <w:p w14:paraId="41D5B3A4"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F"/>
            </w:r>
            <w:r w:rsidRPr="00797407">
              <w:rPr>
                <w:rFonts w:ascii="標楷體" w:eastAsia="標楷體" w:hAnsi="標楷體"/>
                <w:color w:val="000000"/>
              </w:rPr>
              <w:t>正犯、共犯與錯誤</w:t>
            </w:r>
          </w:p>
          <w:p w14:paraId="3E597DEF"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70"/>
            </w:r>
            <w:r w:rsidRPr="00797407">
              <w:rPr>
                <w:rFonts w:ascii="標楷體" w:eastAsia="標楷體" w:hAnsi="標楷體"/>
                <w:color w:val="000000"/>
              </w:rPr>
              <w:t xml:space="preserve">共犯從屬性 </w:t>
            </w:r>
          </w:p>
          <w:p w14:paraId="0A410E1F"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color w:val="000000"/>
              </w:rPr>
              <w:t xml:space="preserve"> (二)</w:t>
            </w:r>
            <w:r w:rsidRPr="00797407">
              <w:rPr>
                <w:rFonts w:ascii="標楷體" w:eastAsia="標楷體" w:hAnsi="標楷體" w:hint="eastAsia"/>
                <w:color w:val="000000"/>
              </w:rPr>
              <w:t xml:space="preserve"> </w:t>
            </w:r>
            <w:r w:rsidRPr="00797407">
              <w:rPr>
                <w:rFonts w:ascii="標楷體" w:eastAsia="標楷體" w:hAnsi="標楷體"/>
                <w:color w:val="000000"/>
              </w:rPr>
              <w:t>刑罰論</w:t>
            </w:r>
          </w:p>
          <w:p w14:paraId="7CC77BFF"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1.</w:t>
            </w:r>
            <w:r w:rsidRPr="00797407">
              <w:rPr>
                <w:rFonts w:ascii="標楷體" w:eastAsia="標楷體" w:hAnsi="標楷體" w:hint="eastAsia"/>
                <w:color w:val="000000"/>
              </w:rPr>
              <w:t xml:space="preserve"> </w:t>
            </w:r>
            <w:r w:rsidRPr="00797407">
              <w:rPr>
                <w:rFonts w:ascii="標楷體" w:eastAsia="標楷體" w:hAnsi="標楷體"/>
                <w:color w:val="000000"/>
              </w:rPr>
              <w:t>主刑與從刑</w:t>
            </w:r>
          </w:p>
          <w:p w14:paraId="0BECE372"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A"/>
            </w:r>
            <w:r w:rsidRPr="00797407">
              <w:rPr>
                <w:rFonts w:ascii="標楷體" w:eastAsia="標楷體" w:hAnsi="標楷體"/>
                <w:color w:val="000000"/>
              </w:rPr>
              <w:t>主刑之輕重</w:t>
            </w:r>
          </w:p>
          <w:p w14:paraId="19DE3EFE"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B"/>
            </w:r>
            <w:r w:rsidRPr="00797407">
              <w:rPr>
                <w:rFonts w:ascii="標楷體" w:eastAsia="標楷體" w:hAnsi="標楷體"/>
                <w:color w:val="000000"/>
              </w:rPr>
              <w:t>禠奪公權</w:t>
            </w:r>
          </w:p>
          <w:p w14:paraId="7E23610C"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C"/>
            </w:r>
            <w:r w:rsidRPr="00797407">
              <w:rPr>
                <w:rFonts w:ascii="標楷體" w:eastAsia="標楷體" w:hAnsi="標楷體"/>
                <w:color w:val="000000"/>
              </w:rPr>
              <w:t>沒收、追徵</w:t>
            </w:r>
          </w:p>
          <w:p w14:paraId="2E4F1434"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D"/>
            </w:r>
            <w:r w:rsidRPr="00797407">
              <w:rPr>
                <w:rFonts w:ascii="標楷體" w:eastAsia="標楷體" w:hAnsi="標楷體"/>
                <w:color w:val="000000"/>
              </w:rPr>
              <w:t>易刑處分</w:t>
            </w:r>
          </w:p>
          <w:p w14:paraId="2AC6D8B2"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2.</w:t>
            </w:r>
            <w:r w:rsidRPr="00797407">
              <w:rPr>
                <w:rFonts w:ascii="標楷體" w:eastAsia="標楷體" w:hAnsi="標楷體" w:hint="eastAsia"/>
                <w:color w:val="000000"/>
              </w:rPr>
              <w:t xml:space="preserve"> </w:t>
            </w:r>
            <w:r w:rsidRPr="00797407">
              <w:rPr>
                <w:rFonts w:ascii="標楷體" w:eastAsia="標楷體" w:hAnsi="標楷體"/>
                <w:color w:val="000000"/>
              </w:rPr>
              <w:t>累犯</w:t>
            </w:r>
          </w:p>
          <w:p w14:paraId="2973FB48"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3.</w:t>
            </w:r>
            <w:r w:rsidRPr="00797407">
              <w:rPr>
                <w:rFonts w:ascii="標楷體" w:eastAsia="標楷體" w:hAnsi="標楷體" w:hint="eastAsia"/>
                <w:color w:val="000000"/>
              </w:rPr>
              <w:t xml:space="preserve"> </w:t>
            </w:r>
            <w:r w:rsidRPr="00797407">
              <w:rPr>
                <w:rFonts w:ascii="標楷體" w:eastAsia="標楷體" w:hAnsi="標楷體"/>
                <w:color w:val="000000"/>
              </w:rPr>
              <w:t>罪數或犯罪競合</w:t>
            </w:r>
          </w:p>
          <w:p w14:paraId="617BD218"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A"/>
            </w:r>
            <w:r w:rsidRPr="00797407">
              <w:rPr>
                <w:rFonts w:ascii="標楷體" w:eastAsia="標楷體" w:hAnsi="標楷體"/>
                <w:color w:val="000000"/>
              </w:rPr>
              <w:t>數罪併罰</w:t>
            </w:r>
          </w:p>
          <w:p w14:paraId="6637D3DC"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B"/>
            </w:r>
            <w:r w:rsidRPr="00797407">
              <w:rPr>
                <w:rFonts w:ascii="標楷體" w:eastAsia="標楷體" w:hAnsi="標楷體"/>
                <w:color w:val="000000"/>
              </w:rPr>
              <w:t>法條競合</w:t>
            </w:r>
          </w:p>
          <w:p w14:paraId="06C78368"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C"/>
            </w:r>
            <w:r w:rsidRPr="00797407">
              <w:rPr>
                <w:rFonts w:ascii="標楷體" w:eastAsia="標楷體" w:hAnsi="標楷體"/>
                <w:color w:val="000000"/>
              </w:rPr>
              <w:t>想像競合</w:t>
            </w:r>
          </w:p>
          <w:p w14:paraId="2F08D026"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D"/>
            </w:r>
            <w:r w:rsidRPr="00797407">
              <w:rPr>
                <w:rFonts w:ascii="標楷體" w:eastAsia="標楷體" w:hAnsi="標楷體"/>
                <w:color w:val="000000"/>
              </w:rPr>
              <w:t>接續犯</w:t>
            </w:r>
          </w:p>
          <w:p w14:paraId="00261175"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E"/>
            </w:r>
            <w:r w:rsidRPr="00797407">
              <w:rPr>
                <w:rFonts w:ascii="標楷體" w:eastAsia="標楷體" w:hAnsi="標楷體"/>
                <w:color w:val="000000"/>
              </w:rPr>
              <w:t>集合犯</w:t>
            </w:r>
          </w:p>
          <w:p w14:paraId="4F786C33"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6F"/>
            </w:r>
            <w:r w:rsidRPr="00797407">
              <w:rPr>
                <w:rFonts w:ascii="標楷體" w:eastAsia="標楷體" w:hAnsi="標楷體"/>
                <w:color w:val="000000"/>
              </w:rPr>
              <w:t>繼續犯</w:t>
            </w:r>
          </w:p>
          <w:p w14:paraId="59DBD14B" w14:textId="77777777" w:rsidR="00F07FEC" w:rsidRPr="00797407" w:rsidRDefault="00F07FEC" w:rsidP="007E0554">
            <w:pPr>
              <w:spacing w:line="340" w:lineRule="exact"/>
              <w:ind w:firstLineChars="75" w:firstLine="180"/>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sym w:font="Wingdings 2" w:char="0070"/>
            </w:r>
            <w:r w:rsidRPr="00797407">
              <w:rPr>
                <w:rFonts w:ascii="標楷體" w:eastAsia="標楷體" w:hAnsi="標楷體"/>
                <w:color w:val="000000"/>
              </w:rPr>
              <w:t xml:space="preserve">不罰的前行為及不罰的後行為 </w:t>
            </w:r>
          </w:p>
          <w:p w14:paraId="60F920A2"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4.</w:t>
            </w:r>
            <w:r w:rsidRPr="00797407">
              <w:rPr>
                <w:rFonts w:ascii="標楷體" w:eastAsia="標楷體" w:hAnsi="標楷體" w:hint="eastAsia"/>
                <w:color w:val="000000"/>
              </w:rPr>
              <w:t xml:space="preserve"> </w:t>
            </w:r>
            <w:r w:rsidRPr="00797407">
              <w:rPr>
                <w:rFonts w:ascii="標楷體" w:eastAsia="標楷體" w:hAnsi="標楷體"/>
                <w:color w:val="000000"/>
              </w:rPr>
              <w:t>刑之酌科及加減</w:t>
            </w:r>
          </w:p>
          <w:p w14:paraId="5065C064"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5.</w:t>
            </w:r>
            <w:r w:rsidRPr="00797407">
              <w:rPr>
                <w:rFonts w:ascii="標楷體" w:eastAsia="標楷體" w:hAnsi="標楷體" w:hint="eastAsia"/>
                <w:color w:val="000000"/>
              </w:rPr>
              <w:t xml:space="preserve"> </w:t>
            </w:r>
            <w:r w:rsidRPr="00797407">
              <w:rPr>
                <w:rFonts w:ascii="標楷體" w:eastAsia="標楷體" w:hAnsi="標楷體"/>
                <w:color w:val="000000"/>
              </w:rPr>
              <w:t>緩刑</w:t>
            </w:r>
          </w:p>
          <w:p w14:paraId="6A92987D"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6.</w:t>
            </w:r>
            <w:r w:rsidRPr="00797407">
              <w:rPr>
                <w:rFonts w:ascii="標楷體" w:eastAsia="標楷體" w:hAnsi="標楷體" w:hint="eastAsia"/>
                <w:color w:val="000000"/>
              </w:rPr>
              <w:t xml:space="preserve"> </w:t>
            </w:r>
            <w:r w:rsidRPr="00797407">
              <w:rPr>
                <w:rFonts w:ascii="標楷體" w:eastAsia="標楷體" w:hAnsi="標楷體"/>
                <w:color w:val="000000"/>
              </w:rPr>
              <w:t>假釋</w:t>
            </w:r>
          </w:p>
          <w:p w14:paraId="14F0DD49"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7.</w:t>
            </w:r>
            <w:r w:rsidRPr="00797407">
              <w:rPr>
                <w:rFonts w:ascii="標楷體" w:eastAsia="標楷體" w:hAnsi="標楷體" w:hint="eastAsia"/>
                <w:color w:val="000000"/>
              </w:rPr>
              <w:t xml:space="preserve"> </w:t>
            </w:r>
            <w:r w:rsidRPr="00797407">
              <w:rPr>
                <w:rFonts w:ascii="標楷體" w:eastAsia="標楷體" w:hAnsi="標楷體"/>
                <w:color w:val="000000"/>
              </w:rPr>
              <w:t>時效</w:t>
            </w:r>
          </w:p>
          <w:p w14:paraId="7766063E" w14:textId="77777777" w:rsidR="00F07FEC" w:rsidRPr="00797407" w:rsidRDefault="00F07FEC" w:rsidP="007E0554">
            <w:pPr>
              <w:spacing w:line="340" w:lineRule="exact"/>
              <w:ind w:left="458" w:hangingChars="191" w:hanging="458"/>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8.</w:t>
            </w:r>
            <w:r w:rsidRPr="00797407">
              <w:rPr>
                <w:rFonts w:ascii="標楷體" w:eastAsia="標楷體" w:hAnsi="標楷體" w:hint="eastAsia"/>
                <w:color w:val="000000"/>
              </w:rPr>
              <w:t xml:space="preserve"> </w:t>
            </w:r>
            <w:r w:rsidRPr="00797407">
              <w:rPr>
                <w:rFonts w:ascii="標楷體" w:eastAsia="標楷體" w:hAnsi="標楷體"/>
                <w:color w:val="000000"/>
              </w:rPr>
              <w:t>保安處分</w:t>
            </w:r>
          </w:p>
        </w:tc>
      </w:tr>
      <w:tr w:rsidR="00F07FEC" w:rsidRPr="00797407" w14:paraId="2331C101" w14:textId="77777777" w:rsidTr="00226CF1">
        <w:trPr>
          <w:trHeight w:val="5796"/>
        </w:trPr>
        <w:tc>
          <w:tcPr>
            <w:tcW w:w="9498" w:type="dxa"/>
            <w:gridSpan w:val="2"/>
            <w:tcBorders>
              <w:top w:val="single" w:sz="4" w:space="0" w:color="auto"/>
              <w:left w:val="single" w:sz="4" w:space="0" w:color="auto"/>
              <w:bottom w:val="single" w:sz="4" w:space="0" w:color="auto"/>
              <w:right w:val="single" w:sz="4" w:space="0" w:color="auto"/>
            </w:tcBorders>
          </w:tcPr>
          <w:p w14:paraId="4CC64951"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color w:val="000000"/>
              </w:rPr>
              <w:lastRenderedPageBreak/>
              <w:t>二、刑法分則</w:t>
            </w:r>
          </w:p>
          <w:p w14:paraId="6DF788C8" w14:textId="77777777" w:rsidR="00F07FEC" w:rsidRPr="00797407" w:rsidRDefault="00F07FEC" w:rsidP="007E0554">
            <w:pPr>
              <w:spacing w:line="340" w:lineRule="exact"/>
              <w:rPr>
                <w:rFonts w:ascii="標楷體" w:eastAsia="標楷體" w:hAnsi="標楷體"/>
                <w:color w:val="000000"/>
                <w:spacing w:val="-6"/>
              </w:rPr>
            </w:pPr>
            <w:r w:rsidRPr="00797407">
              <w:rPr>
                <w:rFonts w:ascii="標楷體" w:eastAsia="標楷體" w:hAnsi="標楷體" w:hint="eastAsia"/>
                <w:color w:val="000000"/>
              </w:rPr>
              <w:t xml:space="preserve"> </w:t>
            </w:r>
            <w:r w:rsidRPr="00797407">
              <w:rPr>
                <w:rFonts w:ascii="標楷體" w:eastAsia="標楷體" w:hAnsi="標楷體"/>
                <w:color w:val="000000"/>
              </w:rPr>
              <w:t>(一)</w:t>
            </w:r>
            <w:r w:rsidRPr="00797407">
              <w:rPr>
                <w:rFonts w:ascii="標楷體" w:eastAsia="標楷體" w:hAnsi="標楷體" w:hint="eastAsia"/>
                <w:color w:val="000000"/>
              </w:rPr>
              <w:t xml:space="preserve"> </w:t>
            </w:r>
            <w:r w:rsidRPr="00797407">
              <w:rPr>
                <w:rFonts w:ascii="標楷體" w:eastAsia="標楷體" w:hAnsi="標楷體"/>
                <w:color w:val="000000"/>
                <w:spacing w:val="-6"/>
              </w:rPr>
              <w:t>侵害國家法益之犯罪</w:t>
            </w:r>
          </w:p>
          <w:p w14:paraId="4C475120"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1.</w:t>
            </w:r>
            <w:r w:rsidRPr="00797407">
              <w:rPr>
                <w:rFonts w:ascii="標楷體" w:eastAsia="標楷體" w:hAnsi="標楷體" w:hint="eastAsia"/>
                <w:color w:val="000000"/>
              </w:rPr>
              <w:t xml:space="preserve"> </w:t>
            </w:r>
            <w:r w:rsidRPr="00797407">
              <w:rPr>
                <w:rFonts w:ascii="標楷體" w:eastAsia="標楷體" w:hAnsi="標楷體"/>
                <w:color w:val="000000"/>
              </w:rPr>
              <w:t>瀆職罪</w:t>
            </w:r>
            <w:r w:rsidRPr="00797407">
              <w:rPr>
                <w:rFonts w:ascii="標楷體" w:eastAsia="標楷體" w:hAnsi="標楷體" w:hint="eastAsia"/>
                <w:color w:val="000000"/>
              </w:rPr>
              <w:t>(第121-126條、第131-132條及第134條)</w:t>
            </w:r>
          </w:p>
          <w:p w14:paraId="670004D3"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2.</w:t>
            </w:r>
            <w:r w:rsidRPr="00797407">
              <w:rPr>
                <w:rFonts w:ascii="標楷體" w:eastAsia="標楷體" w:hAnsi="標楷體" w:hint="eastAsia"/>
                <w:color w:val="000000"/>
              </w:rPr>
              <w:t xml:space="preserve"> </w:t>
            </w:r>
            <w:r w:rsidRPr="00797407">
              <w:rPr>
                <w:rFonts w:ascii="標楷體" w:eastAsia="標楷體" w:hAnsi="標楷體"/>
                <w:color w:val="000000"/>
              </w:rPr>
              <w:t>妨害公務罪</w:t>
            </w:r>
            <w:r w:rsidRPr="00797407">
              <w:rPr>
                <w:rFonts w:ascii="標楷體" w:eastAsia="標楷體" w:hAnsi="標楷體" w:hint="eastAsia"/>
                <w:color w:val="000000"/>
              </w:rPr>
              <w:t>(第135-136條及第138-140條)</w:t>
            </w:r>
          </w:p>
          <w:p w14:paraId="06C60872"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3.</w:t>
            </w:r>
            <w:r w:rsidRPr="00797407">
              <w:rPr>
                <w:rFonts w:ascii="標楷體" w:eastAsia="標楷體" w:hAnsi="標楷體" w:hint="eastAsia"/>
                <w:color w:val="000000"/>
              </w:rPr>
              <w:t xml:space="preserve"> </w:t>
            </w:r>
            <w:r w:rsidRPr="00797407">
              <w:rPr>
                <w:rFonts w:ascii="標楷體" w:eastAsia="標楷體" w:hAnsi="標楷體"/>
                <w:color w:val="000000"/>
              </w:rPr>
              <w:t>妨害投票罪</w:t>
            </w:r>
            <w:r w:rsidRPr="00797407">
              <w:rPr>
                <w:rFonts w:ascii="標楷體" w:eastAsia="標楷體" w:hAnsi="標楷體" w:hint="eastAsia"/>
                <w:color w:val="000000"/>
              </w:rPr>
              <w:t>(第143條及第146條)</w:t>
            </w:r>
          </w:p>
          <w:p w14:paraId="763E9F34"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4.</w:t>
            </w:r>
            <w:r w:rsidRPr="00797407">
              <w:rPr>
                <w:rFonts w:ascii="標楷體" w:eastAsia="標楷體" w:hAnsi="標楷體" w:hint="eastAsia"/>
                <w:color w:val="000000"/>
              </w:rPr>
              <w:t xml:space="preserve"> </w:t>
            </w:r>
            <w:r w:rsidRPr="00797407">
              <w:rPr>
                <w:rFonts w:ascii="標楷體" w:eastAsia="標楷體" w:hAnsi="標楷體"/>
                <w:color w:val="000000"/>
              </w:rPr>
              <w:t>妨害秩序罪</w:t>
            </w:r>
            <w:r w:rsidRPr="00797407">
              <w:rPr>
                <w:rFonts w:ascii="標楷體" w:eastAsia="標楷體" w:hAnsi="標楷體" w:hint="eastAsia"/>
                <w:color w:val="000000"/>
              </w:rPr>
              <w:t>(第149-151條)</w:t>
            </w:r>
          </w:p>
          <w:p w14:paraId="5B6E8B05"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5</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藏匿人犯及湮滅證據罪</w:t>
            </w:r>
            <w:r w:rsidRPr="00797407">
              <w:rPr>
                <w:rFonts w:ascii="標楷體" w:eastAsia="標楷體" w:hAnsi="標楷體" w:hint="eastAsia"/>
                <w:color w:val="000000"/>
              </w:rPr>
              <w:t>(第164-165條)</w:t>
            </w:r>
          </w:p>
          <w:p w14:paraId="3AD825D8" w14:textId="77777777" w:rsidR="00F07FEC"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6</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偽證及誣告罪</w:t>
            </w:r>
            <w:r w:rsidRPr="00797407">
              <w:rPr>
                <w:rFonts w:ascii="標楷體" w:eastAsia="標楷體" w:hAnsi="標楷體" w:hint="eastAsia"/>
                <w:color w:val="000000"/>
              </w:rPr>
              <w:t>(第168-169條及第171條)</w:t>
            </w:r>
          </w:p>
          <w:p w14:paraId="11309FF2" w14:textId="77777777" w:rsidR="00F07FEC" w:rsidRPr="002D4606" w:rsidRDefault="00F07FEC" w:rsidP="007E0554">
            <w:pPr>
              <w:spacing w:line="340" w:lineRule="exact"/>
              <w:ind w:firstLineChars="104" w:firstLine="250"/>
              <w:rPr>
                <w:rFonts w:ascii="標楷體" w:eastAsia="標楷體" w:hAnsi="標楷體"/>
              </w:rPr>
            </w:pPr>
            <w:r w:rsidRPr="002D4606">
              <w:rPr>
                <w:rFonts w:ascii="標楷體" w:eastAsia="標楷體" w:hAnsi="標楷體"/>
                <w:u w:val="single"/>
              </w:rPr>
              <w:t>7. 妨害司法公正罪</w:t>
            </w:r>
          </w:p>
          <w:p w14:paraId="1174BD8A" w14:textId="77777777" w:rsidR="00F07FEC" w:rsidRPr="00797407" w:rsidRDefault="00F07FEC" w:rsidP="007E0554">
            <w:pPr>
              <w:spacing w:line="340" w:lineRule="exact"/>
              <w:rPr>
                <w:rFonts w:ascii="標楷體" w:eastAsia="標楷體" w:hAnsi="標楷體"/>
                <w:color w:val="000000"/>
                <w:spacing w:val="-6"/>
              </w:rPr>
            </w:pPr>
            <w:r w:rsidRPr="00797407">
              <w:rPr>
                <w:rFonts w:ascii="標楷體" w:eastAsia="標楷體" w:hAnsi="標楷體" w:hint="eastAsia"/>
                <w:color w:val="000000"/>
              </w:rPr>
              <w:t xml:space="preserve"> </w:t>
            </w:r>
            <w:r w:rsidRPr="00797407">
              <w:rPr>
                <w:rFonts w:ascii="標楷體" w:eastAsia="標楷體" w:hAnsi="標楷體"/>
                <w:color w:val="000000"/>
              </w:rPr>
              <w:t>(二)</w:t>
            </w:r>
            <w:r w:rsidRPr="00797407">
              <w:rPr>
                <w:rFonts w:ascii="標楷體" w:eastAsia="標楷體" w:hAnsi="標楷體" w:hint="eastAsia"/>
                <w:color w:val="000000"/>
              </w:rPr>
              <w:t xml:space="preserve"> </w:t>
            </w:r>
            <w:r w:rsidRPr="00797407">
              <w:rPr>
                <w:rFonts w:ascii="標楷體" w:eastAsia="標楷體" w:hAnsi="標楷體"/>
                <w:color w:val="000000"/>
                <w:spacing w:val="-6"/>
              </w:rPr>
              <w:t>侵害社會法益之犯罪</w:t>
            </w:r>
          </w:p>
          <w:p w14:paraId="46981A91"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1.</w:t>
            </w:r>
            <w:r w:rsidRPr="00797407">
              <w:rPr>
                <w:rFonts w:ascii="標楷體" w:eastAsia="標楷體" w:hAnsi="標楷體" w:hint="eastAsia"/>
                <w:color w:val="000000"/>
              </w:rPr>
              <w:t xml:space="preserve"> </w:t>
            </w:r>
            <w:r w:rsidRPr="00797407">
              <w:rPr>
                <w:rFonts w:ascii="標楷體" w:eastAsia="標楷體" w:hAnsi="標楷體"/>
                <w:color w:val="000000"/>
              </w:rPr>
              <w:t>公共危險罪</w:t>
            </w:r>
            <w:r w:rsidRPr="00797407">
              <w:rPr>
                <w:rFonts w:ascii="標楷體" w:eastAsia="標楷體" w:hAnsi="標楷體" w:hint="eastAsia"/>
                <w:color w:val="000000"/>
              </w:rPr>
              <w:t>(第173-176條、第183-185條、第185-3條及第185-4條)</w:t>
            </w:r>
          </w:p>
          <w:p w14:paraId="544018CC"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2. 偽造貨幣罪</w:t>
            </w:r>
          </w:p>
          <w:p w14:paraId="3A042812"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3</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偽造有價證券罪</w:t>
            </w:r>
            <w:r w:rsidRPr="00797407">
              <w:rPr>
                <w:rFonts w:ascii="標楷體" w:eastAsia="標楷體" w:hAnsi="標楷體" w:hint="eastAsia"/>
                <w:color w:val="000000"/>
              </w:rPr>
              <w:t>(第201條及第201-1條)</w:t>
            </w:r>
          </w:p>
          <w:p w14:paraId="4C820BD6"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4</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偽造文書印文罪</w:t>
            </w:r>
          </w:p>
          <w:p w14:paraId="340CEDA8"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5</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妨害性自主罪</w:t>
            </w:r>
          </w:p>
          <w:p w14:paraId="6F06027F"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6. </w:t>
            </w:r>
            <w:r w:rsidRPr="00797407">
              <w:rPr>
                <w:rFonts w:ascii="標楷體" w:eastAsia="標楷體" w:hAnsi="標楷體"/>
                <w:color w:val="000000"/>
              </w:rPr>
              <w:t>妨害風化罪</w:t>
            </w:r>
            <w:r w:rsidRPr="00797407">
              <w:rPr>
                <w:rFonts w:ascii="標楷體" w:eastAsia="標楷體" w:hAnsi="標楷體" w:hint="eastAsia"/>
                <w:color w:val="000000"/>
              </w:rPr>
              <w:t>(第231條、第231-1條、第232條及第234-235條)</w:t>
            </w:r>
          </w:p>
          <w:p w14:paraId="549AB261"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7. </w:t>
            </w:r>
            <w:r w:rsidRPr="00797407">
              <w:rPr>
                <w:rFonts w:ascii="標楷體" w:eastAsia="標楷體" w:hAnsi="標楷體"/>
                <w:color w:val="000000"/>
              </w:rPr>
              <w:t>妨害婚姻及家庭罪</w:t>
            </w:r>
            <w:r w:rsidRPr="00797407">
              <w:rPr>
                <w:rFonts w:ascii="標楷體" w:eastAsia="標楷體" w:hAnsi="標楷體" w:hint="eastAsia"/>
                <w:color w:val="000000"/>
              </w:rPr>
              <w:t>(第240-241條)</w:t>
            </w:r>
          </w:p>
          <w:p w14:paraId="4DBA10F9"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8. 褻瀆祀典及侵害墳墓屍體罪(第247條)</w:t>
            </w:r>
          </w:p>
          <w:p w14:paraId="762A0336"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lastRenderedPageBreak/>
              <w:t xml:space="preserve">  9. 賭博罪</w:t>
            </w:r>
          </w:p>
          <w:p w14:paraId="44CA17E4"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(三)</w:t>
            </w:r>
            <w:r w:rsidRPr="00797407">
              <w:rPr>
                <w:rFonts w:ascii="標楷體" w:eastAsia="標楷體" w:hAnsi="標楷體" w:hint="eastAsia"/>
                <w:color w:val="000000"/>
              </w:rPr>
              <w:t xml:space="preserve"> </w:t>
            </w:r>
            <w:r w:rsidRPr="00797407">
              <w:rPr>
                <w:rFonts w:ascii="標楷體" w:eastAsia="標楷體" w:hAnsi="標楷體"/>
                <w:color w:val="000000"/>
              </w:rPr>
              <w:t>侵害個人法益之犯罪</w:t>
            </w:r>
          </w:p>
          <w:p w14:paraId="1803679D"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1.</w:t>
            </w:r>
            <w:r w:rsidRPr="00797407">
              <w:rPr>
                <w:rFonts w:ascii="標楷體" w:eastAsia="標楷體" w:hAnsi="標楷體" w:hint="eastAsia"/>
                <w:color w:val="000000"/>
              </w:rPr>
              <w:t xml:space="preserve"> </w:t>
            </w:r>
            <w:r w:rsidRPr="00797407">
              <w:rPr>
                <w:rFonts w:ascii="標楷體" w:eastAsia="標楷體" w:hAnsi="標楷體"/>
                <w:color w:val="000000"/>
              </w:rPr>
              <w:t>殺人罪</w:t>
            </w:r>
          </w:p>
          <w:p w14:paraId="55AAA715"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2.</w:t>
            </w:r>
            <w:r w:rsidRPr="00797407">
              <w:rPr>
                <w:rFonts w:ascii="標楷體" w:eastAsia="標楷體" w:hAnsi="標楷體" w:hint="eastAsia"/>
                <w:color w:val="000000"/>
              </w:rPr>
              <w:t xml:space="preserve"> </w:t>
            </w:r>
            <w:r w:rsidRPr="00797407">
              <w:rPr>
                <w:rFonts w:ascii="標楷體" w:eastAsia="標楷體" w:hAnsi="標楷體"/>
                <w:color w:val="000000"/>
              </w:rPr>
              <w:t>傷害罪</w:t>
            </w:r>
          </w:p>
          <w:p w14:paraId="0ED8C18D"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3</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遺棄罪</w:t>
            </w:r>
          </w:p>
          <w:p w14:paraId="2C85E76F"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4</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妨害自由罪</w:t>
            </w:r>
          </w:p>
          <w:p w14:paraId="280C636B"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5</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妨害名譽及信用罪</w:t>
            </w:r>
          </w:p>
          <w:p w14:paraId="7E4ECE64" w14:textId="77777777" w:rsidR="00F07FEC"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6</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妨害秘密罪</w:t>
            </w:r>
          </w:p>
          <w:p w14:paraId="3050E052" w14:textId="77777777" w:rsidR="00F07FEC" w:rsidRPr="002D4606" w:rsidRDefault="00F07FEC" w:rsidP="009E72B6">
            <w:pPr>
              <w:pStyle w:val="Standard"/>
              <w:tabs>
                <w:tab w:val="left" w:pos="1344"/>
              </w:tabs>
              <w:overflowPunct w:val="0"/>
              <w:snapToGrid w:val="0"/>
              <w:spacing w:line="300" w:lineRule="exact"/>
              <w:ind w:leftChars="99" w:left="240" w:hangingChars="1" w:hanging="2"/>
              <w:jc w:val="both"/>
            </w:pPr>
            <w:r w:rsidRPr="002D4606">
              <w:rPr>
                <w:rFonts w:ascii="標楷體" w:eastAsia="標楷體" w:hAnsi="標楷體"/>
                <w:u w:val="single"/>
              </w:rPr>
              <w:t>7. 妨害性隱私及不實性影像罪</w:t>
            </w:r>
          </w:p>
          <w:p w14:paraId="29BA655C"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2D4606">
              <w:rPr>
                <w:rFonts w:ascii="標楷體" w:eastAsia="標楷體" w:hAnsi="標楷體"/>
                <w:color w:val="000000"/>
                <w:u w:val="single"/>
              </w:rPr>
              <w:t>8</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竊盜罪</w:t>
            </w:r>
          </w:p>
          <w:p w14:paraId="6ECF3D68"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2D4606">
              <w:rPr>
                <w:rFonts w:ascii="標楷體" w:eastAsia="標楷體" w:hAnsi="標楷體"/>
                <w:color w:val="000000"/>
                <w:u w:val="single"/>
              </w:rPr>
              <w:t>9</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搶奪強盜罪</w:t>
            </w:r>
            <w:r w:rsidRPr="00797407">
              <w:rPr>
                <w:rFonts w:ascii="標楷體" w:eastAsia="標楷體" w:hAnsi="標楷體" w:hint="eastAsia"/>
                <w:color w:val="000000"/>
              </w:rPr>
              <w:t>(第325-332條及第334-1條)</w:t>
            </w:r>
          </w:p>
          <w:p w14:paraId="1F73A775"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2D4606">
              <w:rPr>
                <w:rFonts w:ascii="標楷體" w:eastAsia="標楷體" w:hAnsi="標楷體"/>
                <w:color w:val="000000"/>
                <w:u w:val="single"/>
              </w:rPr>
              <w:t>10</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侵占罪</w:t>
            </w:r>
          </w:p>
          <w:p w14:paraId="32EC03E7"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2D4606">
              <w:rPr>
                <w:rFonts w:ascii="標楷體" w:eastAsia="標楷體" w:hAnsi="標楷體"/>
                <w:color w:val="000000"/>
                <w:u w:val="single"/>
              </w:rPr>
              <w:t>11</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詐欺背信及重利罪</w:t>
            </w:r>
          </w:p>
          <w:p w14:paraId="235E8AF0"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2D4606">
              <w:rPr>
                <w:rFonts w:ascii="標楷體" w:eastAsia="標楷體" w:hAnsi="標楷體"/>
                <w:color w:val="000000"/>
                <w:u w:val="single"/>
              </w:rPr>
              <w:t>12</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恐嚇及擄人勒贖罪</w:t>
            </w:r>
          </w:p>
          <w:p w14:paraId="7D04E0BE"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2D4606">
              <w:rPr>
                <w:rFonts w:ascii="標楷體" w:eastAsia="標楷體" w:hAnsi="標楷體"/>
                <w:color w:val="000000"/>
                <w:u w:val="single"/>
              </w:rPr>
              <w:t>13</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贓物罪</w:t>
            </w:r>
          </w:p>
          <w:p w14:paraId="3F2EC4C5"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2D4606">
              <w:rPr>
                <w:rFonts w:ascii="標楷體" w:eastAsia="標楷體" w:hAnsi="標楷體"/>
                <w:color w:val="000000"/>
                <w:u w:val="single"/>
              </w:rPr>
              <w:t>14</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毀棄損壞罪</w:t>
            </w:r>
          </w:p>
          <w:p w14:paraId="003F9B34" w14:textId="77777777" w:rsidR="00F07FEC" w:rsidRPr="00797407" w:rsidRDefault="00F07FEC" w:rsidP="007E0554">
            <w:pPr>
              <w:spacing w:line="340" w:lineRule="exact"/>
              <w:rPr>
                <w:rFonts w:ascii="標楷體" w:eastAsia="標楷體" w:hAnsi="標楷體"/>
                <w:color w:val="000000"/>
              </w:rPr>
            </w:pPr>
            <w:r w:rsidRPr="00797407">
              <w:rPr>
                <w:rFonts w:ascii="標楷體" w:eastAsia="標楷體" w:hAnsi="標楷體" w:hint="eastAsia"/>
                <w:color w:val="000000"/>
              </w:rPr>
              <w:t xml:space="preserve"> </w:t>
            </w:r>
            <w:r w:rsidRPr="002D4606">
              <w:rPr>
                <w:rFonts w:ascii="標楷體" w:eastAsia="標楷體" w:hAnsi="標楷體"/>
                <w:color w:val="000000"/>
                <w:u w:val="single"/>
              </w:rPr>
              <w:t>15</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妨害電腦使用罪</w:t>
            </w:r>
          </w:p>
        </w:tc>
      </w:tr>
      <w:tr w:rsidR="00F07FEC" w:rsidRPr="00797407" w14:paraId="487F248C" w14:textId="77777777" w:rsidTr="007E0554">
        <w:trPr>
          <w:trHeight w:val="1834"/>
        </w:trPr>
        <w:tc>
          <w:tcPr>
            <w:tcW w:w="2268" w:type="dxa"/>
            <w:tcBorders>
              <w:top w:val="single" w:sz="4" w:space="0" w:color="auto"/>
              <w:left w:val="single" w:sz="4" w:space="0" w:color="auto"/>
              <w:bottom w:val="single" w:sz="4" w:space="0" w:color="auto"/>
              <w:right w:val="single" w:sz="4" w:space="0" w:color="auto"/>
            </w:tcBorders>
            <w:vAlign w:val="center"/>
          </w:tcPr>
          <w:p w14:paraId="46C61629" w14:textId="77777777" w:rsidR="00F07FEC" w:rsidRPr="00797407" w:rsidRDefault="00F07FEC" w:rsidP="007E0554">
            <w:pPr>
              <w:jc w:val="distribute"/>
              <w:rPr>
                <w:rFonts w:ascii="標楷體" w:eastAsia="標楷體" w:hAnsi="標楷體"/>
                <w:color w:val="000000"/>
              </w:rPr>
            </w:pPr>
            <w:r w:rsidRPr="00797407">
              <w:rPr>
                <w:rFonts w:ascii="標楷體" w:eastAsia="標楷體" w:hAnsi="標楷體"/>
                <w:color w:val="000000"/>
              </w:rPr>
              <w:lastRenderedPageBreak/>
              <w:t>備註</w:t>
            </w:r>
          </w:p>
        </w:tc>
        <w:tc>
          <w:tcPr>
            <w:tcW w:w="7230" w:type="dxa"/>
            <w:tcBorders>
              <w:top w:val="single" w:sz="4" w:space="0" w:color="auto"/>
              <w:left w:val="single" w:sz="4" w:space="0" w:color="auto"/>
              <w:bottom w:val="single" w:sz="4" w:space="0" w:color="auto"/>
              <w:right w:val="single" w:sz="4" w:space="0" w:color="auto"/>
            </w:tcBorders>
          </w:tcPr>
          <w:p w14:paraId="384D001B" w14:textId="77777777" w:rsidR="00F07FEC" w:rsidRPr="00797407" w:rsidRDefault="00F07FEC" w:rsidP="007E0554">
            <w:pPr>
              <w:pStyle w:val="a3"/>
              <w:tabs>
                <w:tab w:val="left" w:pos="480"/>
              </w:tabs>
              <w:spacing w:line="240" w:lineRule="auto"/>
              <w:rPr>
                <w:bCs w:val="0"/>
                <w:color w:val="000000"/>
                <w:szCs w:val="28"/>
              </w:rPr>
            </w:pPr>
            <w:r w:rsidRPr="00797407">
              <w:rPr>
                <w:bCs w:val="0"/>
                <w:color w:val="000000"/>
                <w:szCs w:val="28"/>
              </w:rPr>
              <w:t>一、表列命題大綱為考試命題範圍之例示，惟實際試題並不完全以此為限，仍可命擬相關之綜合性試題。</w:t>
            </w:r>
          </w:p>
          <w:p w14:paraId="7D09E425" w14:textId="77777777" w:rsidR="00F07FEC" w:rsidRPr="00797407" w:rsidRDefault="00F07FEC" w:rsidP="007E0554">
            <w:pPr>
              <w:pStyle w:val="a3"/>
              <w:tabs>
                <w:tab w:val="left" w:pos="480"/>
              </w:tabs>
              <w:spacing w:line="240" w:lineRule="auto"/>
              <w:rPr>
                <w:bCs w:val="0"/>
                <w:color w:val="000000"/>
                <w:szCs w:val="28"/>
              </w:rPr>
            </w:pPr>
            <w:r w:rsidRPr="00797407">
              <w:rPr>
                <w:rFonts w:hint="eastAsia"/>
                <w:bCs w:val="0"/>
                <w:color w:val="000000"/>
                <w:szCs w:val="28"/>
              </w:rPr>
              <w:t>二、</w:t>
            </w:r>
            <w:r w:rsidRPr="00797407">
              <w:rPr>
                <w:rFonts w:hint="eastAsia"/>
                <w:color w:val="000000"/>
              </w:rPr>
              <w:t>命題範圍之瀆職罪，含</w:t>
            </w:r>
            <w:r w:rsidRPr="00797407">
              <w:rPr>
                <w:rFonts w:hint="eastAsia"/>
                <w:bCs w:val="0"/>
                <w:color w:val="000000"/>
                <w:szCs w:val="28"/>
              </w:rPr>
              <w:t>貪污治罪條例賄賂、圖利相關罪。</w:t>
            </w:r>
          </w:p>
          <w:p w14:paraId="7F82658F" w14:textId="77777777" w:rsidR="00F07FEC" w:rsidRPr="00797407" w:rsidRDefault="00F07FEC" w:rsidP="007E0554">
            <w:pPr>
              <w:ind w:left="480" w:hangingChars="200" w:hanging="480"/>
              <w:rPr>
                <w:rFonts w:ascii="標楷體" w:eastAsia="標楷體" w:hAnsi="標楷體"/>
                <w:color w:val="000000"/>
              </w:rPr>
            </w:pPr>
            <w:r w:rsidRPr="00797407">
              <w:rPr>
                <w:rFonts w:ascii="標楷體" w:eastAsia="標楷體" w:hAnsi="標楷體" w:hint="eastAsia"/>
                <w:color w:val="000000"/>
              </w:rPr>
              <w:t>三</w:t>
            </w:r>
            <w:r w:rsidRPr="00797407">
              <w:rPr>
                <w:rFonts w:ascii="標楷體" w:eastAsia="標楷體" w:hAnsi="標楷體"/>
                <w:color w:val="000000"/>
              </w:rPr>
              <w:t>、本命題大綱</w:t>
            </w:r>
            <w:r w:rsidRPr="00113F72">
              <w:rPr>
                <w:rFonts w:ascii="標楷體" w:eastAsia="標楷體" w:hAnsi="標楷體"/>
                <w:color w:val="000000"/>
                <w:u w:val="single"/>
              </w:rPr>
              <w:t>自中華民國115</w:t>
            </w:r>
            <w:r w:rsidRPr="00113F72">
              <w:rPr>
                <w:rFonts w:ascii="標楷體" w:eastAsia="標楷體" w:hAnsi="標楷體" w:hint="eastAsia"/>
                <w:color w:val="000000" w:themeColor="text1"/>
                <w:szCs w:val="28"/>
                <w:u w:val="single"/>
              </w:rPr>
              <w:t>年起</w:t>
            </w:r>
            <w:r w:rsidRPr="00113F72">
              <w:rPr>
                <w:rFonts w:ascii="標楷體" w:eastAsia="標楷體" w:hAnsi="標楷體" w:hint="eastAsia"/>
                <w:color w:val="000000" w:themeColor="text1"/>
                <w:u w:val="single"/>
              </w:rPr>
              <w:t>適用於公務人員特種考試司法官考試及</w:t>
            </w:r>
            <w:r w:rsidRPr="00113F72">
              <w:rPr>
                <w:rFonts w:ascii="標楷體" w:eastAsia="標楷體" w:hAnsi="標楷體" w:hint="eastAsia"/>
                <w:bCs/>
                <w:color w:val="000000" w:themeColor="text1"/>
                <w:szCs w:val="36"/>
                <w:u w:val="single"/>
              </w:rPr>
              <w:t>專門職業及技術人員高等考試律師考試</w:t>
            </w:r>
            <w:r w:rsidRPr="00797407">
              <w:rPr>
                <w:rFonts w:ascii="標楷體" w:eastAsia="標楷體" w:hAnsi="標楷體"/>
                <w:color w:val="000000"/>
              </w:rPr>
              <w:t>。</w:t>
            </w:r>
          </w:p>
        </w:tc>
      </w:tr>
    </w:tbl>
    <w:p w14:paraId="029094FE" w14:textId="77777777" w:rsidR="00B63A50" w:rsidRPr="00F07FEC" w:rsidRDefault="00B63A50">
      <w:pPr>
        <w:rPr>
          <w:rFonts w:ascii="華康楷書體W7" w:eastAsia="華康楷書體W7"/>
          <w:sz w:val="36"/>
        </w:rPr>
      </w:pPr>
    </w:p>
    <w:p w14:paraId="7FB080A1" w14:textId="77777777" w:rsidR="00B63A50" w:rsidRPr="00797407" w:rsidRDefault="00B63A50">
      <w:pPr>
        <w:rPr>
          <w:rFonts w:ascii="華康楷書體W7" w:eastAsia="華康楷書體W7"/>
          <w:sz w:val="36"/>
        </w:rPr>
      </w:pPr>
    </w:p>
    <w:p w14:paraId="31438EB6" w14:textId="77777777" w:rsidR="00B63A50" w:rsidRPr="00797407" w:rsidRDefault="00B63A50">
      <w:pPr>
        <w:rPr>
          <w:rFonts w:ascii="華康楷書體W7" w:eastAsia="華康楷書體W7"/>
          <w:sz w:val="36"/>
        </w:rPr>
      </w:pPr>
    </w:p>
    <w:p w14:paraId="07C6AE04" w14:textId="77777777" w:rsidR="00B64475" w:rsidRPr="00797407" w:rsidRDefault="00B64475">
      <w:pPr>
        <w:rPr>
          <w:rFonts w:ascii="華康楷書體W7" w:eastAsia="華康楷書體W7"/>
          <w:sz w:val="36"/>
        </w:rPr>
      </w:pPr>
    </w:p>
    <w:p w14:paraId="6C0E9762" w14:textId="77777777" w:rsidR="003D32D3" w:rsidRPr="00797407" w:rsidRDefault="003D32D3">
      <w:pPr>
        <w:rPr>
          <w:rFonts w:ascii="華康楷書體W7" w:eastAsia="華康楷書體W7"/>
          <w:sz w:val="36"/>
        </w:rPr>
      </w:pPr>
    </w:p>
    <w:p w14:paraId="06D272D5" w14:textId="77777777" w:rsidR="003D32D3" w:rsidRPr="00797407" w:rsidRDefault="003D32D3">
      <w:pPr>
        <w:rPr>
          <w:rFonts w:ascii="華康楷書體W7" w:eastAsia="華康楷書體W7"/>
          <w:sz w:val="36"/>
        </w:rPr>
      </w:pPr>
    </w:p>
    <w:p w14:paraId="528BFBF7" w14:textId="77777777" w:rsidR="003D32D3" w:rsidRPr="00797407" w:rsidRDefault="003D32D3">
      <w:pPr>
        <w:rPr>
          <w:rFonts w:ascii="華康楷書體W7" w:eastAsia="華康楷書體W7"/>
          <w:sz w:val="36"/>
        </w:rPr>
      </w:pPr>
    </w:p>
    <w:p w14:paraId="5F4E2179" w14:textId="77777777" w:rsidR="003D32D3" w:rsidRPr="00797407" w:rsidRDefault="003D32D3">
      <w:pPr>
        <w:rPr>
          <w:rFonts w:ascii="華康楷書體W7" w:eastAsia="華康楷書體W7"/>
          <w:sz w:val="36"/>
        </w:rPr>
      </w:pPr>
    </w:p>
    <w:p w14:paraId="53670AA1" w14:textId="77777777" w:rsidR="003D32D3" w:rsidRPr="00797407" w:rsidRDefault="003D32D3">
      <w:pPr>
        <w:rPr>
          <w:rFonts w:ascii="華康楷書體W7" w:eastAsia="華康楷書體W7"/>
          <w:sz w:val="36"/>
        </w:rPr>
      </w:pPr>
    </w:p>
    <w:p w14:paraId="7906F305" w14:textId="77777777" w:rsidR="003D32D3" w:rsidRPr="00797407" w:rsidRDefault="003D32D3" w:rsidP="003D32D3">
      <w:pPr>
        <w:rPr>
          <w:rFonts w:ascii="標楷體" w:eastAsia="標楷體" w:hAnsi="標楷體"/>
          <w:color w:val="000000"/>
        </w:rPr>
      </w:pPr>
      <w:r w:rsidRPr="00797407">
        <w:rPr>
          <w:rFonts w:ascii="標楷體" w:eastAsia="標楷體" w:hAnsi="標楷體"/>
          <w:color w:val="000000"/>
          <w:sz w:val="36"/>
          <w:szCs w:val="36"/>
        </w:rPr>
        <w:lastRenderedPageBreak/>
        <w:t>六、刑事訴訟法</w:t>
      </w:r>
    </w:p>
    <w:tbl>
      <w:tblPr>
        <w:tblW w:w="9385" w:type="dxa"/>
        <w:jc w:val="center"/>
        <w:tblBorders>
          <w:top w:val="single" w:sz="2" w:space="0" w:color="auto"/>
          <w:left w:val="single" w:sz="2" w:space="0" w:color="auto"/>
          <w:bottom w:val="single" w:sz="2" w:space="0" w:color="auto"/>
          <w:right w:val="single" w:sz="2" w:space="0" w:color="auto"/>
        </w:tblBorders>
        <w:tblCellMar>
          <w:top w:w="40" w:type="dxa"/>
          <w:bottom w:w="40" w:type="dxa"/>
        </w:tblCellMar>
        <w:tblLook w:val="0000" w:firstRow="0" w:lastRow="0" w:firstColumn="0" w:lastColumn="0" w:noHBand="0" w:noVBand="0"/>
      </w:tblPr>
      <w:tblGrid>
        <w:gridCol w:w="2253"/>
        <w:gridCol w:w="7132"/>
      </w:tblGrid>
      <w:tr w:rsidR="00F421E9" w:rsidRPr="00323719" w14:paraId="68260D56" w14:textId="77777777" w:rsidTr="00380636">
        <w:trPr>
          <w:cantSplit/>
          <w:jc w:val="center"/>
        </w:trPr>
        <w:tc>
          <w:tcPr>
            <w:tcW w:w="2253" w:type="dxa"/>
            <w:vMerge w:val="restart"/>
            <w:tcBorders>
              <w:top w:val="single" w:sz="2" w:space="0" w:color="auto"/>
              <w:left w:val="single" w:sz="2" w:space="0" w:color="auto"/>
              <w:bottom w:val="single" w:sz="2" w:space="0" w:color="auto"/>
              <w:right w:val="single" w:sz="2" w:space="0" w:color="auto"/>
            </w:tcBorders>
            <w:vAlign w:val="center"/>
          </w:tcPr>
          <w:p w14:paraId="1AA607D8" w14:textId="77777777" w:rsidR="00F421E9" w:rsidRPr="00323719" w:rsidRDefault="00F421E9" w:rsidP="00F421E9">
            <w:pPr>
              <w:snapToGrid w:val="0"/>
              <w:spacing w:line="400" w:lineRule="exact"/>
              <w:ind w:left="518" w:hangingChars="216" w:hanging="518"/>
              <w:jc w:val="distribute"/>
              <w:rPr>
                <w:rFonts w:ascii="標楷體" w:eastAsia="標楷體" w:hAnsi="標楷體"/>
                <w:bCs/>
                <w:color w:val="000000"/>
              </w:rPr>
            </w:pPr>
            <w:r w:rsidRPr="00323719">
              <w:rPr>
                <w:rFonts w:ascii="標楷體" w:eastAsia="標楷體" w:hAnsi="標楷體"/>
                <w:bCs/>
                <w:color w:val="000000"/>
              </w:rPr>
              <w:t>適用考試名稱</w:t>
            </w:r>
          </w:p>
        </w:tc>
        <w:tc>
          <w:tcPr>
            <w:tcW w:w="7132" w:type="dxa"/>
            <w:tcBorders>
              <w:top w:val="single" w:sz="2" w:space="0" w:color="auto"/>
              <w:left w:val="single" w:sz="2" w:space="0" w:color="auto"/>
              <w:bottom w:val="single" w:sz="2" w:space="0" w:color="auto"/>
              <w:right w:val="single" w:sz="2" w:space="0" w:color="auto"/>
            </w:tcBorders>
            <w:vAlign w:val="center"/>
          </w:tcPr>
          <w:p w14:paraId="6E87BB37" w14:textId="77777777" w:rsidR="00F421E9" w:rsidRPr="00323719" w:rsidRDefault="00F421E9" w:rsidP="00F421E9">
            <w:pPr>
              <w:rPr>
                <w:rFonts w:ascii="標楷體" w:eastAsia="標楷體" w:hAnsi="標楷體"/>
                <w:bCs/>
                <w:color w:val="000000"/>
                <w:szCs w:val="32"/>
              </w:rPr>
            </w:pPr>
            <w:r w:rsidRPr="00323719">
              <w:rPr>
                <w:rFonts w:ascii="標楷體" w:eastAsia="標楷體" w:hAnsi="標楷體"/>
                <w:bCs/>
                <w:color w:val="000000"/>
                <w:szCs w:val="36"/>
              </w:rPr>
              <w:t>公務人員特種考試司法官考試</w:t>
            </w:r>
          </w:p>
        </w:tc>
      </w:tr>
      <w:tr w:rsidR="00F421E9" w:rsidRPr="00323719" w14:paraId="06D18321" w14:textId="77777777" w:rsidTr="00380636">
        <w:trPr>
          <w:cantSplit/>
          <w:jc w:val="center"/>
        </w:trPr>
        <w:tc>
          <w:tcPr>
            <w:tcW w:w="2253" w:type="dxa"/>
            <w:vMerge/>
            <w:tcBorders>
              <w:top w:val="single" w:sz="2" w:space="0" w:color="auto"/>
              <w:left w:val="single" w:sz="2" w:space="0" w:color="auto"/>
              <w:bottom w:val="single" w:sz="2" w:space="0" w:color="auto"/>
              <w:right w:val="single" w:sz="2" w:space="0" w:color="auto"/>
            </w:tcBorders>
            <w:vAlign w:val="center"/>
          </w:tcPr>
          <w:p w14:paraId="16DA8CDD" w14:textId="77777777" w:rsidR="00F421E9" w:rsidRPr="00323719" w:rsidRDefault="00F421E9" w:rsidP="00F421E9">
            <w:pPr>
              <w:widowControl/>
              <w:rPr>
                <w:rFonts w:ascii="標楷體" w:eastAsia="標楷體" w:hAnsi="標楷體"/>
                <w:bCs/>
                <w:color w:val="000000"/>
              </w:rPr>
            </w:pPr>
          </w:p>
        </w:tc>
        <w:tc>
          <w:tcPr>
            <w:tcW w:w="7132" w:type="dxa"/>
            <w:tcBorders>
              <w:top w:val="single" w:sz="2" w:space="0" w:color="auto"/>
              <w:left w:val="single" w:sz="2" w:space="0" w:color="auto"/>
              <w:bottom w:val="single" w:sz="2" w:space="0" w:color="auto"/>
              <w:right w:val="single" w:sz="2" w:space="0" w:color="auto"/>
            </w:tcBorders>
            <w:vAlign w:val="center"/>
          </w:tcPr>
          <w:p w14:paraId="595AADFC" w14:textId="77777777" w:rsidR="00F421E9" w:rsidRPr="00323719" w:rsidRDefault="00F421E9" w:rsidP="00F421E9">
            <w:pPr>
              <w:widowControl/>
              <w:snapToGrid w:val="0"/>
              <w:spacing w:line="300" w:lineRule="exact"/>
              <w:rPr>
                <w:rFonts w:ascii="標楷體" w:eastAsia="標楷體" w:hAnsi="標楷體"/>
                <w:color w:val="000000"/>
              </w:rPr>
            </w:pPr>
            <w:r w:rsidRPr="00323719">
              <w:rPr>
                <w:rFonts w:ascii="標楷體" w:eastAsia="標楷體" w:hAnsi="標楷體"/>
                <w:bCs/>
                <w:color w:val="000000"/>
                <w:szCs w:val="36"/>
              </w:rPr>
              <w:t>專門職業及技術人員高等考試律師考試</w:t>
            </w:r>
          </w:p>
        </w:tc>
      </w:tr>
      <w:tr w:rsidR="00F65060" w:rsidRPr="00323719" w14:paraId="4C63027C" w14:textId="77777777" w:rsidTr="00380636">
        <w:trPr>
          <w:jc w:val="center"/>
        </w:trPr>
        <w:tc>
          <w:tcPr>
            <w:tcW w:w="2253" w:type="dxa"/>
            <w:tcBorders>
              <w:top w:val="single" w:sz="2" w:space="0" w:color="auto"/>
              <w:left w:val="single" w:sz="2" w:space="0" w:color="auto"/>
              <w:bottom w:val="single" w:sz="2" w:space="0" w:color="auto"/>
              <w:right w:val="single" w:sz="2" w:space="0" w:color="auto"/>
            </w:tcBorders>
            <w:vAlign w:val="center"/>
          </w:tcPr>
          <w:p w14:paraId="2EA02FA7" w14:textId="77777777" w:rsidR="00F65060" w:rsidRPr="00323719" w:rsidRDefault="00F65060" w:rsidP="00380636">
            <w:pPr>
              <w:spacing w:line="280" w:lineRule="exact"/>
              <w:jc w:val="distribute"/>
              <w:rPr>
                <w:rFonts w:ascii="標楷體" w:eastAsia="標楷體" w:hAnsi="標楷體"/>
                <w:color w:val="000000"/>
              </w:rPr>
            </w:pPr>
            <w:r w:rsidRPr="00323719">
              <w:rPr>
                <w:rFonts w:ascii="標楷體" w:eastAsia="標楷體" w:hAnsi="標楷體"/>
                <w:color w:val="000000"/>
              </w:rPr>
              <w:t>專業知識</w:t>
            </w:r>
          </w:p>
          <w:p w14:paraId="5250E904" w14:textId="77777777" w:rsidR="00F65060" w:rsidRPr="00323719" w:rsidRDefault="00F65060" w:rsidP="00380636">
            <w:pPr>
              <w:spacing w:line="280" w:lineRule="exact"/>
              <w:jc w:val="distribute"/>
              <w:rPr>
                <w:rFonts w:ascii="標楷體" w:eastAsia="標楷體" w:hAnsi="標楷體"/>
                <w:color w:val="000000"/>
              </w:rPr>
            </w:pPr>
            <w:r w:rsidRPr="00323719">
              <w:rPr>
                <w:rFonts w:ascii="標楷體" w:eastAsia="標楷體" w:hAnsi="標楷體"/>
                <w:color w:val="000000"/>
              </w:rPr>
              <w:t>及核心能力</w:t>
            </w:r>
          </w:p>
        </w:tc>
        <w:tc>
          <w:tcPr>
            <w:tcW w:w="7132" w:type="dxa"/>
            <w:tcBorders>
              <w:top w:val="single" w:sz="2" w:space="0" w:color="auto"/>
              <w:left w:val="single" w:sz="2" w:space="0" w:color="auto"/>
              <w:bottom w:val="single" w:sz="2" w:space="0" w:color="auto"/>
              <w:right w:val="single" w:sz="2" w:space="0" w:color="auto"/>
            </w:tcBorders>
          </w:tcPr>
          <w:p w14:paraId="05082602" w14:textId="77777777" w:rsidR="00F421E9" w:rsidRPr="001A46B9" w:rsidRDefault="00F421E9" w:rsidP="00F421E9">
            <w:pPr>
              <w:widowControl/>
              <w:tabs>
                <w:tab w:val="left" w:pos="357"/>
              </w:tabs>
              <w:snapToGrid w:val="0"/>
              <w:spacing w:line="340" w:lineRule="exact"/>
              <w:ind w:left="444" w:hangingChars="185" w:hanging="444"/>
              <w:rPr>
                <w:rFonts w:ascii="標楷體" w:eastAsia="標楷體" w:hAnsi="標楷體"/>
              </w:rPr>
            </w:pPr>
            <w:r w:rsidRPr="001A46B9">
              <w:rPr>
                <w:rFonts w:ascii="標楷體" w:eastAsia="標楷體" w:hAnsi="標楷體"/>
              </w:rPr>
              <w:t>一、刑</w:t>
            </w:r>
            <w:r w:rsidRPr="001A46B9">
              <w:rPr>
                <w:rFonts w:ascii="標楷體" w:eastAsia="標楷體" w:hAnsi="標楷體" w:hint="eastAsia"/>
              </w:rPr>
              <w:t>事</w:t>
            </w:r>
            <w:r w:rsidRPr="001A46B9">
              <w:rPr>
                <w:rFonts w:ascii="標楷體" w:eastAsia="標楷體" w:hAnsi="標楷體"/>
              </w:rPr>
              <w:t>訴</w:t>
            </w:r>
            <w:r w:rsidRPr="001A46B9">
              <w:rPr>
                <w:rFonts w:ascii="標楷體" w:eastAsia="標楷體" w:hAnsi="標楷體" w:hint="eastAsia"/>
              </w:rPr>
              <w:t>訟法</w:t>
            </w:r>
            <w:r w:rsidRPr="001A46B9">
              <w:rPr>
                <w:rFonts w:ascii="標楷體" w:eastAsia="標楷體" w:hAnsi="標楷體"/>
              </w:rPr>
              <w:t>法條、</w:t>
            </w:r>
            <w:r w:rsidRPr="001A46B9">
              <w:rPr>
                <w:rFonts w:ascii="標楷體" w:eastAsia="標楷體" w:hAnsi="標楷體" w:hint="eastAsia"/>
              </w:rPr>
              <w:t>實務見解</w:t>
            </w:r>
            <w:r w:rsidRPr="001A46B9">
              <w:rPr>
                <w:rFonts w:ascii="標楷體" w:eastAsia="標楷體" w:hAnsi="標楷體"/>
              </w:rPr>
              <w:t>，</w:t>
            </w:r>
            <w:r w:rsidRPr="001A46B9">
              <w:rPr>
                <w:rFonts w:ascii="標楷體" w:eastAsia="標楷體" w:hAnsi="標楷體" w:hint="eastAsia"/>
              </w:rPr>
              <w:t>司法院釋字。</w:t>
            </w:r>
          </w:p>
          <w:p w14:paraId="24A6CF41" w14:textId="77777777" w:rsidR="00F421E9" w:rsidRPr="001A46B9" w:rsidRDefault="00F421E9" w:rsidP="00F421E9">
            <w:pPr>
              <w:widowControl/>
              <w:snapToGrid w:val="0"/>
              <w:spacing w:line="340" w:lineRule="exact"/>
              <w:rPr>
                <w:rFonts w:ascii="標楷體" w:eastAsia="標楷體" w:hAnsi="標楷體"/>
              </w:rPr>
            </w:pPr>
            <w:r w:rsidRPr="001A46B9">
              <w:rPr>
                <w:rFonts w:ascii="標楷體" w:eastAsia="標楷體" w:hAnsi="標楷體"/>
              </w:rPr>
              <w:t>二、刑事訴訟法與刑法相結合的應用能力</w:t>
            </w:r>
            <w:r w:rsidRPr="001A46B9">
              <w:rPr>
                <w:rFonts w:ascii="標楷體" w:eastAsia="標楷體" w:hAnsi="標楷體" w:hint="eastAsia"/>
              </w:rPr>
              <w:t>。</w:t>
            </w:r>
          </w:p>
          <w:p w14:paraId="2E69B0C1" w14:textId="77777777" w:rsidR="00F421E9" w:rsidRPr="001A46B9" w:rsidRDefault="00F421E9" w:rsidP="00F421E9">
            <w:pPr>
              <w:widowControl/>
              <w:snapToGrid w:val="0"/>
              <w:spacing w:line="340" w:lineRule="exact"/>
              <w:rPr>
                <w:rFonts w:ascii="標楷體" w:eastAsia="標楷體" w:hAnsi="標楷體"/>
              </w:rPr>
            </w:pPr>
            <w:r w:rsidRPr="001A46B9">
              <w:rPr>
                <w:rFonts w:ascii="標楷體" w:eastAsia="標楷體" w:hAnsi="標楷體"/>
              </w:rPr>
              <w:t>三、證據法則</w:t>
            </w:r>
            <w:r w:rsidRPr="001A46B9">
              <w:rPr>
                <w:rFonts w:ascii="標楷體" w:eastAsia="標楷體" w:hAnsi="標楷體" w:hint="eastAsia"/>
              </w:rPr>
              <w:t>。</w:t>
            </w:r>
          </w:p>
          <w:p w14:paraId="27AEA22C" w14:textId="77777777" w:rsidR="00F421E9" w:rsidRPr="001A46B9" w:rsidRDefault="00F421E9" w:rsidP="00F421E9">
            <w:pPr>
              <w:widowControl/>
              <w:snapToGrid w:val="0"/>
              <w:spacing w:line="340" w:lineRule="exact"/>
              <w:rPr>
                <w:rFonts w:ascii="標楷體" w:eastAsia="標楷體" w:hAnsi="標楷體"/>
              </w:rPr>
            </w:pPr>
            <w:r w:rsidRPr="001A46B9">
              <w:rPr>
                <w:rFonts w:ascii="標楷體" w:eastAsia="標楷體" w:hAnsi="標楷體"/>
              </w:rPr>
              <w:t>四、上訴制度及各種救濟</w:t>
            </w:r>
            <w:r w:rsidRPr="001A46B9">
              <w:rPr>
                <w:rFonts w:ascii="標楷體" w:eastAsia="標楷體" w:hAnsi="標楷體" w:hint="eastAsia"/>
              </w:rPr>
              <w:t>。</w:t>
            </w:r>
          </w:p>
          <w:p w14:paraId="71904574" w14:textId="77777777" w:rsidR="00F421E9" w:rsidRPr="001A46B9" w:rsidRDefault="00F421E9" w:rsidP="00F421E9">
            <w:pPr>
              <w:widowControl/>
              <w:snapToGrid w:val="0"/>
              <w:spacing w:line="340" w:lineRule="exact"/>
              <w:rPr>
                <w:rFonts w:ascii="標楷體" w:eastAsia="標楷體" w:hAnsi="標楷體"/>
              </w:rPr>
            </w:pPr>
            <w:r w:rsidRPr="001A46B9">
              <w:rPr>
                <w:rFonts w:ascii="標楷體" w:eastAsia="標楷體" w:hAnsi="標楷體"/>
              </w:rPr>
              <w:t>五、學理與實務之兼顧、及綜合能力</w:t>
            </w:r>
            <w:r w:rsidRPr="001A46B9">
              <w:rPr>
                <w:rFonts w:ascii="標楷體" w:eastAsia="標楷體" w:hAnsi="標楷體" w:hint="eastAsia"/>
              </w:rPr>
              <w:t>。</w:t>
            </w:r>
          </w:p>
          <w:p w14:paraId="46C55A51" w14:textId="77777777" w:rsidR="00F421E9" w:rsidRPr="001A46B9" w:rsidRDefault="00F421E9" w:rsidP="00F421E9">
            <w:pPr>
              <w:widowControl/>
              <w:tabs>
                <w:tab w:val="left" w:pos="357"/>
              </w:tabs>
              <w:snapToGrid w:val="0"/>
              <w:spacing w:line="340" w:lineRule="exact"/>
              <w:ind w:left="444" w:hangingChars="185" w:hanging="444"/>
              <w:rPr>
                <w:rFonts w:ascii="標楷體" w:eastAsia="標楷體" w:hAnsi="標楷體"/>
              </w:rPr>
            </w:pPr>
            <w:r w:rsidRPr="001A46B9">
              <w:rPr>
                <w:rFonts w:ascii="標楷體" w:eastAsia="標楷體" w:hAnsi="標楷體"/>
              </w:rPr>
              <w:t>六、解決刑事訴訟爭端的能力，尤其以第一審事實層面的處理為核心</w:t>
            </w:r>
            <w:r w:rsidRPr="001A46B9">
              <w:rPr>
                <w:rFonts w:ascii="標楷體" w:eastAsia="標楷體" w:hAnsi="標楷體" w:hint="eastAsia"/>
              </w:rPr>
              <w:t>。</w:t>
            </w:r>
          </w:p>
          <w:p w14:paraId="1C26B3EA" w14:textId="77777777" w:rsidR="00F421E9" w:rsidRPr="001A46B9" w:rsidRDefault="00F421E9" w:rsidP="00F421E9">
            <w:pPr>
              <w:widowControl/>
              <w:snapToGrid w:val="0"/>
              <w:spacing w:line="340" w:lineRule="exact"/>
              <w:ind w:left="458" w:hangingChars="191" w:hanging="458"/>
              <w:rPr>
                <w:rFonts w:ascii="標楷體" w:eastAsia="標楷體" w:hAnsi="標楷體"/>
              </w:rPr>
            </w:pPr>
            <w:r w:rsidRPr="001A46B9">
              <w:rPr>
                <w:rFonts w:ascii="標楷體" w:eastAsia="標楷體" w:hAnsi="標楷體"/>
              </w:rPr>
              <w:t>七、應考量其他附屬刑事訴訟法，與刑事訴訟法之關係如通訊保障及監察法</w:t>
            </w:r>
            <w:r w:rsidRPr="001A46B9">
              <w:rPr>
                <w:rFonts w:ascii="標楷體" w:eastAsia="標楷體" w:hAnsi="標楷體" w:hint="eastAsia"/>
              </w:rPr>
              <w:t>、刑事妥速審判法</w:t>
            </w:r>
            <w:r w:rsidRPr="001A46B9">
              <w:rPr>
                <w:rFonts w:ascii="標楷體" w:eastAsia="標楷體" w:hAnsi="標楷體"/>
              </w:rPr>
              <w:t>等附屬刑事訴訟法或相關法令，</w:t>
            </w:r>
            <w:r w:rsidRPr="001A46B9">
              <w:rPr>
                <w:rFonts w:ascii="標楷體" w:eastAsia="標楷體" w:hAnsi="標楷體" w:hint="eastAsia"/>
              </w:rPr>
              <w:t>及具有國內法律效力之國際人權公約。</w:t>
            </w:r>
          </w:p>
          <w:p w14:paraId="13D0CD5C" w14:textId="77777777" w:rsidR="00F65060" w:rsidRPr="00F65060" w:rsidRDefault="00F421E9" w:rsidP="00F421E9">
            <w:pPr>
              <w:snapToGrid w:val="0"/>
              <w:spacing w:line="340" w:lineRule="exact"/>
              <w:rPr>
                <w:rFonts w:ascii="標楷體" w:eastAsia="標楷體" w:hAnsi="標楷體"/>
              </w:rPr>
            </w:pPr>
            <w:r w:rsidRPr="001A46B9">
              <w:rPr>
                <w:rFonts w:ascii="標楷體" w:eastAsia="標楷體" w:hAnsi="標楷體"/>
              </w:rPr>
              <w:t>八、案件的連續發展為主軸</w:t>
            </w:r>
            <w:r w:rsidRPr="001A46B9">
              <w:rPr>
                <w:rFonts w:ascii="標楷體" w:eastAsia="標楷體" w:hAnsi="標楷體" w:hint="eastAsia"/>
              </w:rPr>
              <w:t>。</w:t>
            </w:r>
          </w:p>
        </w:tc>
      </w:tr>
      <w:tr w:rsidR="00F65060" w:rsidRPr="00323719" w14:paraId="31E1EA18" w14:textId="77777777" w:rsidTr="00380636">
        <w:trPr>
          <w:jc w:val="center"/>
        </w:trPr>
        <w:tc>
          <w:tcPr>
            <w:tcW w:w="9385" w:type="dxa"/>
            <w:gridSpan w:val="2"/>
            <w:tcBorders>
              <w:top w:val="single" w:sz="2" w:space="0" w:color="auto"/>
              <w:left w:val="single" w:sz="2" w:space="0" w:color="auto"/>
              <w:bottom w:val="single" w:sz="2" w:space="0" w:color="auto"/>
              <w:right w:val="single" w:sz="2" w:space="0" w:color="auto"/>
            </w:tcBorders>
            <w:vAlign w:val="center"/>
          </w:tcPr>
          <w:p w14:paraId="0D633481" w14:textId="77777777" w:rsidR="00F65060" w:rsidRPr="00323719" w:rsidRDefault="00F65060" w:rsidP="00380636">
            <w:pPr>
              <w:adjustRightInd w:val="0"/>
              <w:snapToGrid w:val="0"/>
              <w:jc w:val="center"/>
              <w:rPr>
                <w:rFonts w:ascii="標楷體" w:eastAsia="標楷體" w:hAnsi="標楷體"/>
                <w:bCs/>
                <w:color w:val="000000"/>
              </w:rPr>
            </w:pPr>
            <w:r w:rsidRPr="00323719">
              <w:rPr>
                <w:rFonts w:ascii="標楷體" w:eastAsia="標楷體" w:hAnsi="標楷體"/>
                <w:bCs/>
                <w:color w:val="000000"/>
              </w:rPr>
              <w:t>命題大綱</w:t>
            </w:r>
          </w:p>
        </w:tc>
      </w:tr>
      <w:tr w:rsidR="00F65060" w:rsidRPr="00323719" w14:paraId="41FD6CF8" w14:textId="77777777" w:rsidTr="00380636">
        <w:trPr>
          <w:trHeight w:val="2656"/>
          <w:jc w:val="center"/>
        </w:trPr>
        <w:tc>
          <w:tcPr>
            <w:tcW w:w="9385" w:type="dxa"/>
            <w:gridSpan w:val="2"/>
            <w:tcBorders>
              <w:top w:val="single" w:sz="2" w:space="0" w:color="auto"/>
              <w:left w:val="single" w:sz="2" w:space="0" w:color="auto"/>
              <w:right w:val="single" w:sz="2" w:space="0" w:color="auto"/>
            </w:tcBorders>
          </w:tcPr>
          <w:p w14:paraId="42DE5B28" w14:textId="77777777" w:rsidR="00F421E9" w:rsidRPr="00323719" w:rsidRDefault="00F421E9" w:rsidP="00F421E9">
            <w:pPr>
              <w:spacing w:line="300" w:lineRule="exact"/>
              <w:rPr>
                <w:rFonts w:ascii="標楷體" w:eastAsia="標楷體" w:hAnsi="標楷體"/>
                <w:color w:val="000000"/>
              </w:rPr>
            </w:pPr>
            <w:r w:rsidRPr="00323719">
              <w:rPr>
                <w:rFonts w:ascii="標楷體" w:eastAsia="標楷體" w:hAnsi="標楷體"/>
                <w:color w:val="000000"/>
              </w:rPr>
              <w:t>一、基本原理、原則</w:t>
            </w:r>
          </w:p>
          <w:p w14:paraId="675BEF76" w14:textId="77777777" w:rsidR="00F421E9" w:rsidRPr="00323719" w:rsidRDefault="00F421E9" w:rsidP="00F421E9">
            <w:pPr>
              <w:pStyle w:val="a5"/>
              <w:spacing w:line="340" w:lineRule="exact"/>
              <w:rPr>
                <w:color w:val="000000"/>
              </w:rPr>
            </w:pPr>
            <w:r w:rsidRPr="00323719">
              <w:rPr>
                <w:color w:val="000000"/>
              </w:rPr>
              <w:t>（一）法院的管轄</w:t>
            </w:r>
          </w:p>
          <w:p w14:paraId="4CFE6B37" w14:textId="77777777" w:rsidR="00F421E9" w:rsidRPr="00323719" w:rsidRDefault="00F421E9" w:rsidP="00F421E9">
            <w:pPr>
              <w:pStyle w:val="a5"/>
              <w:spacing w:line="340" w:lineRule="exact"/>
              <w:rPr>
                <w:color w:val="000000"/>
              </w:rPr>
            </w:pPr>
            <w:r w:rsidRPr="00323719">
              <w:rPr>
                <w:color w:val="000000"/>
              </w:rPr>
              <w:t>（二）法院職員的迴避</w:t>
            </w:r>
          </w:p>
          <w:p w14:paraId="576405A7" w14:textId="77777777" w:rsidR="00F421E9" w:rsidRPr="00323719" w:rsidRDefault="00F421E9" w:rsidP="00F421E9">
            <w:pPr>
              <w:pStyle w:val="a5"/>
              <w:spacing w:line="340" w:lineRule="exact"/>
              <w:rPr>
                <w:color w:val="000000"/>
              </w:rPr>
            </w:pPr>
            <w:r w:rsidRPr="00323719">
              <w:rPr>
                <w:color w:val="000000"/>
              </w:rPr>
              <w:t>（三）辯護人、輔佐人及代理人</w:t>
            </w:r>
          </w:p>
          <w:p w14:paraId="3339CE5B" w14:textId="77777777" w:rsidR="00F421E9" w:rsidRPr="00323719" w:rsidRDefault="00F421E9" w:rsidP="00F421E9">
            <w:pPr>
              <w:pStyle w:val="a5"/>
              <w:spacing w:line="340" w:lineRule="exact"/>
              <w:rPr>
                <w:color w:val="000000"/>
              </w:rPr>
            </w:pPr>
            <w:r w:rsidRPr="00323719">
              <w:rPr>
                <w:color w:val="000000"/>
              </w:rPr>
              <w:t>（四）文書</w:t>
            </w:r>
          </w:p>
          <w:p w14:paraId="4BAE481C" w14:textId="77777777" w:rsidR="00F421E9" w:rsidRPr="00323719" w:rsidRDefault="00F421E9" w:rsidP="00F421E9">
            <w:pPr>
              <w:pStyle w:val="a5"/>
              <w:spacing w:line="340" w:lineRule="exact"/>
              <w:rPr>
                <w:color w:val="000000"/>
              </w:rPr>
            </w:pPr>
            <w:r w:rsidRPr="00323719">
              <w:rPr>
                <w:color w:val="000000"/>
              </w:rPr>
              <w:t>（五）送達</w:t>
            </w:r>
          </w:p>
          <w:p w14:paraId="781125D9" w14:textId="77777777" w:rsidR="00F421E9" w:rsidRPr="00323719" w:rsidRDefault="00F421E9" w:rsidP="00F421E9">
            <w:pPr>
              <w:pStyle w:val="a5"/>
              <w:spacing w:line="340" w:lineRule="exact"/>
              <w:rPr>
                <w:color w:val="000000"/>
              </w:rPr>
            </w:pPr>
            <w:r w:rsidRPr="00323719">
              <w:rPr>
                <w:color w:val="000000"/>
              </w:rPr>
              <w:t>（六）期日及期間</w:t>
            </w:r>
          </w:p>
          <w:p w14:paraId="44E5E134" w14:textId="77777777" w:rsidR="00F65060" w:rsidRPr="00323719" w:rsidRDefault="00F421E9" w:rsidP="00F421E9">
            <w:pPr>
              <w:pStyle w:val="a5"/>
              <w:spacing w:line="340" w:lineRule="exact"/>
              <w:rPr>
                <w:color w:val="000000"/>
              </w:rPr>
            </w:pPr>
            <w:r w:rsidRPr="00323719">
              <w:rPr>
                <w:color w:val="000000"/>
              </w:rPr>
              <w:t>（七）刑事訴訟法之基本原則(如彈劾主義與糾問主義、職權主義與當事人主義)</w:t>
            </w:r>
          </w:p>
        </w:tc>
      </w:tr>
      <w:tr w:rsidR="00F65060" w:rsidRPr="00323719" w14:paraId="1E4CA8B5" w14:textId="77777777" w:rsidTr="00380636">
        <w:trPr>
          <w:trHeight w:val="2219"/>
          <w:jc w:val="center"/>
        </w:trPr>
        <w:tc>
          <w:tcPr>
            <w:tcW w:w="9385" w:type="dxa"/>
            <w:gridSpan w:val="2"/>
            <w:tcBorders>
              <w:top w:val="single" w:sz="2" w:space="0" w:color="auto"/>
              <w:left w:val="single" w:sz="2" w:space="0" w:color="auto"/>
              <w:right w:val="single" w:sz="2" w:space="0" w:color="auto"/>
            </w:tcBorders>
          </w:tcPr>
          <w:p w14:paraId="324A4135" w14:textId="77777777" w:rsidR="00F421E9" w:rsidRPr="00323719" w:rsidRDefault="00F421E9" w:rsidP="00F421E9">
            <w:pPr>
              <w:pStyle w:val="a5"/>
              <w:spacing w:line="340" w:lineRule="exact"/>
              <w:rPr>
                <w:color w:val="000000"/>
              </w:rPr>
            </w:pPr>
            <w:r w:rsidRPr="00323719">
              <w:rPr>
                <w:color w:val="000000"/>
              </w:rPr>
              <w:t>二、強制處分</w:t>
            </w:r>
          </w:p>
          <w:p w14:paraId="65B4634C" w14:textId="77777777" w:rsidR="00F421E9" w:rsidRPr="00323719" w:rsidRDefault="00F421E9" w:rsidP="00F421E9">
            <w:pPr>
              <w:pStyle w:val="a5"/>
              <w:spacing w:line="340" w:lineRule="exact"/>
              <w:rPr>
                <w:color w:val="000000"/>
              </w:rPr>
            </w:pPr>
            <w:r w:rsidRPr="00323719">
              <w:rPr>
                <w:color w:val="000000"/>
              </w:rPr>
              <w:t>（一）傳喚及拘提</w:t>
            </w:r>
          </w:p>
          <w:p w14:paraId="54523AAB" w14:textId="77777777" w:rsidR="00F421E9" w:rsidRPr="00323719" w:rsidRDefault="00F421E9" w:rsidP="00F421E9">
            <w:pPr>
              <w:pStyle w:val="a5"/>
              <w:spacing w:line="340" w:lineRule="exact"/>
              <w:rPr>
                <w:color w:val="000000"/>
              </w:rPr>
            </w:pPr>
            <w:r w:rsidRPr="00323719">
              <w:rPr>
                <w:color w:val="000000"/>
              </w:rPr>
              <w:t>（二）訊問</w:t>
            </w:r>
          </w:p>
          <w:p w14:paraId="71A186B6" w14:textId="77777777" w:rsidR="00F421E9" w:rsidRPr="00323719" w:rsidRDefault="00F421E9" w:rsidP="00F421E9">
            <w:pPr>
              <w:pStyle w:val="a5"/>
              <w:spacing w:line="340" w:lineRule="exact"/>
              <w:rPr>
                <w:color w:val="000000"/>
              </w:rPr>
            </w:pPr>
            <w:r w:rsidRPr="00323719">
              <w:rPr>
                <w:color w:val="000000"/>
              </w:rPr>
              <w:t>（三）被告之羈押</w:t>
            </w:r>
          </w:p>
          <w:p w14:paraId="5CB9F717" w14:textId="77777777" w:rsidR="00F421E9" w:rsidRPr="00323719" w:rsidRDefault="00F421E9" w:rsidP="00F421E9">
            <w:pPr>
              <w:pStyle w:val="a5"/>
              <w:spacing w:line="340" w:lineRule="exact"/>
              <w:rPr>
                <w:color w:val="000000"/>
              </w:rPr>
            </w:pPr>
            <w:r w:rsidRPr="00323719">
              <w:rPr>
                <w:color w:val="000000"/>
              </w:rPr>
              <w:t>（四）搜索</w:t>
            </w:r>
          </w:p>
          <w:p w14:paraId="65491AAD" w14:textId="77777777" w:rsidR="00F421E9" w:rsidRPr="00323719" w:rsidRDefault="00F421E9" w:rsidP="00F421E9">
            <w:pPr>
              <w:pStyle w:val="a5"/>
              <w:spacing w:line="340" w:lineRule="exact"/>
              <w:rPr>
                <w:color w:val="000000"/>
              </w:rPr>
            </w:pPr>
            <w:r w:rsidRPr="00323719">
              <w:rPr>
                <w:color w:val="000000"/>
              </w:rPr>
              <w:t>（五）扣押</w:t>
            </w:r>
          </w:p>
          <w:p w14:paraId="40913936" w14:textId="77777777" w:rsidR="00F65060" w:rsidRPr="00323719" w:rsidRDefault="00F421E9" w:rsidP="00F421E9">
            <w:pPr>
              <w:pStyle w:val="a5"/>
              <w:spacing w:line="340" w:lineRule="exact"/>
              <w:rPr>
                <w:color w:val="000000"/>
              </w:rPr>
            </w:pPr>
            <w:r w:rsidRPr="00323719">
              <w:rPr>
                <w:color w:val="000000"/>
              </w:rPr>
              <w:t>（六）其他強制處分</w:t>
            </w:r>
          </w:p>
        </w:tc>
      </w:tr>
      <w:tr w:rsidR="00F65060" w:rsidRPr="00323719" w14:paraId="28918451" w14:textId="77777777" w:rsidTr="00380636">
        <w:trPr>
          <w:trHeight w:val="2648"/>
          <w:jc w:val="center"/>
        </w:trPr>
        <w:tc>
          <w:tcPr>
            <w:tcW w:w="9385" w:type="dxa"/>
            <w:gridSpan w:val="2"/>
            <w:tcBorders>
              <w:top w:val="single" w:sz="2" w:space="0" w:color="auto"/>
              <w:left w:val="single" w:sz="2" w:space="0" w:color="auto"/>
              <w:right w:val="single" w:sz="2" w:space="0" w:color="auto"/>
            </w:tcBorders>
          </w:tcPr>
          <w:p w14:paraId="7DF0E44B" w14:textId="77777777" w:rsidR="00F421E9" w:rsidRPr="00323719" w:rsidRDefault="00F421E9" w:rsidP="00F421E9">
            <w:pPr>
              <w:pStyle w:val="a5"/>
              <w:spacing w:line="340" w:lineRule="exact"/>
              <w:rPr>
                <w:color w:val="000000"/>
              </w:rPr>
            </w:pPr>
            <w:r w:rsidRPr="00323719">
              <w:rPr>
                <w:color w:val="000000"/>
              </w:rPr>
              <w:t>三、證據</w:t>
            </w:r>
          </w:p>
          <w:p w14:paraId="1D730876" w14:textId="77777777" w:rsidR="00F421E9" w:rsidRPr="00323719" w:rsidRDefault="00F421E9" w:rsidP="00F421E9">
            <w:pPr>
              <w:pStyle w:val="a5"/>
              <w:spacing w:line="340" w:lineRule="exact"/>
              <w:rPr>
                <w:color w:val="000000"/>
              </w:rPr>
            </w:pPr>
            <w:r w:rsidRPr="00323719">
              <w:rPr>
                <w:color w:val="000000"/>
              </w:rPr>
              <w:t>（一）通則</w:t>
            </w:r>
          </w:p>
          <w:p w14:paraId="61184A0B" w14:textId="77777777" w:rsidR="00F421E9" w:rsidRPr="00323719" w:rsidRDefault="00F421E9" w:rsidP="00F421E9">
            <w:pPr>
              <w:pStyle w:val="a5"/>
              <w:spacing w:line="340" w:lineRule="exact"/>
              <w:rPr>
                <w:color w:val="000000"/>
              </w:rPr>
            </w:pPr>
            <w:r w:rsidRPr="00323719">
              <w:rPr>
                <w:color w:val="000000"/>
              </w:rPr>
              <w:t>（二）證據能力與證明力</w:t>
            </w:r>
          </w:p>
          <w:p w14:paraId="7BDD6428" w14:textId="77777777" w:rsidR="00F421E9" w:rsidRPr="00323719" w:rsidRDefault="00F421E9" w:rsidP="00F421E9">
            <w:pPr>
              <w:pStyle w:val="a5"/>
              <w:spacing w:line="340" w:lineRule="exact"/>
              <w:rPr>
                <w:color w:val="000000"/>
              </w:rPr>
            </w:pPr>
            <w:r w:rsidRPr="00323719">
              <w:rPr>
                <w:color w:val="000000"/>
              </w:rPr>
              <w:t>（三）舉證責任與調查證據</w:t>
            </w:r>
          </w:p>
          <w:p w14:paraId="77583C67" w14:textId="77777777" w:rsidR="00F421E9" w:rsidRPr="00323719" w:rsidRDefault="00F421E9" w:rsidP="00F421E9">
            <w:pPr>
              <w:pStyle w:val="a5"/>
              <w:spacing w:line="340" w:lineRule="exact"/>
              <w:rPr>
                <w:color w:val="000000"/>
              </w:rPr>
            </w:pPr>
            <w:r w:rsidRPr="00323719">
              <w:rPr>
                <w:color w:val="000000"/>
              </w:rPr>
              <w:t>（四）人證</w:t>
            </w:r>
          </w:p>
          <w:p w14:paraId="0F122E96" w14:textId="77777777" w:rsidR="00F421E9" w:rsidRPr="00323719" w:rsidRDefault="00F421E9" w:rsidP="00F421E9">
            <w:pPr>
              <w:pStyle w:val="a5"/>
              <w:spacing w:line="340" w:lineRule="exact"/>
              <w:rPr>
                <w:color w:val="000000"/>
              </w:rPr>
            </w:pPr>
            <w:r w:rsidRPr="00323719">
              <w:rPr>
                <w:color w:val="000000"/>
              </w:rPr>
              <w:t>（五）鑑定</w:t>
            </w:r>
          </w:p>
          <w:p w14:paraId="4791EB03" w14:textId="77777777" w:rsidR="00F421E9" w:rsidRPr="00323719" w:rsidRDefault="00F421E9" w:rsidP="00F421E9">
            <w:pPr>
              <w:pStyle w:val="a5"/>
              <w:spacing w:line="340" w:lineRule="exact"/>
              <w:rPr>
                <w:color w:val="000000"/>
              </w:rPr>
            </w:pPr>
            <w:r w:rsidRPr="00323719">
              <w:rPr>
                <w:color w:val="000000"/>
              </w:rPr>
              <w:t>（六）勘驗</w:t>
            </w:r>
          </w:p>
          <w:p w14:paraId="43F1A69C" w14:textId="77777777" w:rsidR="00F65060" w:rsidRPr="00323719" w:rsidRDefault="00F421E9" w:rsidP="00F421E9">
            <w:pPr>
              <w:pStyle w:val="a5"/>
              <w:spacing w:line="340" w:lineRule="exact"/>
              <w:rPr>
                <w:color w:val="000000"/>
              </w:rPr>
            </w:pPr>
            <w:r w:rsidRPr="00323719">
              <w:rPr>
                <w:color w:val="000000"/>
              </w:rPr>
              <w:t>（七）證據保全</w:t>
            </w:r>
          </w:p>
        </w:tc>
      </w:tr>
      <w:tr w:rsidR="00F65060" w:rsidRPr="00323719" w14:paraId="0A02DC48" w14:textId="77777777" w:rsidTr="00380636">
        <w:trPr>
          <w:trHeight w:val="2159"/>
          <w:jc w:val="center"/>
        </w:trPr>
        <w:tc>
          <w:tcPr>
            <w:tcW w:w="9385" w:type="dxa"/>
            <w:gridSpan w:val="2"/>
            <w:tcBorders>
              <w:top w:val="single" w:sz="2" w:space="0" w:color="auto"/>
              <w:left w:val="single" w:sz="2" w:space="0" w:color="auto"/>
              <w:right w:val="single" w:sz="2" w:space="0" w:color="auto"/>
            </w:tcBorders>
            <w:tcMar>
              <w:top w:w="57" w:type="dxa"/>
              <w:left w:w="108" w:type="dxa"/>
              <w:bottom w:w="57" w:type="dxa"/>
              <w:right w:w="108" w:type="dxa"/>
            </w:tcMar>
          </w:tcPr>
          <w:p w14:paraId="718DE280" w14:textId="77777777" w:rsidR="00F421E9" w:rsidRPr="00323719" w:rsidRDefault="00F421E9" w:rsidP="00F421E9">
            <w:pPr>
              <w:spacing w:line="240" w:lineRule="atLeast"/>
              <w:rPr>
                <w:rFonts w:ascii="標楷體" w:eastAsia="標楷體" w:hAnsi="標楷體"/>
                <w:color w:val="000000"/>
              </w:rPr>
            </w:pPr>
            <w:r w:rsidRPr="00323719">
              <w:rPr>
                <w:rFonts w:ascii="標楷體" w:eastAsia="標楷體" w:hAnsi="標楷體"/>
                <w:color w:val="000000"/>
              </w:rPr>
              <w:lastRenderedPageBreak/>
              <w:t>四、偵查程序</w:t>
            </w:r>
          </w:p>
          <w:p w14:paraId="6B3748DA" w14:textId="77777777" w:rsidR="00F421E9" w:rsidRPr="00323719" w:rsidRDefault="00F421E9" w:rsidP="00F421E9">
            <w:pPr>
              <w:spacing w:line="240" w:lineRule="atLeast"/>
              <w:ind w:left="770" w:hangingChars="321" w:hanging="770"/>
              <w:rPr>
                <w:rFonts w:ascii="標楷體" w:eastAsia="標楷體" w:hAnsi="標楷體"/>
                <w:color w:val="000000"/>
              </w:rPr>
            </w:pPr>
            <w:r w:rsidRPr="00323719">
              <w:rPr>
                <w:rFonts w:ascii="標楷體" w:eastAsia="標楷體" w:hAnsi="標楷體"/>
                <w:color w:val="000000"/>
              </w:rPr>
              <w:t>（一）偵查的原理原則-尤其是偵查不公開原則等</w:t>
            </w:r>
          </w:p>
          <w:p w14:paraId="42F2B2E1" w14:textId="77777777" w:rsidR="00F421E9" w:rsidRPr="00323719" w:rsidRDefault="00F421E9" w:rsidP="00F421E9">
            <w:pPr>
              <w:spacing w:line="240" w:lineRule="atLeast"/>
              <w:rPr>
                <w:rFonts w:ascii="標楷體" w:eastAsia="標楷體" w:hAnsi="標楷體"/>
                <w:color w:val="000000"/>
              </w:rPr>
            </w:pPr>
            <w:r w:rsidRPr="00323719">
              <w:rPr>
                <w:rFonts w:ascii="標楷體" w:eastAsia="標楷體" w:hAnsi="標楷體"/>
                <w:color w:val="000000"/>
              </w:rPr>
              <w:t>（二）偵查機關、檢警關係</w:t>
            </w:r>
          </w:p>
          <w:p w14:paraId="73C539ED" w14:textId="77777777" w:rsidR="00F421E9" w:rsidRPr="00323719" w:rsidRDefault="00F421E9" w:rsidP="00F421E9">
            <w:pPr>
              <w:spacing w:line="240" w:lineRule="atLeast"/>
              <w:ind w:left="770" w:hangingChars="321" w:hanging="770"/>
              <w:rPr>
                <w:rFonts w:ascii="標楷體" w:eastAsia="標楷體" w:hAnsi="標楷體"/>
                <w:color w:val="000000"/>
              </w:rPr>
            </w:pPr>
            <w:r w:rsidRPr="00323719">
              <w:rPr>
                <w:rFonts w:ascii="標楷體" w:eastAsia="標楷體" w:hAnsi="標楷體"/>
                <w:color w:val="000000"/>
              </w:rPr>
              <w:t>（三）偵查的開始-告訴、告發、自首，其他事由</w:t>
            </w:r>
          </w:p>
          <w:p w14:paraId="704C3148" w14:textId="77777777" w:rsidR="00F421E9" w:rsidRPr="00323719" w:rsidRDefault="00F421E9" w:rsidP="00F421E9">
            <w:pPr>
              <w:spacing w:line="240" w:lineRule="atLeast"/>
              <w:ind w:left="2004" w:hangingChars="835" w:hanging="2004"/>
              <w:rPr>
                <w:rFonts w:ascii="標楷體" w:eastAsia="標楷體" w:hAnsi="標楷體"/>
                <w:color w:val="000000"/>
              </w:rPr>
            </w:pPr>
            <w:r w:rsidRPr="00323719">
              <w:rPr>
                <w:rFonts w:ascii="標楷體" w:eastAsia="標楷體" w:hAnsi="標楷體"/>
                <w:color w:val="000000"/>
              </w:rPr>
              <w:t>（四）偵查的終結</w:t>
            </w:r>
          </w:p>
          <w:p w14:paraId="360B7E7C" w14:textId="77777777" w:rsidR="00F421E9" w:rsidRPr="00323719" w:rsidRDefault="00F421E9" w:rsidP="00F421E9">
            <w:pPr>
              <w:spacing w:line="240" w:lineRule="atLeast"/>
              <w:ind w:leftChars="100" w:left="2004" w:hangingChars="735" w:hanging="1764"/>
              <w:rPr>
                <w:rFonts w:ascii="標楷體" w:eastAsia="標楷體" w:hAnsi="標楷體"/>
                <w:color w:val="000000"/>
              </w:rPr>
            </w:pPr>
            <w:r w:rsidRPr="00323719">
              <w:rPr>
                <w:rFonts w:ascii="標楷體" w:eastAsia="標楷體" w:hAnsi="標楷體"/>
                <w:color w:val="000000"/>
              </w:rPr>
              <w:t>1.</w:t>
            </w:r>
            <w:r w:rsidRPr="00323719">
              <w:rPr>
                <w:rFonts w:ascii="標楷體" w:eastAsia="標楷體" w:hAnsi="標楷體" w:hint="eastAsia"/>
                <w:color w:val="000000"/>
              </w:rPr>
              <w:t xml:space="preserve"> </w:t>
            </w:r>
            <w:r w:rsidRPr="00323719">
              <w:rPr>
                <w:rFonts w:ascii="標楷體" w:eastAsia="標楷體" w:hAnsi="標楷體"/>
                <w:color w:val="000000"/>
              </w:rPr>
              <w:t>起訴、聲請簡易判決</w:t>
            </w:r>
          </w:p>
          <w:p w14:paraId="7200211A" w14:textId="77777777" w:rsidR="00F65060" w:rsidRPr="00323719" w:rsidRDefault="00F421E9" w:rsidP="00F421E9">
            <w:pPr>
              <w:spacing w:line="240" w:lineRule="atLeast"/>
              <w:ind w:firstLineChars="100" w:firstLine="240"/>
              <w:rPr>
                <w:rFonts w:ascii="標楷體" w:eastAsia="標楷體" w:hAnsi="標楷體"/>
                <w:color w:val="000000"/>
              </w:rPr>
            </w:pPr>
            <w:r w:rsidRPr="00323719">
              <w:rPr>
                <w:rFonts w:ascii="標楷體" w:eastAsia="標楷體" w:hAnsi="標楷體"/>
                <w:color w:val="000000"/>
              </w:rPr>
              <w:t>2.</w:t>
            </w:r>
            <w:r w:rsidRPr="00323719">
              <w:rPr>
                <w:rFonts w:ascii="標楷體" w:eastAsia="標楷體" w:hAnsi="標楷體" w:hint="eastAsia"/>
                <w:color w:val="000000"/>
              </w:rPr>
              <w:t xml:space="preserve"> </w:t>
            </w:r>
            <w:r w:rsidRPr="00323719">
              <w:rPr>
                <w:rFonts w:ascii="標楷體" w:eastAsia="標楷體" w:hAnsi="標楷體"/>
                <w:color w:val="000000"/>
              </w:rPr>
              <w:t>不起訴、緩起訴、交付審判</w:t>
            </w:r>
          </w:p>
        </w:tc>
      </w:tr>
      <w:tr w:rsidR="00F65060" w:rsidRPr="00323719" w14:paraId="0FCF17F1" w14:textId="77777777" w:rsidTr="00380636">
        <w:trPr>
          <w:trHeight w:val="2354"/>
          <w:jc w:val="center"/>
        </w:trPr>
        <w:tc>
          <w:tcPr>
            <w:tcW w:w="9385" w:type="dxa"/>
            <w:gridSpan w:val="2"/>
            <w:tcBorders>
              <w:top w:val="single" w:sz="2" w:space="0" w:color="auto"/>
              <w:left w:val="single" w:sz="2" w:space="0" w:color="auto"/>
              <w:right w:val="single" w:sz="2" w:space="0" w:color="auto"/>
            </w:tcBorders>
            <w:tcMar>
              <w:top w:w="57" w:type="dxa"/>
              <w:left w:w="108" w:type="dxa"/>
              <w:bottom w:w="57" w:type="dxa"/>
              <w:right w:w="108" w:type="dxa"/>
            </w:tcMar>
          </w:tcPr>
          <w:p w14:paraId="2AC9771F" w14:textId="77777777" w:rsidR="00F421E9" w:rsidRPr="00323719" w:rsidRDefault="00F421E9" w:rsidP="00F421E9">
            <w:pPr>
              <w:spacing w:line="240" w:lineRule="atLeast"/>
              <w:rPr>
                <w:rFonts w:ascii="標楷體" w:eastAsia="標楷體" w:hAnsi="標楷體"/>
                <w:color w:val="000000"/>
              </w:rPr>
            </w:pPr>
            <w:r w:rsidRPr="00323719">
              <w:rPr>
                <w:rFonts w:ascii="標楷體" w:eastAsia="標楷體" w:hAnsi="標楷體"/>
                <w:color w:val="000000"/>
              </w:rPr>
              <w:t>五、審判程序</w:t>
            </w:r>
          </w:p>
          <w:p w14:paraId="0DEBA640" w14:textId="77777777" w:rsidR="00F421E9" w:rsidRPr="00323719" w:rsidRDefault="00F421E9" w:rsidP="00F421E9">
            <w:pPr>
              <w:spacing w:line="240" w:lineRule="atLeast"/>
              <w:rPr>
                <w:rFonts w:ascii="標楷體" w:eastAsia="標楷體" w:hAnsi="標楷體"/>
                <w:color w:val="000000"/>
              </w:rPr>
            </w:pPr>
            <w:r w:rsidRPr="00323719">
              <w:rPr>
                <w:rFonts w:ascii="標楷體" w:eastAsia="標楷體" w:hAnsi="標楷體"/>
                <w:color w:val="000000"/>
              </w:rPr>
              <w:t xml:space="preserve">（一）公訴 </w:t>
            </w:r>
          </w:p>
          <w:p w14:paraId="24558B64" w14:textId="77777777" w:rsidR="00F421E9" w:rsidRPr="00323719" w:rsidRDefault="00F421E9" w:rsidP="00F421E9">
            <w:pPr>
              <w:spacing w:line="240" w:lineRule="atLeast"/>
              <w:ind w:firstLineChars="100" w:firstLine="240"/>
              <w:rPr>
                <w:rFonts w:ascii="標楷體" w:eastAsia="標楷體" w:hAnsi="標楷體"/>
                <w:color w:val="000000"/>
              </w:rPr>
            </w:pPr>
            <w:r w:rsidRPr="00323719">
              <w:rPr>
                <w:rFonts w:ascii="標楷體" w:eastAsia="標楷體" w:hAnsi="標楷體"/>
                <w:color w:val="000000"/>
              </w:rPr>
              <w:t>1.</w:t>
            </w:r>
            <w:r w:rsidRPr="00323719">
              <w:rPr>
                <w:rFonts w:ascii="標楷體" w:eastAsia="標楷體" w:hAnsi="標楷體" w:hint="eastAsia"/>
                <w:color w:val="000000"/>
              </w:rPr>
              <w:t xml:space="preserve"> </w:t>
            </w:r>
            <w:r w:rsidRPr="00323719">
              <w:rPr>
                <w:rFonts w:ascii="標楷體" w:eastAsia="標楷體" w:hAnsi="標楷體"/>
                <w:color w:val="000000"/>
              </w:rPr>
              <w:t>通常審判</w:t>
            </w:r>
          </w:p>
          <w:p w14:paraId="00D14044" w14:textId="77777777" w:rsidR="00F421E9" w:rsidRPr="00323719" w:rsidRDefault="00F421E9" w:rsidP="00F421E9">
            <w:pPr>
              <w:spacing w:line="240" w:lineRule="atLeast"/>
              <w:ind w:firstLineChars="100" w:firstLine="240"/>
              <w:rPr>
                <w:rFonts w:ascii="標楷體" w:eastAsia="標楷體" w:hAnsi="標楷體"/>
                <w:color w:val="000000"/>
              </w:rPr>
            </w:pPr>
            <w:r w:rsidRPr="00323719">
              <w:rPr>
                <w:rFonts w:ascii="標楷體" w:eastAsia="標楷體" w:hAnsi="標楷體"/>
                <w:color w:val="000000"/>
              </w:rPr>
              <w:t>2.</w:t>
            </w:r>
            <w:r w:rsidRPr="00323719">
              <w:rPr>
                <w:rFonts w:ascii="標楷體" w:eastAsia="標楷體" w:hAnsi="標楷體" w:hint="eastAsia"/>
                <w:color w:val="000000"/>
              </w:rPr>
              <w:t xml:space="preserve"> </w:t>
            </w:r>
            <w:r w:rsidRPr="00323719">
              <w:rPr>
                <w:rFonts w:ascii="標楷體" w:eastAsia="標楷體" w:hAnsi="標楷體"/>
                <w:color w:val="000000"/>
              </w:rPr>
              <w:t>簡易程序</w:t>
            </w:r>
          </w:p>
          <w:p w14:paraId="769B285F" w14:textId="77777777" w:rsidR="00F421E9" w:rsidRPr="00323719" w:rsidRDefault="00F421E9" w:rsidP="00F421E9">
            <w:pPr>
              <w:spacing w:line="240" w:lineRule="atLeast"/>
              <w:ind w:firstLineChars="100" w:firstLine="240"/>
              <w:rPr>
                <w:rFonts w:ascii="標楷體" w:eastAsia="標楷體" w:hAnsi="標楷體"/>
                <w:color w:val="000000"/>
              </w:rPr>
            </w:pPr>
            <w:r w:rsidRPr="00323719">
              <w:rPr>
                <w:rFonts w:ascii="標楷體" w:eastAsia="標楷體" w:hAnsi="標楷體"/>
                <w:color w:val="000000"/>
              </w:rPr>
              <w:t>3.</w:t>
            </w:r>
            <w:r w:rsidRPr="00323719">
              <w:rPr>
                <w:rFonts w:ascii="標楷體" w:eastAsia="標楷體" w:hAnsi="標楷體" w:hint="eastAsia"/>
                <w:color w:val="000000"/>
              </w:rPr>
              <w:t xml:space="preserve"> </w:t>
            </w:r>
            <w:r w:rsidRPr="00323719">
              <w:rPr>
                <w:rFonts w:ascii="標楷體" w:eastAsia="標楷體" w:hAnsi="標楷體"/>
                <w:color w:val="000000"/>
              </w:rPr>
              <w:t>簡式審判程序</w:t>
            </w:r>
          </w:p>
          <w:p w14:paraId="3968C324" w14:textId="77777777" w:rsidR="00F421E9" w:rsidRPr="00323719" w:rsidRDefault="00F421E9" w:rsidP="00F421E9">
            <w:pPr>
              <w:spacing w:line="240" w:lineRule="atLeast"/>
              <w:ind w:firstLineChars="100" w:firstLine="240"/>
              <w:rPr>
                <w:rFonts w:ascii="標楷體" w:eastAsia="標楷體" w:hAnsi="標楷體"/>
                <w:color w:val="000000"/>
              </w:rPr>
            </w:pPr>
            <w:r w:rsidRPr="00323719">
              <w:rPr>
                <w:rFonts w:ascii="標楷體" w:eastAsia="標楷體" w:hAnsi="標楷體"/>
                <w:color w:val="000000"/>
              </w:rPr>
              <w:t>4.</w:t>
            </w:r>
            <w:r w:rsidRPr="00323719">
              <w:rPr>
                <w:rFonts w:ascii="標楷體" w:eastAsia="標楷體" w:hAnsi="標楷體" w:hint="eastAsia"/>
                <w:color w:val="000000"/>
              </w:rPr>
              <w:t xml:space="preserve"> </w:t>
            </w:r>
            <w:r w:rsidRPr="00323719">
              <w:rPr>
                <w:rFonts w:ascii="標楷體" w:eastAsia="標楷體" w:hAnsi="標楷體"/>
                <w:color w:val="000000"/>
              </w:rPr>
              <w:t>協商程序</w:t>
            </w:r>
          </w:p>
          <w:p w14:paraId="03132069" w14:textId="77777777" w:rsidR="00F65060" w:rsidRPr="00323719" w:rsidRDefault="00F421E9" w:rsidP="00F421E9">
            <w:pPr>
              <w:spacing w:line="240" w:lineRule="atLeast"/>
              <w:rPr>
                <w:rFonts w:ascii="標楷體" w:eastAsia="標楷體" w:hAnsi="標楷體"/>
                <w:color w:val="000000"/>
              </w:rPr>
            </w:pPr>
            <w:r w:rsidRPr="00323719">
              <w:rPr>
                <w:rFonts w:ascii="標楷體" w:eastAsia="標楷體" w:hAnsi="標楷體"/>
                <w:color w:val="000000"/>
              </w:rPr>
              <w:t>（二）自訴</w:t>
            </w:r>
          </w:p>
        </w:tc>
      </w:tr>
      <w:tr w:rsidR="00F65060" w:rsidRPr="00323719" w14:paraId="65736011" w14:textId="77777777" w:rsidTr="00380636">
        <w:trPr>
          <w:trHeight w:val="1174"/>
          <w:jc w:val="center"/>
        </w:trPr>
        <w:tc>
          <w:tcPr>
            <w:tcW w:w="9385" w:type="dxa"/>
            <w:gridSpan w:val="2"/>
            <w:tcBorders>
              <w:top w:val="single" w:sz="2" w:space="0" w:color="auto"/>
              <w:left w:val="single" w:sz="2" w:space="0" w:color="auto"/>
              <w:right w:val="single" w:sz="2" w:space="0" w:color="auto"/>
            </w:tcBorders>
            <w:tcMar>
              <w:top w:w="57" w:type="dxa"/>
              <w:left w:w="108" w:type="dxa"/>
              <w:bottom w:w="57" w:type="dxa"/>
              <w:right w:w="108" w:type="dxa"/>
            </w:tcMar>
          </w:tcPr>
          <w:p w14:paraId="16D62A15" w14:textId="77777777" w:rsidR="00F421E9" w:rsidRPr="00323719" w:rsidRDefault="00F421E9" w:rsidP="00F421E9">
            <w:pPr>
              <w:spacing w:line="240" w:lineRule="atLeast"/>
              <w:rPr>
                <w:rFonts w:ascii="標楷體" w:eastAsia="標楷體" w:hAnsi="標楷體"/>
                <w:color w:val="000000"/>
              </w:rPr>
            </w:pPr>
            <w:r w:rsidRPr="00323719">
              <w:rPr>
                <w:rFonts w:ascii="標楷體" w:eastAsia="標楷體" w:hAnsi="標楷體"/>
                <w:color w:val="000000"/>
              </w:rPr>
              <w:t>六、救濟程序</w:t>
            </w:r>
          </w:p>
          <w:p w14:paraId="31193495" w14:textId="77777777" w:rsidR="00F421E9" w:rsidRPr="00323719" w:rsidRDefault="00F421E9" w:rsidP="00F421E9">
            <w:pPr>
              <w:spacing w:line="240" w:lineRule="atLeast"/>
              <w:rPr>
                <w:rFonts w:ascii="標楷體" w:eastAsia="標楷體" w:hAnsi="標楷體"/>
                <w:color w:val="000000"/>
              </w:rPr>
            </w:pPr>
            <w:r w:rsidRPr="00323719">
              <w:rPr>
                <w:rFonts w:ascii="標楷體" w:eastAsia="標楷體" w:hAnsi="標楷體"/>
                <w:color w:val="000000"/>
              </w:rPr>
              <w:t xml:space="preserve">（一）上訴 </w:t>
            </w:r>
          </w:p>
          <w:p w14:paraId="2F030083" w14:textId="77777777" w:rsidR="00F421E9" w:rsidRDefault="00F421E9" w:rsidP="00F421E9">
            <w:pPr>
              <w:spacing w:line="240" w:lineRule="atLeast"/>
              <w:rPr>
                <w:rFonts w:ascii="標楷體" w:eastAsia="標楷體" w:hAnsi="標楷體"/>
                <w:color w:val="000000"/>
              </w:rPr>
            </w:pPr>
            <w:r w:rsidRPr="00323719">
              <w:rPr>
                <w:rFonts w:ascii="標楷體" w:eastAsia="標楷體" w:hAnsi="標楷體"/>
                <w:color w:val="000000"/>
              </w:rPr>
              <w:t>（二）抗告、準抗告</w:t>
            </w:r>
          </w:p>
          <w:p w14:paraId="213766E7" w14:textId="77777777" w:rsidR="00F65060" w:rsidRPr="00D25082" w:rsidRDefault="00F421E9" w:rsidP="00F421E9">
            <w:pPr>
              <w:spacing w:line="240" w:lineRule="atLeast"/>
              <w:rPr>
                <w:rFonts w:ascii="標楷體" w:eastAsia="標楷體" w:hAnsi="標楷體"/>
                <w:color w:val="000000"/>
              </w:rPr>
            </w:pPr>
            <w:r w:rsidRPr="00D25082">
              <w:rPr>
                <w:rFonts w:ascii="標楷體" w:eastAsia="標楷體" w:hAnsi="標楷體"/>
                <w:color w:val="000000"/>
              </w:rPr>
              <w:t>（三）</w:t>
            </w:r>
            <w:r w:rsidRPr="00D25082">
              <w:rPr>
                <w:rFonts w:ascii="標楷體" w:eastAsia="標楷體" w:hAnsi="標楷體" w:hint="eastAsia"/>
                <w:color w:val="000000"/>
              </w:rPr>
              <w:t>非常救濟程序</w:t>
            </w:r>
          </w:p>
        </w:tc>
      </w:tr>
      <w:tr w:rsidR="00F65060" w:rsidRPr="00323719" w14:paraId="30ACBD31" w14:textId="77777777" w:rsidTr="00380636">
        <w:trPr>
          <w:trHeight w:val="650"/>
          <w:jc w:val="center"/>
        </w:trPr>
        <w:tc>
          <w:tcPr>
            <w:tcW w:w="9385" w:type="dxa"/>
            <w:gridSpan w:val="2"/>
            <w:tcBorders>
              <w:top w:val="single" w:sz="2" w:space="0" w:color="auto"/>
              <w:left w:val="single" w:sz="2" w:space="0" w:color="auto"/>
              <w:right w:val="single" w:sz="2" w:space="0" w:color="auto"/>
            </w:tcBorders>
            <w:tcMar>
              <w:top w:w="57" w:type="dxa"/>
              <w:left w:w="108" w:type="dxa"/>
              <w:bottom w:w="57" w:type="dxa"/>
              <w:right w:w="108" w:type="dxa"/>
            </w:tcMar>
            <w:vAlign w:val="center"/>
          </w:tcPr>
          <w:p w14:paraId="16395634" w14:textId="77777777" w:rsidR="00F65060" w:rsidRPr="00F65060" w:rsidRDefault="00F65060" w:rsidP="00380636">
            <w:pPr>
              <w:spacing w:line="240" w:lineRule="atLeast"/>
              <w:jc w:val="both"/>
              <w:rPr>
                <w:rFonts w:ascii="標楷體" w:eastAsia="標楷體" w:hAnsi="標楷體"/>
              </w:rPr>
            </w:pPr>
            <w:r w:rsidRPr="00F65060">
              <w:rPr>
                <w:rFonts w:ascii="標楷體" w:eastAsia="標楷體" w:hAnsi="標楷體" w:hint="eastAsia"/>
              </w:rPr>
              <w:t>七、沒收及沒收特別程序</w:t>
            </w:r>
          </w:p>
        </w:tc>
      </w:tr>
      <w:tr w:rsidR="00F65060" w:rsidRPr="00323719" w14:paraId="49E44000" w14:textId="77777777" w:rsidTr="00380636">
        <w:trPr>
          <w:trHeight w:val="819"/>
          <w:jc w:val="center"/>
        </w:trPr>
        <w:tc>
          <w:tcPr>
            <w:tcW w:w="2253" w:type="dxa"/>
            <w:tcBorders>
              <w:top w:val="single" w:sz="2" w:space="0" w:color="auto"/>
              <w:left w:val="single" w:sz="2" w:space="0" w:color="auto"/>
              <w:bottom w:val="single" w:sz="2" w:space="0" w:color="auto"/>
              <w:right w:val="single" w:sz="2" w:space="0" w:color="auto"/>
            </w:tcBorders>
            <w:tcMar>
              <w:top w:w="57" w:type="dxa"/>
              <w:left w:w="108" w:type="dxa"/>
              <w:bottom w:w="57" w:type="dxa"/>
              <w:right w:w="108" w:type="dxa"/>
            </w:tcMar>
            <w:vAlign w:val="center"/>
          </w:tcPr>
          <w:p w14:paraId="6DE2D265" w14:textId="77777777" w:rsidR="00F65060" w:rsidRPr="00323719" w:rsidRDefault="00F65060" w:rsidP="00380636">
            <w:pPr>
              <w:jc w:val="distribute"/>
              <w:rPr>
                <w:rFonts w:ascii="標楷體" w:eastAsia="標楷體" w:hAnsi="標楷體"/>
                <w:bCs/>
                <w:color w:val="000000"/>
              </w:rPr>
            </w:pPr>
            <w:r w:rsidRPr="00323719">
              <w:rPr>
                <w:rFonts w:ascii="標楷體" w:eastAsia="標楷體" w:hAnsi="標楷體"/>
                <w:bCs/>
                <w:color w:val="000000"/>
              </w:rPr>
              <w:t>備註</w:t>
            </w:r>
          </w:p>
        </w:tc>
        <w:tc>
          <w:tcPr>
            <w:tcW w:w="7132" w:type="dxa"/>
            <w:tcBorders>
              <w:top w:val="single" w:sz="2" w:space="0" w:color="auto"/>
              <w:left w:val="single" w:sz="2" w:space="0" w:color="auto"/>
              <w:bottom w:val="single" w:sz="2" w:space="0" w:color="auto"/>
              <w:right w:val="single" w:sz="2" w:space="0" w:color="auto"/>
            </w:tcBorders>
            <w:tcMar>
              <w:top w:w="57" w:type="dxa"/>
              <w:left w:w="108" w:type="dxa"/>
              <w:bottom w:w="57" w:type="dxa"/>
              <w:right w:w="108" w:type="dxa"/>
            </w:tcMar>
          </w:tcPr>
          <w:p w14:paraId="31AE657A" w14:textId="77777777" w:rsidR="00F421E9" w:rsidRPr="00F65060" w:rsidRDefault="00F421E9" w:rsidP="00F421E9">
            <w:pPr>
              <w:pStyle w:val="a3"/>
              <w:tabs>
                <w:tab w:val="left" w:pos="480"/>
              </w:tabs>
              <w:spacing w:line="360" w:lineRule="exact"/>
              <w:rPr>
                <w:bCs w:val="0"/>
                <w:szCs w:val="28"/>
              </w:rPr>
            </w:pPr>
            <w:r w:rsidRPr="00F65060">
              <w:rPr>
                <w:bCs w:val="0"/>
                <w:szCs w:val="28"/>
              </w:rPr>
              <w:t>一、表列命題大綱為考試命題範圍之例示，惟實際試題並不完全以此為限，仍可命擬相關之綜合性試題。</w:t>
            </w:r>
          </w:p>
          <w:p w14:paraId="0A77CBAC" w14:textId="77777777" w:rsidR="00F421E9" w:rsidRPr="00567613" w:rsidRDefault="00F421E9" w:rsidP="00F421E9">
            <w:pPr>
              <w:pStyle w:val="a3"/>
              <w:tabs>
                <w:tab w:val="left" w:pos="480"/>
              </w:tabs>
              <w:spacing w:line="360" w:lineRule="exact"/>
            </w:pPr>
            <w:r w:rsidRPr="00F65060">
              <w:rPr>
                <w:rFonts w:hint="eastAsia"/>
                <w:bCs w:val="0"/>
                <w:szCs w:val="28"/>
              </w:rPr>
              <w:t>二、</w:t>
            </w:r>
            <w:r w:rsidRPr="00F65060">
              <w:rPr>
                <w:rFonts w:hint="eastAsia"/>
              </w:rPr>
              <w:t>其他</w:t>
            </w:r>
            <w:r w:rsidRPr="00F65060">
              <w:t>附屬刑事訴訟法，與刑事訴訟法相關法律，</w:t>
            </w:r>
            <w:r w:rsidRPr="00F65060">
              <w:rPr>
                <w:rFonts w:hint="eastAsia"/>
              </w:rPr>
              <w:t>例</w:t>
            </w:r>
            <w:r w:rsidRPr="00F65060">
              <w:t>如通訊保障</w:t>
            </w:r>
            <w:r w:rsidRPr="00F65060">
              <w:rPr>
                <w:spacing w:val="-4"/>
              </w:rPr>
              <w:t>及監察法</w:t>
            </w:r>
            <w:r w:rsidRPr="00F65060">
              <w:rPr>
                <w:rFonts w:hint="eastAsia"/>
                <w:spacing w:val="-4"/>
              </w:rPr>
              <w:t>、刑事妥速審判法</w:t>
            </w:r>
            <w:r>
              <w:rPr>
                <w:rFonts w:hint="eastAsia"/>
                <w:spacing w:val="-4"/>
              </w:rPr>
              <w:t>、</w:t>
            </w:r>
            <w:r w:rsidRPr="00567613">
              <w:rPr>
                <w:rFonts w:hint="eastAsia"/>
                <w:spacing w:val="-4"/>
              </w:rPr>
              <w:t>國民法官法，亦得配合題目所需列入命題範圍，其中國</w:t>
            </w:r>
            <w:r w:rsidRPr="00567613">
              <w:rPr>
                <w:rFonts w:hint="eastAsia"/>
              </w:rPr>
              <w:t>民法官法自中華民國111年起列入命題範圍。</w:t>
            </w:r>
          </w:p>
          <w:p w14:paraId="30CD2A80" w14:textId="77777777" w:rsidR="00F65060" w:rsidRPr="00F65060" w:rsidRDefault="00F421E9" w:rsidP="00F421E9">
            <w:pPr>
              <w:pStyle w:val="a3"/>
              <w:tabs>
                <w:tab w:val="left" w:pos="480"/>
              </w:tabs>
              <w:spacing w:line="360" w:lineRule="exact"/>
              <w:rPr>
                <w:bCs w:val="0"/>
                <w:szCs w:val="28"/>
              </w:rPr>
            </w:pPr>
            <w:r w:rsidRPr="00F65060">
              <w:rPr>
                <w:rFonts w:hint="eastAsia"/>
              </w:rPr>
              <w:t>三、</w:t>
            </w:r>
            <w:r w:rsidRPr="00F65060">
              <w:t>本命題大綱自中華民國</w:t>
            </w:r>
            <w:r w:rsidRPr="00B13161">
              <w:rPr>
                <w:rFonts w:hint="eastAsia"/>
              </w:rPr>
              <w:t>108</w:t>
            </w:r>
            <w:r w:rsidRPr="00F65060">
              <w:rPr>
                <w:rFonts w:hint="eastAsia"/>
                <w:szCs w:val="28"/>
              </w:rPr>
              <w:t>年起</w:t>
            </w:r>
            <w:r w:rsidRPr="00F65060">
              <w:rPr>
                <w:rFonts w:hint="eastAsia"/>
              </w:rPr>
              <w:t>適用於公務人員特種考試司法官考試及</w:t>
            </w:r>
            <w:r w:rsidRPr="00F65060">
              <w:rPr>
                <w:rFonts w:hint="eastAsia"/>
                <w:szCs w:val="36"/>
              </w:rPr>
              <w:t>專門職業及技術人員高等考試律師考試</w:t>
            </w:r>
            <w:r w:rsidRPr="00F65060">
              <w:t>。</w:t>
            </w:r>
          </w:p>
        </w:tc>
      </w:tr>
    </w:tbl>
    <w:p w14:paraId="54780F20" w14:textId="77777777" w:rsidR="003D32D3" w:rsidRPr="00F65060" w:rsidRDefault="003D32D3">
      <w:pPr>
        <w:rPr>
          <w:rFonts w:ascii="標楷體" w:eastAsia="標楷體" w:hAnsi="標楷體"/>
        </w:rPr>
      </w:pPr>
    </w:p>
    <w:p w14:paraId="1CE91146" w14:textId="77777777" w:rsidR="00B63A50" w:rsidRPr="00797407" w:rsidRDefault="00B63A50">
      <w:pPr>
        <w:rPr>
          <w:rFonts w:ascii="華康楷書體W7" w:eastAsia="華康楷書體W7"/>
          <w:sz w:val="36"/>
        </w:rPr>
      </w:pPr>
    </w:p>
    <w:p w14:paraId="34486B52" w14:textId="77777777" w:rsidR="00B63A50" w:rsidRPr="00797407" w:rsidRDefault="00B63A50">
      <w:pPr>
        <w:rPr>
          <w:rFonts w:ascii="華康楷書體W7" w:eastAsia="華康楷書體W7"/>
          <w:sz w:val="36"/>
        </w:rPr>
      </w:pPr>
    </w:p>
    <w:p w14:paraId="5949E7CD" w14:textId="77777777" w:rsidR="003D32D3" w:rsidRPr="00797407" w:rsidRDefault="003D32D3">
      <w:pPr>
        <w:rPr>
          <w:rFonts w:ascii="華康楷書體W7" w:eastAsia="華康楷書體W7"/>
          <w:sz w:val="36"/>
        </w:rPr>
      </w:pPr>
    </w:p>
    <w:p w14:paraId="034E9A76" w14:textId="77777777" w:rsidR="003D32D3" w:rsidRPr="00797407" w:rsidRDefault="003D32D3">
      <w:pPr>
        <w:rPr>
          <w:rFonts w:ascii="華康楷書體W7" w:eastAsia="華康楷書體W7"/>
          <w:sz w:val="36"/>
        </w:rPr>
      </w:pPr>
    </w:p>
    <w:p w14:paraId="7988656C" w14:textId="77777777" w:rsidR="00B63A50" w:rsidRPr="00797407" w:rsidRDefault="00B63A50">
      <w:pPr>
        <w:rPr>
          <w:rFonts w:ascii="標楷體" w:eastAsia="標楷體" w:hAnsi="標楷體"/>
          <w:sz w:val="36"/>
        </w:rPr>
      </w:pPr>
      <w:r w:rsidRPr="00797407">
        <w:rPr>
          <w:rFonts w:ascii="標楷體" w:eastAsia="標楷體" w:hAnsi="標楷體" w:hint="eastAsia"/>
          <w:sz w:val="36"/>
        </w:rPr>
        <w:lastRenderedPageBreak/>
        <w:t>七、公司法</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7158"/>
      </w:tblGrid>
      <w:tr w:rsidR="00B63A50" w:rsidRPr="00797407" w14:paraId="4FB067B8" w14:textId="77777777" w:rsidTr="001C21A6">
        <w:trPr>
          <w:cantSplit/>
          <w:jc w:val="center"/>
        </w:trPr>
        <w:tc>
          <w:tcPr>
            <w:tcW w:w="2283" w:type="dxa"/>
            <w:vMerge w:val="restart"/>
            <w:vAlign w:val="center"/>
          </w:tcPr>
          <w:p w14:paraId="00A7E829" w14:textId="77777777" w:rsidR="00B63A50" w:rsidRPr="00797407" w:rsidRDefault="00B63A50" w:rsidP="003D32D3">
            <w:pPr>
              <w:snapToGrid w:val="0"/>
              <w:spacing w:line="400" w:lineRule="exact"/>
              <w:ind w:left="518" w:hangingChars="216" w:hanging="518"/>
              <w:jc w:val="distribute"/>
              <w:rPr>
                <w:rFonts w:eastAsia="標楷體" w:hAnsi="標楷體"/>
                <w:bCs/>
              </w:rPr>
            </w:pPr>
            <w:r w:rsidRPr="00797407">
              <w:rPr>
                <w:rFonts w:eastAsia="標楷體" w:hAnsi="標楷體" w:hint="eastAsia"/>
                <w:bCs/>
              </w:rPr>
              <w:t>適用考試名稱</w:t>
            </w:r>
          </w:p>
        </w:tc>
        <w:tc>
          <w:tcPr>
            <w:tcW w:w="7158" w:type="dxa"/>
            <w:vAlign w:val="center"/>
          </w:tcPr>
          <w:p w14:paraId="4482241E" w14:textId="77777777" w:rsidR="00B63A50" w:rsidRPr="00797407" w:rsidRDefault="00B63A50" w:rsidP="0047017B">
            <w:pPr>
              <w:jc w:val="both"/>
              <w:rPr>
                <w:rFonts w:ascii="標楷體" w:eastAsia="標楷體" w:hAnsi="標楷體"/>
                <w:b/>
                <w:bCs/>
                <w:szCs w:val="32"/>
              </w:rPr>
            </w:pPr>
            <w:r w:rsidRPr="00797407">
              <w:rPr>
                <w:rFonts w:ascii="標楷體" w:eastAsia="標楷體" w:hAnsi="標楷體" w:hint="eastAsia"/>
                <w:bCs/>
                <w:szCs w:val="36"/>
              </w:rPr>
              <w:t>公務人員特種考試司法官考試</w:t>
            </w:r>
          </w:p>
        </w:tc>
      </w:tr>
      <w:tr w:rsidR="00B63A50" w:rsidRPr="00797407" w14:paraId="40764EFA" w14:textId="77777777" w:rsidTr="001C21A6">
        <w:trPr>
          <w:cantSplit/>
          <w:jc w:val="center"/>
        </w:trPr>
        <w:tc>
          <w:tcPr>
            <w:tcW w:w="2283" w:type="dxa"/>
            <w:vMerge/>
            <w:vAlign w:val="center"/>
          </w:tcPr>
          <w:p w14:paraId="3D87D476" w14:textId="77777777" w:rsidR="00B63A50" w:rsidRPr="00797407" w:rsidRDefault="00B63A50">
            <w:pPr>
              <w:spacing w:line="400" w:lineRule="exact"/>
              <w:jc w:val="distribute"/>
              <w:rPr>
                <w:rFonts w:ascii="標楷體" w:eastAsia="標楷體" w:hAnsi="標楷體"/>
                <w:bCs/>
              </w:rPr>
            </w:pPr>
          </w:p>
        </w:tc>
        <w:tc>
          <w:tcPr>
            <w:tcW w:w="7158" w:type="dxa"/>
            <w:vAlign w:val="center"/>
          </w:tcPr>
          <w:p w14:paraId="1EEE8BCF" w14:textId="77777777" w:rsidR="00B63A50" w:rsidRPr="00797407" w:rsidRDefault="00B63A50" w:rsidP="0047017B">
            <w:pPr>
              <w:jc w:val="both"/>
              <w:rPr>
                <w:rFonts w:ascii="標楷體" w:eastAsia="標楷體" w:hAnsi="標楷體"/>
                <w:bCs/>
              </w:rPr>
            </w:pPr>
            <w:r w:rsidRPr="00797407">
              <w:rPr>
                <w:rFonts w:ascii="標楷體" w:eastAsia="標楷體" w:hAnsi="標楷體" w:hint="eastAsia"/>
                <w:bCs/>
                <w:szCs w:val="36"/>
              </w:rPr>
              <w:t>專門職業及技術人員高等考試律師考試</w:t>
            </w:r>
          </w:p>
        </w:tc>
      </w:tr>
      <w:tr w:rsidR="00B63A50" w:rsidRPr="00797407" w14:paraId="53B737EB" w14:textId="77777777" w:rsidTr="001C21A6">
        <w:trPr>
          <w:jc w:val="center"/>
        </w:trPr>
        <w:tc>
          <w:tcPr>
            <w:tcW w:w="2283" w:type="dxa"/>
            <w:vAlign w:val="center"/>
          </w:tcPr>
          <w:p w14:paraId="15C0B14D"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專業知識</w:t>
            </w:r>
          </w:p>
          <w:p w14:paraId="1C5EA0B4"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及核心能力</w:t>
            </w:r>
          </w:p>
        </w:tc>
        <w:tc>
          <w:tcPr>
            <w:tcW w:w="7158" w:type="dxa"/>
            <w:vAlign w:val="center"/>
          </w:tcPr>
          <w:p w14:paraId="7547E909" w14:textId="77777777" w:rsidR="00B63A50" w:rsidRPr="00797407" w:rsidRDefault="00B63A50">
            <w:pPr>
              <w:spacing w:line="400" w:lineRule="exact"/>
              <w:jc w:val="both"/>
              <w:rPr>
                <w:rFonts w:ascii="標楷體" w:eastAsia="標楷體" w:hAnsi="標楷體"/>
                <w:bCs/>
              </w:rPr>
            </w:pPr>
            <w:r w:rsidRPr="00797407">
              <w:rPr>
                <w:rFonts w:ascii="標楷體" w:eastAsia="標楷體" w:hAnsi="標楷體" w:hint="eastAsia"/>
                <w:bCs/>
              </w:rPr>
              <w:t>一、</w:t>
            </w:r>
            <w:r w:rsidRPr="00797407">
              <w:rPr>
                <w:rFonts w:eastAsia="標楷體" w:hint="eastAsia"/>
              </w:rPr>
              <w:t>清楚認知公司制度之基本概念</w:t>
            </w:r>
          </w:p>
          <w:p w14:paraId="62C401B1" w14:textId="77777777" w:rsidR="00B63A50" w:rsidRPr="00797407" w:rsidRDefault="00B63A50">
            <w:pPr>
              <w:spacing w:line="400" w:lineRule="exact"/>
              <w:ind w:left="504" w:hangingChars="210" w:hanging="504"/>
              <w:jc w:val="both"/>
              <w:rPr>
                <w:rFonts w:ascii="標楷體" w:eastAsia="標楷體" w:hAnsi="標楷體"/>
                <w:bCs/>
              </w:rPr>
            </w:pPr>
            <w:r w:rsidRPr="00797407">
              <w:rPr>
                <w:rFonts w:ascii="標楷體" w:eastAsia="標楷體" w:hAnsi="標楷體" w:hint="eastAsia"/>
                <w:bCs/>
              </w:rPr>
              <w:t>二、</w:t>
            </w:r>
            <w:r w:rsidRPr="00797407">
              <w:rPr>
                <w:rFonts w:eastAsia="標楷體" w:hint="eastAsia"/>
              </w:rPr>
              <w:t>熟悉有限公司、股份有限公司及關係企業之法令規範</w:t>
            </w:r>
          </w:p>
          <w:p w14:paraId="1481D438" w14:textId="77777777" w:rsidR="00B63A50" w:rsidRPr="00797407" w:rsidRDefault="00B63A50">
            <w:pPr>
              <w:spacing w:line="400" w:lineRule="exact"/>
              <w:ind w:left="432" w:hangingChars="180" w:hanging="432"/>
              <w:jc w:val="both"/>
              <w:rPr>
                <w:rFonts w:ascii="標楷體" w:eastAsia="標楷體" w:hAnsi="標楷體"/>
                <w:bCs/>
              </w:rPr>
            </w:pPr>
            <w:r w:rsidRPr="00797407">
              <w:rPr>
                <w:rFonts w:ascii="標楷體" w:eastAsia="標楷體" w:hAnsi="標楷體" w:hint="eastAsia"/>
                <w:bCs/>
              </w:rPr>
              <w:t>三、了</w:t>
            </w:r>
            <w:r w:rsidRPr="00797407">
              <w:rPr>
                <w:rFonts w:eastAsia="標楷體" w:hint="eastAsia"/>
              </w:rPr>
              <w:t>解公司法相關規定之實務適用情形</w:t>
            </w:r>
          </w:p>
        </w:tc>
      </w:tr>
      <w:tr w:rsidR="00B63A50" w:rsidRPr="00797407" w14:paraId="24F68BC2" w14:textId="77777777" w:rsidTr="001C21A6">
        <w:trPr>
          <w:cantSplit/>
          <w:trHeight w:val="479"/>
          <w:jc w:val="center"/>
        </w:trPr>
        <w:tc>
          <w:tcPr>
            <w:tcW w:w="9441" w:type="dxa"/>
            <w:gridSpan w:val="2"/>
            <w:vAlign w:val="center"/>
          </w:tcPr>
          <w:p w14:paraId="36E90877"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命題大綱</w:t>
            </w:r>
          </w:p>
        </w:tc>
      </w:tr>
      <w:tr w:rsidR="00B63A50" w:rsidRPr="00797407" w14:paraId="133F6F96" w14:textId="77777777" w:rsidTr="001C21A6">
        <w:trPr>
          <w:cantSplit/>
          <w:trHeight w:val="2926"/>
          <w:jc w:val="center"/>
        </w:trPr>
        <w:tc>
          <w:tcPr>
            <w:tcW w:w="9441" w:type="dxa"/>
            <w:gridSpan w:val="2"/>
            <w:tcBorders>
              <w:bottom w:val="single" w:sz="4" w:space="0" w:color="auto"/>
            </w:tcBorders>
          </w:tcPr>
          <w:p w14:paraId="215C52BE" w14:textId="77777777" w:rsidR="00B63A50" w:rsidRPr="00797407" w:rsidRDefault="00B63A50" w:rsidP="0047017B">
            <w:pPr>
              <w:numPr>
                <w:ilvl w:val="0"/>
                <w:numId w:val="1"/>
              </w:numPr>
              <w:rPr>
                <w:rFonts w:eastAsia="標楷體"/>
              </w:rPr>
            </w:pPr>
            <w:r w:rsidRPr="00797407">
              <w:rPr>
                <w:rFonts w:eastAsia="標楷體" w:hint="eastAsia"/>
              </w:rPr>
              <w:t>總則</w:t>
            </w:r>
          </w:p>
          <w:p w14:paraId="6DDEFE84"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公司之意義及種類</w:t>
            </w:r>
          </w:p>
          <w:p w14:paraId="1ED6F056"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公司之設立、撤銷、解散與清算</w:t>
            </w:r>
          </w:p>
          <w:p w14:paraId="36CED9C0"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公司之負責人及其權責</w:t>
            </w:r>
          </w:p>
          <w:p w14:paraId="388471AB"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公司之轉投資、資金貸與他人及保證</w:t>
            </w:r>
          </w:p>
          <w:p w14:paraId="4C097B92"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公司之侵權行為能力</w:t>
            </w:r>
          </w:p>
          <w:p w14:paraId="22D670B3"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公司之合併、分割及變更組織（含企業併購法相關部分）</w:t>
            </w:r>
          </w:p>
          <w:p w14:paraId="17AE42A5" w14:textId="77777777" w:rsidR="00B63A50" w:rsidRPr="00797407" w:rsidRDefault="00B63A50" w:rsidP="0047017B">
            <w:pPr>
              <w:tabs>
                <w:tab w:val="num" w:pos="1409"/>
              </w:tabs>
              <w:ind w:left="480"/>
              <w:rPr>
                <w:rFonts w:ascii="標楷體" w:eastAsia="標楷體" w:hAnsi="標楷體"/>
                <w:bCs/>
              </w:rPr>
            </w:pPr>
            <w:r w:rsidRPr="00797407">
              <w:rPr>
                <w:rFonts w:eastAsia="標楷體" w:hint="eastAsia"/>
              </w:rPr>
              <w:t>（七）主管機關及其對公司之監督</w:t>
            </w:r>
          </w:p>
        </w:tc>
      </w:tr>
      <w:tr w:rsidR="00B63A50" w:rsidRPr="00797407" w14:paraId="578EC60C" w14:textId="77777777" w:rsidTr="001C21A6">
        <w:trPr>
          <w:cantSplit/>
          <w:trHeight w:val="2148"/>
          <w:jc w:val="center"/>
        </w:trPr>
        <w:tc>
          <w:tcPr>
            <w:tcW w:w="9441" w:type="dxa"/>
            <w:gridSpan w:val="2"/>
            <w:tcBorders>
              <w:bottom w:val="single" w:sz="4" w:space="0" w:color="auto"/>
            </w:tcBorders>
          </w:tcPr>
          <w:p w14:paraId="03A89773" w14:textId="77777777" w:rsidR="00B63A50" w:rsidRPr="00797407" w:rsidRDefault="00B63A50" w:rsidP="0047017B">
            <w:pPr>
              <w:numPr>
                <w:ilvl w:val="0"/>
                <w:numId w:val="1"/>
              </w:numPr>
              <w:rPr>
                <w:rFonts w:eastAsia="標楷體"/>
              </w:rPr>
            </w:pPr>
            <w:r w:rsidRPr="00797407">
              <w:rPr>
                <w:rFonts w:eastAsia="標楷體" w:hint="eastAsia"/>
              </w:rPr>
              <w:t>有限公司</w:t>
            </w:r>
          </w:p>
          <w:p w14:paraId="75C6D4F7"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有限公司之意義及設立</w:t>
            </w:r>
          </w:p>
          <w:p w14:paraId="67E4FECA"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有限公司之股東</w:t>
            </w:r>
          </w:p>
          <w:p w14:paraId="570F7D59"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有限公司之機關</w:t>
            </w:r>
          </w:p>
          <w:p w14:paraId="0848A3BD"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有限公司之會計</w:t>
            </w:r>
          </w:p>
          <w:p w14:paraId="65BE4C6B"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有限公司之合併、變更組織、解散及清算</w:t>
            </w:r>
          </w:p>
          <w:p w14:paraId="50869F01" w14:textId="77777777" w:rsidR="00B63A50" w:rsidRPr="00797407" w:rsidRDefault="00B63A50" w:rsidP="0047017B">
            <w:pPr>
              <w:tabs>
                <w:tab w:val="num" w:pos="1409"/>
              </w:tabs>
              <w:ind w:left="480"/>
              <w:rPr>
                <w:rFonts w:ascii="標楷體" w:eastAsia="標楷體" w:hAnsi="標楷體"/>
              </w:rPr>
            </w:pPr>
            <w:r w:rsidRPr="00797407">
              <w:rPr>
                <w:rFonts w:eastAsia="標楷體" w:hint="eastAsia"/>
              </w:rPr>
              <w:t>（六）有限公司之監督</w:t>
            </w:r>
          </w:p>
        </w:tc>
      </w:tr>
      <w:tr w:rsidR="00B63A50" w:rsidRPr="00797407" w14:paraId="05A06AE2" w14:textId="77777777" w:rsidTr="001C21A6">
        <w:trPr>
          <w:cantSplit/>
          <w:trHeight w:val="2865"/>
          <w:jc w:val="center"/>
        </w:trPr>
        <w:tc>
          <w:tcPr>
            <w:tcW w:w="9441" w:type="dxa"/>
            <w:gridSpan w:val="2"/>
          </w:tcPr>
          <w:p w14:paraId="1B50AEA7" w14:textId="77777777" w:rsidR="00B63A50" w:rsidRPr="00797407" w:rsidRDefault="00B63A50" w:rsidP="0047017B">
            <w:pPr>
              <w:numPr>
                <w:ilvl w:val="0"/>
                <w:numId w:val="1"/>
              </w:numPr>
              <w:rPr>
                <w:rFonts w:eastAsia="標楷體"/>
              </w:rPr>
            </w:pPr>
            <w:r w:rsidRPr="00797407">
              <w:rPr>
                <w:rFonts w:eastAsia="標楷體" w:hint="eastAsia"/>
              </w:rPr>
              <w:t>股份有限公司</w:t>
            </w:r>
          </w:p>
          <w:p w14:paraId="0148EC8D"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股份有限公司之意義及設立</w:t>
            </w:r>
          </w:p>
          <w:p w14:paraId="65A79352"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股份有限公司之資本及股份</w:t>
            </w:r>
          </w:p>
          <w:p w14:paraId="68CB902C"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股份有限公司之股東會</w:t>
            </w:r>
          </w:p>
          <w:p w14:paraId="6466D60D"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股份有限公司之董事及董事會</w:t>
            </w:r>
          </w:p>
          <w:p w14:paraId="582EAA68"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股份有限公司之監察人</w:t>
            </w:r>
          </w:p>
          <w:p w14:paraId="114C3106"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股份有限公司之檢查人</w:t>
            </w:r>
          </w:p>
          <w:p w14:paraId="33017378"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股份有限公司之會計</w:t>
            </w:r>
          </w:p>
          <w:p w14:paraId="59B79696"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股份有限公司之公司債</w:t>
            </w:r>
          </w:p>
          <w:p w14:paraId="7318EA15"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股份有限公司之發行新股</w:t>
            </w:r>
          </w:p>
          <w:p w14:paraId="1DD90F8F" w14:textId="77777777" w:rsidR="00B63A50" w:rsidRPr="00797407" w:rsidRDefault="00B63A50" w:rsidP="0047017B">
            <w:pPr>
              <w:numPr>
                <w:ilvl w:val="1"/>
                <w:numId w:val="1"/>
              </w:numPr>
              <w:tabs>
                <w:tab w:val="num" w:pos="1409"/>
              </w:tabs>
              <w:rPr>
                <w:rFonts w:eastAsia="標楷體"/>
              </w:rPr>
            </w:pPr>
            <w:r w:rsidRPr="00797407">
              <w:rPr>
                <w:rFonts w:eastAsia="標楷體" w:hint="eastAsia"/>
              </w:rPr>
              <w:t>股份有限公司之變更章程</w:t>
            </w:r>
          </w:p>
          <w:p w14:paraId="2B369207" w14:textId="77777777" w:rsidR="00B63A50" w:rsidRPr="00797407" w:rsidRDefault="00B63A50" w:rsidP="0047017B">
            <w:pPr>
              <w:tabs>
                <w:tab w:val="num" w:pos="1769"/>
              </w:tabs>
              <w:ind w:left="480"/>
              <w:rPr>
                <w:rFonts w:eastAsia="標楷體"/>
              </w:rPr>
            </w:pPr>
            <w:r w:rsidRPr="00797407">
              <w:rPr>
                <w:rFonts w:eastAsia="標楷體" w:hint="eastAsia"/>
              </w:rPr>
              <w:t>（十一）股份有限公司之重整</w:t>
            </w:r>
          </w:p>
          <w:p w14:paraId="678CEF68" w14:textId="77777777" w:rsidR="00B63A50" w:rsidRPr="00797407" w:rsidRDefault="00B63A50" w:rsidP="0047017B">
            <w:pPr>
              <w:tabs>
                <w:tab w:val="num" w:pos="1769"/>
              </w:tabs>
              <w:ind w:left="480"/>
              <w:rPr>
                <w:rFonts w:eastAsia="標楷體"/>
              </w:rPr>
            </w:pPr>
            <w:r w:rsidRPr="00797407">
              <w:rPr>
                <w:rFonts w:eastAsia="標楷體" w:hint="eastAsia"/>
              </w:rPr>
              <w:t>（十二）股份有限公司之收購、合併及分割</w:t>
            </w:r>
          </w:p>
          <w:p w14:paraId="24C952F5" w14:textId="77777777" w:rsidR="00B63A50" w:rsidRPr="00797407" w:rsidRDefault="00B63A50" w:rsidP="0047017B">
            <w:pPr>
              <w:tabs>
                <w:tab w:val="num" w:pos="1769"/>
              </w:tabs>
              <w:ind w:left="480"/>
              <w:rPr>
                <w:rFonts w:eastAsia="標楷體"/>
              </w:rPr>
            </w:pPr>
            <w:r w:rsidRPr="00797407">
              <w:rPr>
                <w:rFonts w:eastAsia="標楷體" w:hint="eastAsia"/>
              </w:rPr>
              <w:t>（十三）股份有限公司之解散及清算</w:t>
            </w:r>
          </w:p>
          <w:p w14:paraId="5A80433D" w14:textId="77777777" w:rsidR="00C55593" w:rsidRPr="00797407" w:rsidRDefault="00C55593" w:rsidP="0047017B">
            <w:pPr>
              <w:tabs>
                <w:tab w:val="num" w:pos="1769"/>
              </w:tabs>
              <w:ind w:left="480"/>
              <w:rPr>
                <w:rFonts w:ascii="標楷體" w:eastAsia="標楷體" w:hAnsi="標楷體"/>
              </w:rPr>
            </w:pPr>
            <w:r w:rsidRPr="00797407">
              <w:rPr>
                <w:rFonts w:eastAsia="標楷體" w:hint="eastAsia"/>
              </w:rPr>
              <w:t>（十四）閉鎖性股份有限公司</w:t>
            </w:r>
          </w:p>
        </w:tc>
      </w:tr>
      <w:tr w:rsidR="00B63A50" w:rsidRPr="00797407" w14:paraId="6ED43B52" w14:textId="77777777" w:rsidTr="0047017B">
        <w:trPr>
          <w:cantSplit/>
          <w:trHeight w:val="2255"/>
          <w:jc w:val="center"/>
        </w:trPr>
        <w:tc>
          <w:tcPr>
            <w:tcW w:w="9441" w:type="dxa"/>
            <w:gridSpan w:val="2"/>
          </w:tcPr>
          <w:p w14:paraId="76310CE8" w14:textId="77777777" w:rsidR="00B63A50" w:rsidRPr="00797407" w:rsidRDefault="00B63A50" w:rsidP="0047017B">
            <w:pPr>
              <w:numPr>
                <w:ilvl w:val="0"/>
                <w:numId w:val="1"/>
              </w:numPr>
              <w:rPr>
                <w:rFonts w:eastAsia="標楷體"/>
              </w:rPr>
            </w:pPr>
            <w:r w:rsidRPr="00797407">
              <w:rPr>
                <w:rFonts w:eastAsia="標楷體" w:hint="eastAsia"/>
              </w:rPr>
              <w:lastRenderedPageBreak/>
              <w:t>關係企業</w:t>
            </w:r>
          </w:p>
          <w:p w14:paraId="52C911F2"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關係企業、控制公司及從屬公司之意義</w:t>
            </w:r>
          </w:p>
          <w:p w14:paraId="06C25FE3"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控制公司及受有利益從屬公司之責任</w:t>
            </w:r>
          </w:p>
          <w:p w14:paraId="69E53B50"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從屬公司少數股東及債權人之保護</w:t>
            </w:r>
          </w:p>
          <w:p w14:paraId="1A216094" w14:textId="77777777" w:rsidR="00B63A50" w:rsidRPr="00797407" w:rsidRDefault="00B63A50" w:rsidP="0047017B">
            <w:pPr>
              <w:numPr>
                <w:ilvl w:val="1"/>
                <w:numId w:val="1"/>
              </w:numPr>
              <w:tabs>
                <w:tab w:val="num" w:pos="1409"/>
              </w:tabs>
              <w:ind w:left="1409" w:hanging="929"/>
              <w:rPr>
                <w:rFonts w:eastAsia="標楷體"/>
              </w:rPr>
            </w:pPr>
            <w:r w:rsidRPr="00797407">
              <w:rPr>
                <w:rFonts w:eastAsia="標楷體" w:hint="eastAsia"/>
              </w:rPr>
              <w:t>相互投資公司表決權行使之限制</w:t>
            </w:r>
          </w:p>
          <w:p w14:paraId="0D82D28E" w14:textId="77777777" w:rsidR="00B63A50" w:rsidRPr="00797407" w:rsidRDefault="00B63A50" w:rsidP="0047017B">
            <w:pPr>
              <w:tabs>
                <w:tab w:val="num" w:pos="1409"/>
              </w:tabs>
              <w:ind w:left="480"/>
              <w:rPr>
                <w:rFonts w:ascii="標楷體" w:eastAsia="標楷體" w:hAnsi="標楷體"/>
                <w:b/>
                <w:bCs/>
              </w:rPr>
            </w:pPr>
            <w:r w:rsidRPr="00797407">
              <w:rPr>
                <w:rFonts w:eastAsia="標楷體" w:hint="eastAsia"/>
              </w:rPr>
              <w:t>（五）關係企業之資訊公開（包括關係報告書及合併財務報表之編制及揭露）</w:t>
            </w:r>
          </w:p>
        </w:tc>
      </w:tr>
      <w:tr w:rsidR="00B63A50" w:rsidRPr="00797407" w14:paraId="68A9D0A6" w14:textId="77777777" w:rsidTr="0047017B">
        <w:trPr>
          <w:cantSplit/>
          <w:trHeight w:val="756"/>
          <w:jc w:val="center"/>
        </w:trPr>
        <w:tc>
          <w:tcPr>
            <w:tcW w:w="9441" w:type="dxa"/>
            <w:gridSpan w:val="2"/>
            <w:vAlign w:val="center"/>
          </w:tcPr>
          <w:p w14:paraId="5EF4994C" w14:textId="77777777" w:rsidR="00B63A50" w:rsidRPr="00797407" w:rsidRDefault="00B63A50" w:rsidP="002717B3">
            <w:pPr>
              <w:tabs>
                <w:tab w:val="num" w:pos="1440"/>
              </w:tabs>
              <w:jc w:val="both"/>
              <w:rPr>
                <w:rFonts w:eastAsia="標楷體"/>
              </w:rPr>
            </w:pPr>
            <w:r w:rsidRPr="00797407">
              <w:rPr>
                <w:rFonts w:ascii="標楷體" w:eastAsia="標楷體" w:hAnsi="標楷體" w:hint="eastAsia"/>
                <w:bCs/>
              </w:rPr>
              <w:t>五、外國公司</w:t>
            </w:r>
          </w:p>
        </w:tc>
      </w:tr>
      <w:tr w:rsidR="00B63A50" w:rsidRPr="00797407" w14:paraId="4FBCC2CA" w14:textId="77777777" w:rsidTr="0047017B">
        <w:trPr>
          <w:cantSplit/>
          <w:trHeight w:val="796"/>
          <w:jc w:val="center"/>
        </w:trPr>
        <w:tc>
          <w:tcPr>
            <w:tcW w:w="9441" w:type="dxa"/>
            <w:gridSpan w:val="2"/>
            <w:vAlign w:val="center"/>
          </w:tcPr>
          <w:p w14:paraId="55B65A8D" w14:textId="77777777" w:rsidR="00B63A50" w:rsidRPr="00797407" w:rsidRDefault="00B63A50" w:rsidP="0047017B">
            <w:pPr>
              <w:tabs>
                <w:tab w:val="num" w:pos="1440"/>
              </w:tabs>
              <w:jc w:val="both"/>
              <w:rPr>
                <w:rFonts w:ascii="標楷體" w:eastAsia="標楷體" w:hAnsi="標楷體"/>
                <w:bCs/>
              </w:rPr>
            </w:pPr>
            <w:r w:rsidRPr="00797407">
              <w:rPr>
                <w:rFonts w:ascii="標楷體" w:eastAsia="標楷體" w:hAnsi="標楷體" w:hint="eastAsia"/>
                <w:bCs/>
              </w:rPr>
              <w:t>六、其他與證券交易法有普通法、特別法之適用關係部分</w:t>
            </w:r>
          </w:p>
        </w:tc>
      </w:tr>
      <w:tr w:rsidR="00B63A50" w:rsidRPr="00797407" w14:paraId="4F3301C5" w14:textId="77777777" w:rsidTr="001C21A6">
        <w:trPr>
          <w:cantSplit/>
          <w:trHeight w:val="1105"/>
          <w:jc w:val="center"/>
        </w:trPr>
        <w:tc>
          <w:tcPr>
            <w:tcW w:w="2283" w:type="dxa"/>
            <w:vAlign w:val="center"/>
          </w:tcPr>
          <w:p w14:paraId="1789AAFC" w14:textId="77777777" w:rsidR="00B63A50" w:rsidRPr="00797407" w:rsidRDefault="00B63A50">
            <w:pPr>
              <w:tabs>
                <w:tab w:val="num" w:pos="1440"/>
              </w:tabs>
              <w:spacing w:line="400" w:lineRule="exact"/>
              <w:jc w:val="distribute"/>
              <w:rPr>
                <w:rFonts w:ascii="標楷體" w:eastAsia="標楷體" w:hAnsi="標楷體"/>
                <w:bCs/>
              </w:rPr>
            </w:pPr>
            <w:r w:rsidRPr="00797407">
              <w:rPr>
                <w:rFonts w:ascii="標楷體" w:eastAsia="標楷體" w:hAnsi="標楷體" w:hint="eastAsia"/>
                <w:bCs/>
              </w:rPr>
              <w:t>備註</w:t>
            </w:r>
          </w:p>
        </w:tc>
        <w:tc>
          <w:tcPr>
            <w:tcW w:w="7158" w:type="dxa"/>
          </w:tcPr>
          <w:p w14:paraId="177132BB" w14:textId="77777777" w:rsidR="00B63A50" w:rsidRPr="00797407" w:rsidRDefault="00B63A50">
            <w:pPr>
              <w:spacing w:line="360" w:lineRule="exact"/>
              <w:ind w:left="480" w:hangingChars="200" w:hanging="480"/>
              <w:jc w:val="both"/>
              <w:rPr>
                <w:rFonts w:ascii="標楷體" w:eastAsia="標楷體" w:hAnsi="標楷體"/>
                <w:szCs w:val="28"/>
              </w:rPr>
            </w:pPr>
            <w:r w:rsidRPr="00797407">
              <w:rPr>
                <w:rFonts w:ascii="標楷體" w:eastAsia="標楷體" w:hAnsi="標楷體" w:hint="eastAsia"/>
                <w:szCs w:val="28"/>
              </w:rPr>
              <w:t>一、表列命題大綱為考試命題範圍之例示，惟實際試題並不完全以此為限，仍可命擬相關之綜合性試題。</w:t>
            </w:r>
          </w:p>
          <w:p w14:paraId="6CB3F7B6" w14:textId="77777777" w:rsidR="00B63A50" w:rsidRPr="00797407" w:rsidRDefault="00B63A50" w:rsidP="00C55593">
            <w:pPr>
              <w:tabs>
                <w:tab w:val="num" w:pos="1440"/>
              </w:tabs>
              <w:spacing w:line="360" w:lineRule="exact"/>
              <w:ind w:left="480" w:hangingChars="200" w:hanging="480"/>
              <w:rPr>
                <w:rFonts w:ascii="標楷體" w:eastAsia="標楷體" w:hAnsi="標楷體"/>
                <w:bCs/>
              </w:rPr>
            </w:pPr>
            <w:r w:rsidRPr="00797407">
              <w:rPr>
                <w:rFonts w:eastAsia="標楷體" w:hint="eastAsia"/>
              </w:rPr>
              <w:t>二、</w:t>
            </w:r>
            <w:r w:rsidRPr="00797407">
              <w:rPr>
                <w:rFonts w:ascii="標楷體" w:eastAsia="標楷體" w:hAnsi="標楷體" w:hint="eastAsia"/>
              </w:rPr>
              <w:t>本命題大綱自中華民國</w:t>
            </w:r>
            <w:r w:rsidRPr="00FD3A30">
              <w:rPr>
                <w:rFonts w:ascii="標楷體" w:eastAsia="標楷體" w:hAnsi="標楷體" w:hint="eastAsia"/>
                <w:szCs w:val="28"/>
              </w:rPr>
              <w:t>10</w:t>
            </w:r>
            <w:r w:rsidR="00797407" w:rsidRPr="00FD3A30">
              <w:rPr>
                <w:rFonts w:ascii="標楷體" w:eastAsia="標楷體" w:hAnsi="標楷體" w:hint="eastAsia"/>
                <w:szCs w:val="28"/>
              </w:rPr>
              <w:t>8</w:t>
            </w:r>
            <w:r w:rsidRPr="00FD3A30">
              <w:rPr>
                <w:rFonts w:ascii="標楷體" w:eastAsia="標楷體" w:hAnsi="標楷體" w:hint="eastAsia"/>
                <w:szCs w:val="28"/>
              </w:rPr>
              <w:t>年</w:t>
            </w:r>
            <w:r w:rsidR="00C55593" w:rsidRPr="00FD3A30">
              <w:rPr>
                <w:rFonts w:ascii="標楷體" w:eastAsia="標楷體" w:hAnsi="標楷體" w:hint="eastAsia"/>
                <w:szCs w:val="28"/>
              </w:rPr>
              <w:t>起</w:t>
            </w:r>
            <w:r w:rsidR="00C55593" w:rsidRPr="00FD3A30">
              <w:rPr>
                <w:rFonts w:ascii="標楷體" w:eastAsia="標楷體" w:hAnsi="標楷體" w:hint="eastAsia"/>
              </w:rPr>
              <w:t>適用於公務人員特種考試司法官考試及</w:t>
            </w:r>
            <w:r w:rsidR="00C55593" w:rsidRPr="00FD3A30">
              <w:rPr>
                <w:rFonts w:ascii="標楷體" w:eastAsia="標楷體" w:hAnsi="標楷體" w:hint="eastAsia"/>
                <w:bCs/>
                <w:szCs w:val="36"/>
              </w:rPr>
              <w:t>專門職業及技術人員高等考試律師考試</w:t>
            </w:r>
            <w:r w:rsidR="00C55593" w:rsidRPr="00797407">
              <w:rPr>
                <w:rFonts w:ascii="標楷體" w:eastAsia="標楷體" w:hAnsi="標楷體" w:hint="eastAsia"/>
              </w:rPr>
              <w:t>。</w:t>
            </w:r>
          </w:p>
        </w:tc>
      </w:tr>
    </w:tbl>
    <w:p w14:paraId="72D7B7C2" w14:textId="77777777" w:rsidR="00B63A50" w:rsidRPr="00797407" w:rsidRDefault="00B63A50"/>
    <w:p w14:paraId="58B17B78" w14:textId="77777777" w:rsidR="00B63A50" w:rsidRPr="00797407" w:rsidRDefault="00B63A50">
      <w:pPr>
        <w:rPr>
          <w:rFonts w:ascii="標楷體" w:eastAsia="標楷體" w:hAnsi="標楷體"/>
          <w:sz w:val="36"/>
        </w:rPr>
      </w:pPr>
      <w:r w:rsidRPr="00797407">
        <w:rPr>
          <w:rFonts w:ascii="華康楷書體W7" w:eastAsia="華康楷書體W7"/>
          <w:sz w:val="40"/>
        </w:rPr>
        <w:br w:type="page"/>
      </w:r>
      <w:r w:rsidRPr="00797407">
        <w:rPr>
          <w:rFonts w:ascii="標楷體" w:eastAsia="標楷體" w:hAnsi="標楷體" w:hint="eastAsia"/>
          <w:sz w:val="36"/>
        </w:rPr>
        <w:lastRenderedPageBreak/>
        <w:t>八、票據法</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5"/>
        <w:gridCol w:w="7123"/>
      </w:tblGrid>
      <w:tr w:rsidR="00B63A50" w:rsidRPr="00797407" w14:paraId="154ECEBB" w14:textId="77777777" w:rsidTr="001C21A6">
        <w:trPr>
          <w:cantSplit/>
          <w:jc w:val="center"/>
        </w:trPr>
        <w:tc>
          <w:tcPr>
            <w:tcW w:w="2274" w:type="dxa"/>
            <w:gridSpan w:val="2"/>
            <w:vMerge w:val="restart"/>
            <w:vAlign w:val="center"/>
          </w:tcPr>
          <w:p w14:paraId="2BDA9D4F" w14:textId="77777777" w:rsidR="00B63A50" w:rsidRPr="00797407" w:rsidRDefault="00B63A50" w:rsidP="003D32D3">
            <w:pPr>
              <w:snapToGrid w:val="0"/>
              <w:spacing w:line="400" w:lineRule="exact"/>
              <w:ind w:left="518" w:hangingChars="216" w:hanging="518"/>
              <w:jc w:val="distribute"/>
              <w:rPr>
                <w:rFonts w:eastAsia="標楷體" w:hAnsi="標楷體"/>
                <w:bCs/>
              </w:rPr>
            </w:pPr>
            <w:r w:rsidRPr="00797407">
              <w:rPr>
                <w:rFonts w:eastAsia="標楷體" w:hAnsi="標楷體" w:hint="eastAsia"/>
                <w:bCs/>
              </w:rPr>
              <w:t>適用考試名稱</w:t>
            </w:r>
          </w:p>
        </w:tc>
        <w:tc>
          <w:tcPr>
            <w:tcW w:w="7123" w:type="dxa"/>
            <w:vAlign w:val="center"/>
          </w:tcPr>
          <w:p w14:paraId="7CD1BD0E" w14:textId="77777777" w:rsidR="00B63A50" w:rsidRPr="00797407" w:rsidRDefault="00B63A50" w:rsidP="0047017B">
            <w:pPr>
              <w:jc w:val="both"/>
              <w:rPr>
                <w:rFonts w:ascii="標楷體" w:eastAsia="標楷體" w:hAnsi="標楷體"/>
                <w:b/>
                <w:bCs/>
                <w:szCs w:val="32"/>
              </w:rPr>
            </w:pPr>
            <w:r w:rsidRPr="00797407">
              <w:rPr>
                <w:rFonts w:ascii="標楷體" w:eastAsia="標楷體" w:hAnsi="標楷體" w:hint="eastAsia"/>
                <w:bCs/>
                <w:szCs w:val="36"/>
              </w:rPr>
              <w:t>公務人員特種考試司法官考試</w:t>
            </w:r>
          </w:p>
        </w:tc>
      </w:tr>
      <w:tr w:rsidR="00B63A50" w:rsidRPr="00797407" w14:paraId="75414298" w14:textId="77777777" w:rsidTr="001C21A6">
        <w:trPr>
          <w:cantSplit/>
          <w:jc w:val="center"/>
        </w:trPr>
        <w:tc>
          <w:tcPr>
            <w:tcW w:w="2274" w:type="dxa"/>
            <w:gridSpan w:val="2"/>
            <w:vMerge/>
            <w:vAlign w:val="center"/>
          </w:tcPr>
          <w:p w14:paraId="0B5D8D2A" w14:textId="77777777" w:rsidR="00B63A50" w:rsidRPr="00797407" w:rsidRDefault="00B63A50">
            <w:pPr>
              <w:spacing w:line="400" w:lineRule="exact"/>
              <w:jc w:val="distribute"/>
              <w:rPr>
                <w:rFonts w:ascii="標楷體" w:eastAsia="標楷體" w:hAnsi="標楷體"/>
                <w:bCs/>
              </w:rPr>
            </w:pPr>
          </w:p>
        </w:tc>
        <w:tc>
          <w:tcPr>
            <w:tcW w:w="7123" w:type="dxa"/>
            <w:vAlign w:val="center"/>
          </w:tcPr>
          <w:p w14:paraId="1EFD44B3" w14:textId="77777777" w:rsidR="00B63A50" w:rsidRPr="00797407" w:rsidRDefault="00B63A50" w:rsidP="0047017B">
            <w:pPr>
              <w:jc w:val="both"/>
              <w:rPr>
                <w:rFonts w:ascii="標楷體" w:eastAsia="標楷體" w:hAnsi="標楷體"/>
                <w:bCs/>
              </w:rPr>
            </w:pPr>
            <w:r w:rsidRPr="00797407">
              <w:rPr>
                <w:rFonts w:ascii="標楷體" w:eastAsia="標楷體" w:hAnsi="標楷體" w:hint="eastAsia"/>
                <w:bCs/>
                <w:szCs w:val="36"/>
              </w:rPr>
              <w:t>專門職業及技術人員高等考試律師考試</w:t>
            </w:r>
          </w:p>
        </w:tc>
      </w:tr>
      <w:tr w:rsidR="00B63A50" w:rsidRPr="00797407" w14:paraId="49C24E43" w14:textId="77777777" w:rsidTr="001C21A6">
        <w:trPr>
          <w:jc w:val="center"/>
        </w:trPr>
        <w:tc>
          <w:tcPr>
            <w:tcW w:w="2274" w:type="dxa"/>
            <w:gridSpan w:val="2"/>
            <w:vAlign w:val="center"/>
          </w:tcPr>
          <w:p w14:paraId="63A4AA91"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專業知識</w:t>
            </w:r>
          </w:p>
          <w:p w14:paraId="3F306580"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及核心能力</w:t>
            </w:r>
          </w:p>
        </w:tc>
        <w:tc>
          <w:tcPr>
            <w:tcW w:w="7123" w:type="dxa"/>
            <w:vAlign w:val="center"/>
          </w:tcPr>
          <w:p w14:paraId="3EB2BDC3" w14:textId="77777777" w:rsidR="00B63A50" w:rsidRPr="00797407" w:rsidRDefault="00B63A50" w:rsidP="00386D58">
            <w:pPr>
              <w:spacing w:line="380" w:lineRule="exact"/>
              <w:jc w:val="both"/>
              <w:rPr>
                <w:rFonts w:ascii="標楷體" w:eastAsia="標楷體" w:hAnsi="標楷體"/>
                <w:bCs/>
              </w:rPr>
            </w:pPr>
            <w:r w:rsidRPr="00797407">
              <w:rPr>
                <w:rFonts w:ascii="標楷體" w:eastAsia="標楷體" w:hAnsi="標楷體" w:hint="eastAsia"/>
                <w:bCs/>
              </w:rPr>
              <w:t>一、了解票據之基本觀念、體系與理論基礎。</w:t>
            </w:r>
          </w:p>
          <w:p w14:paraId="6A26A8A5" w14:textId="77777777" w:rsidR="00B63A50" w:rsidRPr="00797407" w:rsidRDefault="00B63A50" w:rsidP="00386D58">
            <w:pPr>
              <w:spacing w:line="380" w:lineRule="exact"/>
              <w:ind w:left="504" w:hangingChars="210" w:hanging="504"/>
              <w:jc w:val="both"/>
              <w:rPr>
                <w:rFonts w:ascii="標楷體" w:eastAsia="標楷體" w:hAnsi="標楷體"/>
                <w:bCs/>
              </w:rPr>
            </w:pPr>
            <w:r w:rsidRPr="00797407">
              <w:rPr>
                <w:rFonts w:ascii="標楷體" w:eastAsia="標楷體" w:hAnsi="標楷體" w:hint="eastAsia"/>
                <w:bCs/>
              </w:rPr>
              <w:t>二、了解</w:t>
            </w:r>
            <w:r w:rsidRPr="00797407">
              <w:rPr>
                <w:rFonts w:ascii="標楷體" w:eastAsia="標楷體" w:hAnsi="標楷體" w:hint="eastAsia"/>
              </w:rPr>
              <w:t>票據行為與票據權利之產生及其實際之應用。</w:t>
            </w:r>
          </w:p>
          <w:p w14:paraId="6820B4BB" w14:textId="77777777" w:rsidR="00B63A50" w:rsidRPr="00797407" w:rsidRDefault="00B63A50" w:rsidP="00386D58">
            <w:pPr>
              <w:pStyle w:val="a3"/>
              <w:spacing w:line="380" w:lineRule="exact"/>
              <w:rPr>
                <w:bCs w:val="0"/>
              </w:rPr>
            </w:pPr>
            <w:r w:rsidRPr="00797407">
              <w:rPr>
                <w:rFonts w:hint="eastAsia"/>
              </w:rPr>
              <w:t>三、了解我國票據法所規定對匯票、本票及支票之制作、運作及債務之實現或補救之方法。</w:t>
            </w:r>
          </w:p>
        </w:tc>
      </w:tr>
      <w:tr w:rsidR="00B63A50" w:rsidRPr="00797407" w14:paraId="68A0DA07" w14:textId="77777777" w:rsidTr="001C21A6">
        <w:trPr>
          <w:cantSplit/>
          <w:trHeight w:val="479"/>
          <w:jc w:val="center"/>
        </w:trPr>
        <w:tc>
          <w:tcPr>
            <w:tcW w:w="9397" w:type="dxa"/>
            <w:gridSpan w:val="3"/>
            <w:vAlign w:val="center"/>
          </w:tcPr>
          <w:p w14:paraId="3E41427F"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命題大綱</w:t>
            </w:r>
          </w:p>
        </w:tc>
      </w:tr>
      <w:tr w:rsidR="00B63A50" w:rsidRPr="00797407" w14:paraId="21051AFE" w14:textId="77777777" w:rsidTr="001C21A6">
        <w:trPr>
          <w:cantSplit/>
          <w:trHeight w:val="2926"/>
          <w:jc w:val="center"/>
        </w:trPr>
        <w:tc>
          <w:tcPr>
            <w:tcW w:w="9397" w:type="dxa"/>
            <w:gridSpan w:val="3"/>
            <w:tcBorders>
              <w:bottom w:val="single" w:sz="4" w:space="0" w:color="auto"/>
            </w:tcBorders>
          </w:tcPr>
          <w:p w14:paraId="7DD91ADA" w14:textId="77777777" w:rsidR="00B63A50" w:rsidRPr="00797407" w:rsidRDefault="00B63A50">
            <w:pPr>
              <w:adjustRightInd w:val="0"/>
              <w:snapToGrid w:val="0"/>
              <w:jc w:val="both"/>
              <w:rPr>
                <w:rFonts w:ascii="標楷體" w:eastAsia="標楷體" w:hAnsi="標楷體"/>
              </w:rPr>
            </w:pPr>
            <w:r w:rsidRPr="00797407">
              <w:rPr>
                <w:rFonts w:ascii="標楷體" w:eastAsia="標楷體" w:hAnsi="標楷體" w:hint="eastAsia"/>
              </w:rPr>
              <w:t xml:space="preserve">一、總論  </w:t>
            </w:r>
          </w:p>
          <w:p w14:paraId="0CE81502"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（一）票據之意義</w:t>
            </w:r>
          </w:p>
          <w:p w14:paraId="3E7AB249"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（二）票據之性質</w:t>
            </w:r>
          </w:p>
          <w:p w14:paraId="04167C15"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（三）票據之分類</w:t>
            </w:r>
          </w:p>
          <w:p w14:paraId="6DA2D1C5"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（四）票據之經濟效用</w:t>
            </w:r>
          </w:p>
          <w:p w14:paraId="1A566FD9"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（五）票據之法律關係</w:t>
            </w:r>
          </w:p>
          <w:p w14:paraId="010DA649"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（六）票據行為之意義、種類、性質、要件及特性</w:t>
            </w:r>
          </w:p>
          <w:p w14:paraId="03B0F8D1"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（七）空白授權票據</w:t>
            </w:r>
          </w:p>
          <w:p w14:paraId="3746298B"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 xml:space="preserve">（八）票據行為之代理 </w:t>
            </w:r>
          </w:p>
          <w:p w14:paraId="19B480A3"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 xml:space="preserve">（九）票據之偽造、變造、塗銷及毀損 </w:t>
            </w:r>
          </w:p>
          <w:p w14:paraId="3CB7BE36"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（十）票據權利之概述</w:t>
            </w:r>
          </w:p>
          <w:p w14:paraId="70090504"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 xml:space="preserve">（十一）票據權利之取得 </w:t>
            </w:r>
          </w:p>
          <w:p w14:paraId="25125DC5"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（十二）票據權利之行使與保全</w:t>
            </w:r>
          </w:p>
          <w:p w14:paraId="4CA41706"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（十三）票據之抗辯</w:t>
            </w:r>
          </w:p>
          <w:p w14:paraId="4E140D75"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（十四）票據之喪失</w:t>
            </w:r>
          </w:p>
          <w:p w14:paraId="725517E5"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（十五）票據之時效</w:t>
            </w:r>
          </w:p>
          <w:p w14:paraId="45829697" w14:textId="77777777" w:rsidR="00B63A50" w:rsidRPr="00797407" w:rsidRDefault="00B63A50">
            <w:pPr>
              <w:snapToGrid w:val="0"/>
              <w:jc w:val="both"/>
              <w:rPr>
                <w:rFonts w:ascii="標楷體" w:eastAsia="標楷體" w:hAnsi="標楷體"/>
              </w:rPr>
            </w:pPr>
            <w:r w:rsidRPr="00797407">
              <w:rPr>
                <w:rFonts w:ascii="標楷體" w:eastAsia="標楷體" w:hAnsi="標楷體" w:hint="eastAsia"/>
              </w:rPr>
              <w:t>（十六）票據之利益償還請求權</w:t>
            </w:r>
          </w:p>
          <w:p w14:paraId="3DD7F5FF" w14:textId="77777777" w:rsidR="00B63A50" w:rsidRPr="00797407" w:rsidRDefault="00B63A50">
            <w:pPr>
              <w:jc w:val="both"/>
              <w:rPr>
                <w:rFonts w:ascii="標楷體" w:eastAsia="標楷體" w:hAnsi="標楷體"/>
                <w:bCs/>
              </w:rPr>
            </w:pPr>
            <w:r w:rsidRPr="00797407">
              <w:rPr>
                <w:rFonts w:ascii="標楷體" w:eastAsia="標楷體" w:hAnsi="標楷體" w:hint="eastAsia"/>
              </w:rPr>
              <w:t>（十七）票據之黏單</w:t>
            </w:r>
          </w:p>
        </w:tc>
      </w:tr>
      <w:tr w:rsidR="00B63A50" w:rsidRPr="00797407" w14:paraId="28265F1D" w14:textId="77777777" w:rsidTr="00386D58">
        <w:trPr>
          <w:cantSplit/>
          <w:trHeight w:val="4662"/>
          <w:jc w:val="center"/>
        </w:trPr>
        <w:tc>
          <w:tcPr>
            <w:tcW w:w="9397" w:type="dxa"/>
            <w:gridSpan w:val="3"/>
            <w:tcBorders>
              <w:bottom w:val="single" w:sz="4" w:space="0" w:color="auto"/>
            </w:tcBorders>
          </w:tcPr>
          <w:p w14:paraId="5BE95691" w14:textId="77777777" w:rsidR="00B63A50" w:rsidRPr="00797407" w:rsidRDefault="00B63A50" w:rsidP="00803D26">
            <w:pPr>
              <w:snapToGrid w:val="0"/>
              <w:jc w:val="both"/>
              <w:rPr>
                <w:rFonts w:ascii="標楷體" w:eastAsia="標楷體" w:hAnsi="標楷體"/>
              </w:rPr>
            </w:pPr>
            <w:r w:rsidRPr="00797407">
              <w:rPr>
                <w:rFonts w:ascii="標楷體" w:eastAsia="標楷體" w:hAnsi="標楷體" w:hint="eastAsia"/>
              </w:rPr>
              <w:t>二、匯票</w:t>
            </w:r>
          </w:p>
          <w:p w14:paraId="21AADFC7" w14:textId="77777777" w:rsidR="00B63A50" w:rsidRPr="00797407" w:rsidRDefault="00B63A50" w:rsidP="00803D26">
            <w:pPr>
              <w:snapToGrid w:val="0"/>
              <w:jc w:val="both"/>
              <w:rPr>
                <w:rFonts w:ascii="標楷體" w:eastAsia="標楷體" w:hAnsi="標楷體"/>
              </w:rPr>
            </w:pPr>
            <w:r w:rsidRPr="00797407">
              <w:rPr>
                <w:rFonts w:ascii="標楷體" w:eastAsia="標楷體" w:hAnsi="標楷體" w:hint="eastAsia"/>
              </w:rPr>
              <w:t xml:space="preserve">（一）匯票之意義、種類及格式 </w:t>
            </w:r>
          </w:p>
          <w:p w14:paraId="3357ACBC"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（二）發票</w:t>
            </w:r>
          </w:p>
          <w:p w14:paraId="458A8129"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（三）背書</w:t>
            </w:r>
          </w:p>
          <w:p w14:paraId="6D89EC11"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 xml:space="preserve">（四）承兌 </w:t>
            </w:r>
          </w:p>
          <w:p w14:paraId="5F3230C6"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（五）參加承兌</w:t>
            </w:r>
          </w:p>
          <w:p w14:paraId="23860BA6"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（六）保證</w:t>
            </w:r>
          </w:p>
          <w:p w14:paraId="6879B279"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（七）到期日</w:t>
            </w:r>
          </w:p>
          <w:p w14:paraId="1FC0BDA0"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（八）付款</w:t>
            </w:r>
          </w:p>
          <w:p w14:paraId="40376BA8"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（九）參加付款</w:t>
            </w:r>
          </w:p>
          <w:p w14:paraId="2929DF47"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（十）追索權</w:t>
            </w:r>
          </w:p>
          <w:p w14:paraId="46677910"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（十一）拒絕證書</w:t>
            </w:r>
          </w:p>
          <w:p w14:paraId="0A9C4597"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（十二）複本及謄本</w:t>
            </w:r>
          </w:p>
        </w:tc>
      </w:tr>
      <w:tr w:rsidR="00B63A50" w:rsidRPr="00797407" w14:paraId="34D681E0" w14:textId="77777777" w:rsidTr="00803D26">
        <w:trPr>
          <w:cantSplit/>
          <w:trHeight w:val="2539"/>
          <w:jc w:val="center"/>
        </w:trPr>
        <w:tc>
          <w:tcPr>
            <w:tcW w:w="9397" w:type="dxa"/>
            <w:gridSpan w:val="3"/>
          </w:tcPr>
          <w:p w14:paraId="631BAA48" w14:textId="77777777" w:rsidR="00B63A50" w:rsidRPr="00797407" w:rsidRDefault="00B63A50">
            <w:pPr>
              <w:jc w:val="both"/>
              <w:rPr>
                <w:rFonts w:ascii="標楷體" w:eastAsia="標楷體" w:hAnsi="標楷體"/>
              </w:rPr>
            </w:pPr>
            <w:r w:rsidRPr="00797407">
              <w:rPr>
                <w:rFonts w:ascii="標楷體" w:eastAsia="標楷體" w:hAnsi="標楷體" w:hint="eastAsia"/>
              </w:rPr>
              <w:lastRenderedPageBreak/>
              <w:t xml:space="preserve">三、本票 </w:t>
            </w:r>
          </w:p>
          <w:p w14:paraId="376088B0" w14:textId="77777777" w:rsidR="00B63A50" w:rsidRPr="00797407" w:rsidRDefault="00B63A50">
            <w:pPr>
              <w:jc w:val="both"/>
              <w:rPr>
                <w:rFonts w:ascii="標楷體" w:eastAsia="標楷體" w:hAnsi="標楷體"/>
              </w:rPr>
            </w:pPr>
            <w:r w:rsidRPr="00797407">
              <w:rPr>
                <w:rFonts w:ascii="標楷體" w:eastAsia="標楷體" w:hAnsi="標楷體" w:hint="eastAsia"/>
              </w:rPr>
              <w:t>（一）本票之意義及種類</w:t>
            </w:r>
          </w:p>
          <w:p w14:paraId="0D689D6F" w14:textId="77777777" w:rsidR="00B63A50" w:rsidRPr="00797407" w:rsidRDefault="00B63A50">
            <w:pPr>
              <w:ind w:firstLineChars="5" w:firstLine="12"/>
              <w:jc w:val="both"/>
              <w:rPr>
                <w:rFonts w:ascii="標楷體" w:eastAsia="標楷體" w:hAnsi="標楷體"/>
              </w:rPr>
            </w:pPr>
            <w:r w:rsidRPr="00797407">
              <w:rPr>
                <w:rFonts w:ascii="標楷體" w:eastAsia="標楷體" w:hAnsi="標楷體" w:hint="eastAsia"/>
              </w:rPr>
              <w:t>（二）發票之款式及效力</w:t>
            </w:r>
          </w:p>
          <w:p w14:paraId="016C6878" w14:textId="77777777" w:rsidR="00B63A50" w:rsidRPr="00797407" w:rsidRDefault="00B63A50">
            <w:pPr>
              <w:jc w:val="both"/>
              <w:rPr>
                <w:rFonts w:ascii="標楷體" w:eastAsia="標楷體" w:hAnsi="標楷體"/>
              </w:rPr>
            </w:pPr>
            <w:r w:rsidRPr="00797407">
              <w:rPr>
                <w:rFonts w:ascii="標楷體" w:eastAsia="標楷體" w:hAnsi="標楷體" w:hint="eastAsia"/>
              </w:rPr>
              <w:t>（三）見票之程序與效力</w:t>
            </w:r>
          </w:p>
          <w:p w14:paraId="36F07F76" w14:textId="77777777" w:rsidR="00B63A50" w:rsidRPr="00797407" w:rsidRDefault="00B63A50">
            <w:pPr>
              <w:jc w:val="both"/>
              <w:rPr>
                <w:rFonts w:ascii="標楷體" w:eastAsia="標楷體" w:hAnsi="標楷體"/>
              </w:rPr>
            </w:pPr>
            <w:r w:rsidRPr="00797407">
              <w:rPr>
                <w:rFonts w:ascii="標楷體" w:eastAsia="標楷體" w:hAnsi="標楷體" w:hint="eastAsia"/>
              </w:rPr>
              <w:t>（四）本票之強制執行</w:t>
            </w:r>
          </w:p>
          <w:p w14:paraId="4356B0BA" w14:textId="77777777" w:rsidR="00B63A50" w:rsidRPr="00797407" w:rsidRDefault="00B63A50">
            <w:pPr>
              <w:jc w:val="both"/>
              <w:rPr>
                <w:rFonts w:ascii="標楷體" w:eastAsia="標楷體" w:hAnsi="標楷體"/>
              </w:rPr>
            </w:pPr>
            <w:r w:rsidRPr="00797407">
              <w:rPr>
                <w:rFonts w:ascii="標楷體" w:eastAsia="標楷體" w:hAnsi="標楷體" w:hint="eastAsia"/>
              </w:rPr>
              <w:t>（五）以金融業者為擔當付款人之本票</w:t>
            </w:r>
          </w:p>
          <w:p w14:paraId="6FC6B339" w14:textId="77777777" w:rsidR="00B63A50" w:rsidRPr="00797407" w:rsidRDefault="00B63A50" w:rsidP="00803D26">
            <w:pPr>
              <w:jc w:val="both"/>
              <w:rPr>
                <w:rFonts w:ascii="標楷體" w:eastAsia="標楷體" w:hAnsi="標楷體"/>
              </w:rPr>
            </w:pPr>
            <w:r w:rsidRPr="00797407">
              <w:rPr>
                <w:rFonts w:ascii="標楷體" w:eastAsia="標楷體" w:hAnsi="標楷體" w:hint="eastAsia"/>
              </w:rPr>
              <w:t>（六）本票準用匯票之規定</w:t>
            </w:r>
          </w:p>
        </w:tc>
      </w:tr>
      <w:tr w:rsidR="00B63A50" w:rsidRPr="00797407" w14:paraId="2F0841D5" w14:textId="77777777" w:rsidTr="001C21A6">
        <w:trPr>
          <w:cantSplit/>
          <w:trHeight w:val="2147"/>
          <w:jc w:val="center"/>
        </w:trPr>
        <w:tc>
          <w:tcPr>
            <w:tcW w:w="9397" w:type="dxa"/>
            <w:gridSpan w:val="3"/>
          </w:tcPr>
          <w:p w14:paraId="24414512" w14:textId="77777777" w:rsidR="00B63A50" w:rsidRPr="00797407" w:rsidRDefault="00B63A50">
            <w:pPr>
              <w:jc w:val="both"/>
              <w:rPr>
                <w:rFonts w:ascii="標楷體" w:eastAsia="標楷體" w:hAnsi="標楷體"/>
              </w:rPr>
            </w:pPr>
            <w:r w:rsidRPr="00797407">
              <w:rPr>
                <w:rFonts w:ascii="標楷體" w:eastAsia="標楷體" w:hAnsi="標楷體" w:hint="eastAsia"/>
              </w:rPr>
              <w:t>四、支票</w:t>
            </w:r>
          </w:p>
          <w:p w14:paraId="77037D15" w14:textId="77777777" w:rsidR="00B63A50" w:rsidRPr="00797407" w:rsidRDefault="00B63A50">
            <w:pPr>
              <w:jc w:val="both"/>
              <w:rPr>
                <w:rFonts w:ascii="標楷體" w:eastAsia="標楷體" w:hAnsi="標楷體"/>
              </w:rPr>
            </w:pPr>
            <w:r w:rsidRPr="00797407">
              <w:rPr>
                <w:rFonts w:ascii="標楷體" w:eastAsia="標楷體" w:hAnsi="標楷體" w:hint="eastAsia"/>
              </w:rPr>
              <w:t>（一）支票之意義及種類</w:t>
            </w:r>
          </w:p>
          <w:p w14:paraId="5BE27BA6" w14:textId="77777777" w:rsidR="00B63A50" w:rsidRPr="00797407" w:rsidRDefault="00B63A50">
            <w:pPr>
              <w:jc w:val="both"/>
              <w:rPr>
                <w:rFonts w:ascii="標楷體" w:eastAsia="標楷體" w:hAnsi="標楷體"/>
              </w:rPr>
            </w:pPr>
            <w:r w:rsidRPr="00797407">
              <w:rPr>
                <w:rFonts w:ascii="標楷體" w:eastAsia="標楷體" w:hAnsi="標楷體" w:hint="eastAsia"/>
              </w:rPr>
              <w:t>（二）發票之款式、法律性質及效力</w:t>
            </w:r>
          </w:p>
          <w:p w14:paraId="1AAE743C" w14:textId="77777777" w:rsidR="00B63A50" w:rsidRPr="00797407" w:rsidRDefault="00B63A50">
            <w:pPr>
              <w:jc w:val="both"/>
              <w:rPr>
                <w:rFonts w:ascii="標楷體" w:eastAsia="標楷體" w:hAnsi="標楷體"/>
              </w:rPr>
            </w:pPr>
            <w:r w:rsidRPr="00797407">
              <w:rPr>
                <w:rFonts w:ascii="標楷體" w:eastAsia="標楷體" w:hAnsi="標楷體" w:hint="eastAsia"/>
              </w:rPr>
              <w:t>（三）背書</w:t>
            </w:r>
          </w:p>
          <w:p w14:paraId="31ADEEF9" w14:textId="77777777" w:rsidR="00B63A50" w:rsidRPr="00797407" w:rsidRDefault="00B63A50">
            <w:pPr>
              <w:jc w:val="both"/>
              <w:rPr>
                <w:rFonts w:ascii="標楷體" w:eastAsia="標楷體" w:hAnsi="標楷體"/>
              </w:rPr>
            </w:pPr>
            <w:r w:rsidRPr="00797407">
              <w:rPr>
                <w:rFonts w:ascii="標楷體" w:eastAsia="標楷體" w:hAnsi="標楷體" w:hint="eastAsia"/>
              </w:rPr>
              <w:t>（四）普通支票之意義、提示及付款</w:t>
            </w:r>
          </w:p>
          <w:p w14:paraId="78B5A3BD" w14:textId="77777777" w:rsidR="00B63A50" w:rsidRPr="00797407" w:rsidRDefault="00B63A50">
            <w:pPr>
              <w:jc w:val="both"/>
              <w:rPr>
                <w:rFonts w:ascii="標楷體" w:eastAsia="標楷體" w:hAnsi="標楷體"/>
              </w:rPr>
            </w:pPr>
            <w:r w:rsidRPr="00797407">
              <w:rPr>
                <w:rFonts w:ascii="標楷體" w:eastAsia="標楷體" w:hAnsi="標楷體" w:hint="eastAsia"/>
              </w:rPr>
              <w:t>（五）保付支票之意義、提示及付款</w:t>
            </w:r>
          </w:p>
          <w:p w14:paraId="6B578F54" w14:textId="77777777" w:rsidR="00B63A50" w:rsidRPr="00797407" w:rsidRDefault="00B63A50">
            <w:pPr>
              <w:jc w:val="both"/>
              <w:rPr>
                <w:rFonts w:ascii="標楷體" w:eastAsia="標楷體" w:hAnsi="標楷體"/>
              </w:rPr>
            </w:pPr>
            <w:r w:rsidRPr="00797407">
              <w:rPr>
                <w:rFonts w:ascii="標楷體" w:eastAsia="標楷體" w:hAnsi="標楷體" w:hint="eastAsia"/>
              </w:rPr>
              <w:t>（六）平行線支票之意義、提示及付款</w:t>
            </w:r>
          </w:p>
          <w:p w14:paraId="19228B85" w14:textId="77777777" w:rsidR="00B63A50" w:rsidRPr="00797407" w:rsidRDefault="00B63A50">
            <w:pPr>
              <w:jc w:val="both"/>
              <w:rPr>
                <w:rFonts w:ascii="標楷體" w:eastAsia="標楷體" w:hAnsi="標楷體"/>
              </w:rPr>
            </w:pPr>
            <w:r w:rsidRPr="00797407">
              <w:rPr>
                <w:rFonts w:ascii="標楷體" w:eastAsia="標楷體" w:hAnsi="標楷體" w:hint="eastAsia"/>
              </w:rPr>
              <w:t>（七）遠期支票之意義、提示及付款</w:t>
            </w:r>
          </w:p>
          <w:p w14:paraId="5D4F267C" w14:textId="77777777" w:rsidR="00B63A50" w:rsidRPr="00797407" w:rsidRDefault="00B63A50">
            <w:pPr>
              <w:jc w:val="both"/>
              <w:rPr>
                <w:rFonts w:ascii="標楷體" w:eastAsia="標楷體" w:hAnsi="標楷體"/>
              </w:rPr>
            </w:pPr>
            <w:r w:rsidRPr="00797407">
              <w:rPr>
                <w:rFonts w:ascii="標楷體" w:eastAsia="標楷體" w:hAnsi="標楷體" w:hint="eastAsia"/>
              </w:rPr>
              <w:t>（八）支票之追索權</w:t>
            </w:r>
          </w:p>
          <w:p w14:paraId="40845397" w14:textId="77777777" w:rsidR="00B63A50" w:rsidRPr="00797407" w:rsidRDefault="00B63A50">
            <w:pPr>
              <w:jc w:val="both"/>
              <w:rPr>
                <w:rFonts w:ascii="標楷體" w:eastAsia="標楷體" w:hAnsi="標楷體"/>
              </w:rPr>
            </w:pPr>
            <w:r w:rsidRPr="00797407">
              <w:rPr>
                <w:rFonts w:ascii="標楷體" w:eastAsia="標楷體" w:hAnsi="標楷體" w:hint="eastAsia"/>
              </w:rPr>
              <w:t>（九）支票之拒絕證書</w:t>
            </w:r>
          </w:p>
          <w:p w14:paraId="2F879AF4" w14:textId="77777777" w:rsidR="00B63A50" w:rsidRPr="00797407" w:rsidRDefault="00B63A50">
            <w:pPr>
              <w:jc w:val="both"/>
              <w:rPr>
                <w:rFonts w:ascii="標楷體" w:eastAsia="標楷體" w:hAnsi="標楷體"/>
              </w:rPr>
            </w:pPr>
            <w:r w:rsidRPr="00797407">
              <w:rPr>
                <w:rFonts w:ascii="標楷體" w:eastAsia="標楷體" w:hAnsi="標楷體" w:hint="eastAsia"/>
              </w:rPr>
              <w:t>（十）發票人之責任</w:t>
            </w:r>
          </w:p>
          <w:p w14:paraId="005046FB" w14:textId="77777777" w:rsidR="00B63A50" w:rsidRPr="00797407" w:rsidRDefault="00B63A50">
            <w:pPr>
              <w:jc w:val="both"/>
              <w:rPr>
                <w:rFonts w:ascii="標楷體" w:eastAsia="標楷體" w:hAnsi="標楷體"/>
              </w:rPr>
            </w:pPr>
            <w:r w:rsidRPr="00797407">
              <w:rPr>
                <w:rFonts w:ascii="標楷體" w:eastAsia="標楷體" w:hAnsi="標楷體" w:hint="eastAsia"/>
              </w:rPr>
              <w:t>（十一）付款人之責任</w:t>
            </w:r>
          </w:p>
          <w:p w14:paraId="22BFB179" w14:textId="77777777" w:rsidR="00B63A50" w:rsidRPr="00797407" w:rsidRDefault="00B63A50">
            <w:pPr>
              <w:jc w:val="both"/>
              <w:rPr>
                <w:rFonts w:ascii="標楷體" w:eastAsia="標楷體" w:hAnsi="標楷體"/>
              </w:rPr>
            </w:pPr>
            <w:r w:rsidRPr="00797407">
              <w:rPr>
                <w:rFonts w:ascii="標楷體" w:eastAsia="標楷體" w:hAnsi="標楷體" w:hint="eastAsia"/>
              </w:rPr>
              <w:t xml:space="preserve">（十二）支票準用匯票之規定 </w:t>
            </w:r>
          </w:p>
        </w:tc>
      </w:tr>
      <w:tr w:rsidR="00B63A50" w:rsidRPr="00797407" w14:paraId="0BAFBADD" w14:textId="77777777" w:rsidTr="001C21A6">
        <w:trPr>
          <w:cantSplit/>
          <w:trHeight w:hRule="exact" w:val="1134"/>
          <w:jc w:val="center"/>
        </w:trPr>
        <w:tc>
          <w:tcPr>
            <w:tcW w:w="2249" w:type="dxa"/>
            <w:vAlign w:val="center"/>
          </w:tcPr>
          <w:p w14:paraId="6AD24631" w14:textId="77777777" w:rsidR="00B63A50" w:rsidRPr="00797407" w:rsidRDefault="00B63A50">
            <w:pPr>
              <w:jc w:val="distribute"/>
              <w:rPr>
                <w:rFonts w:ascii="標楷體" w:eastAsia="標楷體" w:hAnsi="標楷體"/>
              </w:rPr>
            </w:pPr>
            <w:r w:rsidRPr="00797407">
              <w:rPr>
                <w:rFonts w:ascii="標楷體" w:eastAsia="標楷體" w:hAnsi="標楷體" w:hint="eastAsia"/>
              </w:rPr>
              <w:t>備註</w:t>
            </w:r>
          </w:p>
        </w:tc>
        <w:tc>
          <w:tcPr>
            <w:tcW w:w="7148" w:type="dxa"/>
            <w:gridSpan w:val="2"/>
          </w:tcPr>
          <w:p w14:paraId="1FDBC063" w14:textId="77777777" w:rsidR="00B63A50" w:rsidRPr="00797407" w:rsidRDefault="00B63A50">
            <w:pPr>
              <w:pStyle w:val="a3"/>
              <w:tabs>
                <w:tab w:val="clear" w:pos="792"/>
              </w:tabs>
              <w:spacing w:line="340" w:lineRule="exact"/>
              <w:rPr>
                <w:bCs w:val="0"/>
                <w:szCs w:val="28"/>
              </w:rPr>
            </w:pPr>
            <w:r w:rsidRPr="00797407">
              <w:rPr>
                <w:rFonts w:hint="eastAsia"/>
                <w:bCs w:val="0"/>
                <w:szCs w:val="28"/>
              </w:rPr>
              <w:t>一、表列命題大綱為考試命題範圍之例示，惟實際試題並不完全以此為限，仍可命擬相關之綜合性試題。</w:t>
            </w:r>
          </w:p>
          <w:p w14:paraId="4C704FBC" w14:textId="77777777" w:rsidR="00B63A50" w:rsidRPr="00797407" w:rsidRDefault="00B63A50">
            <w:pPr>
              <w:spacing w:line="340" w:lineRule="exact"/>
              <w:jc w:val="both"/>
              <w:rPr>
                <w:rFonts w:ascii="標楷體" w:eastAsia="標楷體" w:hAnsi="標楷體"/>
              </w:rPr>
            </w:pPr>
            <w:r w:rsidRPr="00797407">
              <w:rPr>
                <w:rFonts w:eastAsia="標楷體" w:hint="eastAsia"/>
              </w:rPr>
              <w:t>二、</w:t>
            </w:r>
            <w:r w:rsidRPr="00797407">
              <w:rPr>
                <w:rFonts w:ascii="標楷體" w:eastAsia="標楷體" w:hAnsi="標楷體" w:hint="eastAsia"/>
              </w:rPr>
              <w:t>本命題大綱自</w:t>
            </w:r>
            <w:smartTag w:uri="urn:schemas-microsoft-com:office:smarttags" w:element="chsdate">
              <w:smartTagPr>
                <w:attr w:name="Year" w:val="2011"/>
                <w:attr w:name="Month" w:val="1"/>
                <w:attr w:name="Day" w:val="1"/>
                <w:attr w:name="IsLunarDate" w:val="False"/>
                <w:attr w:name="IsROCDate" w:val="True"/>
              </w:smartTagPr>
              <w:r w:rsidRPr="00797407">
                <w:rPr>
                  <w:rFonts w:ascii="標楷體" w:eastAsia="標楷體" w:hAnsi="標楷體" w:hint="eastAsia"/>
                </w:rPr>
                <w:t>中華民國</w:t>
              </w:r>
              <w:r w:rsidRPr="00797407">
                <w:rPr>
                  <w:rFonts w:ascii="標楷體" w:eastAsia="標楷體" w:hAnsi="標楷體" w:hint="eastAsia"/>
                  <w:szCs w:val="28"/>
                </w:rPr>
                <w:t>100年</w:t>
              </w:r>
              <w:r w:rsidRPr="00797407">
                <w:rPr>
                  <w:rFonts w:ascii="標楷體" w:eastAsia="標楷體" w:hAnsi="標楷體" w:hint="eastAsia"/>
                </w:rPr>
                <w:t>1月1日</w:t>
              </w:r>
            </w:smartTag>
            <w:r w:rsidRPr="00797407">
              <w:rPr>
                <w:rFonts w:ascii="標楷體" w:eastAsia="標楷體" w:hAnsi="標楷體" w:hint="eastAsia"/>
              </w:rPr>
              <w:t>開始適用。</w:t>
            </w:r>
          </w:p>
        </w:tc>
      </w:tr>
    </w:tbl>
    <w:p w14:paraId="6FA06269" w14:textId="77777777" w:rsidR="00B63A50" w:rsidRPr="00797407" w:rsidRDefault="00B63A50"/>
    <w:p w14:paraId="76EC43D6" w14:textId="77777777" w:rsidR="00B63A50" w:rsidRPr="00797407" w:rsidRDefault="00B63A50">
      <w:pPr>
        <w:rPr>
          <w:rFonts w:ascii="標楷體" w:eastAsia="標楷體" w:hAnsi="標楷體"/>
          <w:sz w:val="36"/>
        </w:rPr>
      </w:pPr>
      <w:r w:rsidRPr="00797407">
        <w:rPr>
          <w:rFonts w:ascii="華康楷書體W7" w:eastAsia="華康楷書體W7"/>
          <w:sz w:val="40"/>
        </w:rPr>
        <w:br w:type="page"/>
      </w:r>
      <w:r w:rsidRPr="00797407">
        <w:rPr>
          <w:rFonts w:ascii="標楷體" w:eastAsia="標楷體" w:hAnsi="標楷體" w:hint="eastAsia"/>
          <w:sz w:val="36"/>
        </w:rPr>
        <w:lastRenderedPageBreak/>
        <w:t>九、保險法</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7134"/>
      </w:tblGrid>
      <w:tr w:rsidR="00B63A50" w:rsidRPr="00797407" w14:paraId="74FCF11F" w14:textId="77777777" w:rsidTr="001C21A6">
        <w:trPr>
          <w:cantSplit/>
          <w:trHeight w:val="354"/>
          <w:jc w:val="center"/>
        </w:trPr>
        <w:tc>
          <w:tcPr>
            <w:tcW w:w="2231" w:type="dxa"/>
            <w:vMerge w:val="restart"/>
            <w:vAlign w:val="center"/>
          </w:tcPr>
          <w:p w14:paraId="60F365F2" w14:textId="77777777" w:rsidR="00B63A50" w:rsidRPr="00797407" w:rsidRDefault="00B63A50" w:rsidP="00CE3515">
            <w:pPr>
              <w:snapToGrid w:val="0"/>
              <w:spacing w:line="400" w:lineRule="exact"/>
              <w:ind w:left="518" w:hangingChars="216" w:hanging="518"/>
              <w:jc w:val="distribute"/>
              <w:rPr>
                <w:rFonts w:eastAsia="標楷體" w:hAnsi="標楷體"/>
                <w:bCs/>
              </w:rPr>
            </w:pPr>
            <w:r w:rsidRPr="00797407">
              <w:rPr>
                <w:rFonts w:eastAsia="標楷體" w:hAnsi="標楷體" w:hint="eastAsia"/>
                <w:bCs/>
              </w:rPr>
              <w:t>適用考試名稱</w:t>
            </w:r>
          </w:p>
        </w:tc>
        <w:tc>
          <w:tcPr>
            <w:tcW w:w="7134" w:type="dxa"/>
            <w:vAlign w:val="center"/>
          </w:tcPr>
          <w:p w14:paraId="749AE2D5" w14:textId="77777777" w:rsidR="00B63A50" w:rsidRPr="00797407" w:rsidRDefault="00B63A50" w:rsidP="0047017B">
            <w:pPr>
              <w:jc w:val="both"/>
              <w:rPr>
                <w:rFonts w:ascii="標楷體" w:eastAsia="標楷體" w:hAnsi="標楷體"/>
                <w:b/>
                <w:bCs/>
                <w:szCs w:val="32"/>
              </w:rPr>
            </w:pPr>
            <w:r w:rsidRPr="00797407">
              <w:rPr>
                <w:rFonts w:ascii="標楷體" w:eastAsia="標楷體" w:hAnsi="標楷體" w:hint="eastAsia"/>
                <w:bCs/>
                <w:szCs w:val="36"/>
              </w:rPr>
              <w:t>公務人員特種考試司法官考試</w:t>
            </w:r>
          </w:p>
        </w:tc>
      </w:tr>
      <w:tr w:rsidR="00B63A50" w:rsidRPr="00797407" w14:paraId="3977EBCF" w14:textId="77777777" w:rsidTr="001C21A6">
        <w:trPr>
          <w:cantSplit/>
          <w:trHeight w:val="347"/>
          <w:jc w:val="center"/>
        </w:trPr>
        <w:tc>
          <w:tcPr>
            <w:tcW w:w="2231" w:type="dxa"/>
            <w:vMerge/>
            <w:vAlign w:val="center"/>
          </w:tcPr>
          <w:p w14:paraId="26BB3A42" w14:textId="77777777" w:rsidR="00B63A50" w:rsidRPr="00797407" w:rsidRDefault="00B63A50">
            <w:pPr>
              <w:spacing w:line="400" w:lineRule="exact"/>
              <w:jc w:val="distribute"/>
              <w:rPr>
                <w:rFonts w:ascii="標楷體" w:eastAsia="標楷體" w:hAnsi="標楷體"/>
                <w:bCs/>
              </w:rPr>
            </w:pPr>
          </w:p>
        </w:tc>
        <w:tc>
          <w:tcPr>
            <w:tcW w:w="7134" w:type="dxa"/>
            <w:vAlign w:val="center"/>
          </w:tcPr>
          <w:p w14:paraId="77B6C386" w14:textId="77777777" w:rsidR="00B63A50" w:rsidRPr="00797407" w:rsidRDefault="00B63A50" w:rsidP="0047017B">
            <w:pPr>
              <w:jc w:val="both"/>
              <w:rPr>
                <w:rFonts w:ascii="標楷體" w:eastAsia="標楷體" w:hAnsi="標楷體"/>
                <w:bCs/>
              </w:rPr>
            </w:pPr>
            <w:r w:rsidRPr="00797407">
              <w:rPr>
                <w:rFonts w:ascii="標楷體" w:eastAsia="標楷體" w:hAnsi="標楷體" w:hint="eastAsia"/>
                <w:bCs/>
                <w:szCs w:val="36"/>
              </w:rPr>
              <w:t>專門職業及技術人員高等考試律師考試</w:t>
            </w:r>
          </w:p>
        </w:tc>
      </w:tr>
      <w:tr w:rsidR="00B63A50" w:rsidRPr="00797407" w14:paraId="6098F7DE" w14:textId="77777777" w:rsidTr="001C21A6">
        <w:trPr>
          <w:trHeight w:val="1789"/>
          <w:jc w:val="center"/>
        </w:trPr>
        <w:tc>
          <w:tcPr>
            <w:tcW w:w="2231" w:type="dxa"/>
            <w:vAlign w:val="center"/>
          </w:tcPr>
          <w:p w14:paraId="489E2F0D"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專業知識</w:t>
            </w:r>
          </w:p>
          <w:p w14:paraId="777FF12B"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及核心能力</w:t>
            </w:r>
          </w:p>
        </w:tc>
        <w:tc>
          <w:tcPr>
            <w:tcW w:w="7134" w:type="dxa"/>
            <w:vAlign w:val="center"/>
          </w:tcPr>
          <w:p w14:paraId="0253EA99" w14:textId="77777777" w:rsidR="00B63A50" w:rsidRPr="00797407" w:rsidRDefault="00B63A50">
            <w:pPr>
              <w:spacing w:line="400" w:lineRule="exact"/>
              <w:ind w:left="480" w:hangingChars="200" w:hanging="480"/>
              <w:jc w:val="both"/>
              <w:rPr>
                <w:rFonts w:ascii="標楷體" w:eastAsia="標楷體" w:hAnsi="標楷體"/>
                <w:bCs/>
              </w:rPr>
            </w:pPr>
            <w:r w:rsidRPr="00797407">
              <w:rPr>
                <w:rFonts w:ascii="標楷體" w:eastAsia="標楷體" w:hAnsi="標楷體" w:hint="eastAsia"/>
                <w:bCs/>
              </w:rPr>
              <w:t>一、了解保險之功能、保險法之意義、全部條文之意涵、有關理論、司法判解、解釋函令，及修法異動情形。</w:t>
            </w:r>
          </w:p>
          <w:p w14:paraId="685B9951" w14:textId="77777777" w:rsidR="00B63A50" w:rsidRPr="00797407" w:rsidRDefault="00B63A50">
            <w:pPr>
              <w:spacing w:line="400" w:lineRule="exact"/>
              <w:ind w:left="480" w:hangingChars="200" w:hanging="480"/>
              <w:jc w:val="both"/>
              <w:rPr>
                <w:rFonts w:ascii="標楷體" w:eastAsia="標楷體" w:hAnsi="標楷體"/>
                <w:bCs/>
              </w:rPr>
            </w:pPr>
            <w:r w:rsidRPr="00797407">
              <w:rPr>
                <w:rFonts w:ascii="標楷體" w:eastAsia="標楷體" w:hAnsi="標楷體" w:hint="eastAsia"/>
                <w:bCs/>
              </w:rPr>
              <w:t>二、了解財產保險與人身保險性質之異同、相關法條之正確適用，及各種財產保險間、人身保險間之區別。</w:t>
            </w:r>
          </w:p>
          <w:p w14:paraId="1D1598F0" w14:textId="77777777" w:rsidR="00B63A50" w:rsidRPr="00797407" w:rsidRDefault="00B63A50" w:rsidP="001A46B9">
            <w:pPr>
              <w:spacing w:afterLines="50" w:after="180" w:line="400" w:lineRule="exact"/>
              <w:ind w:left="480" w:hangingChars="200" w:hanging="480"/>
              <w:jc w:val="both"/>
              <w:rPr>
                <w:rFonts w:ascii="標楷體" w:eastAsia="標楷體" w:hAnsi="標楷體"/>
                <w:bCs/>
              </w:rPr>
            </w:pPr>
            <w:r w:rsidRPr="00797407">
              <w:rPr>
                <w:rFonts w:ascii="標楷體" w:eastAsia="標楷體" w:hAnsi="標楷體" w:hint="eastAsia"/>
                <w:bCs/>
              </w:rPr>
              <w:t>三、了解保險業法中與保險契約之效力及被保險人之保護密切相關之規定。</w:t>
            </w:r>
          </w:p>
        </w:tc>
      </w:tr>
      <w:tr w:rsidR="00B63A50" w:rsidRPr="00797407" w14:paraId="63E31568" w14:textId="77777777" w:rsidTr="001C21A6">
        <w:trPr>
          <w:cantSplit/>
          <w:trHeight w:val="479"/>
          <w:jc w:val="center"/>
        </w:trPr>
        <w:tc>
          <w:tcPr>
            <w:tcW w:w="9365" w:type="dxa"/>
            <w:gridSpan w:val="2"/>
            <w:vAlign w:val="center"/>
          </w:tcPr>
          <w:p w14:paraId="6769E0D4"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命題大綱</w:t>
            </w:r>
          </w:p>
        </w:tc>
      </w:tr>
      <w:tr w:rsidR="00B63A50" w:rsidRPr="00797407" w14:paraId="62C0C558" w14:textId="77777777" w:rsidTr="001C21A6">
        <w:trPr>
          <w:trHeight w:val="530"/>
          <w:jc w:val="center"/>
        </w:trPr>
        <w:tc>
          <w:tcPr>
            <w:tcW w:w="9365" w:type="dxa"/>
            <w:gridSpan w:val="2"/>
            <w:tcBorders>
              <w:bottom w:val="single" w:sz="4" w:space="0" w:color="auto"/>
            </w:tcBorders>
          </w:tcPr>
          <w:p w14:paraId="19B9224E" w14:textId="77777777" w:rsidR="00B63A50" w:rsidRPr="00797407" w:rsidRDefault="00B63A50">
            <w:pPr>
              <w:adjustRightInd w:val="0"/>
              <w:snapToGrid w:val="0"/>
              <w:jc w:val="both"/>
              <w:rPr>
                <w:rFonts w:ascii="標楷體" w:eastAsia="標楷體" w:hAnsi="標楷體"/>
              </w:rPr>
            </w:pPr>
            <w:r w:rsidRPr="00797407">
              <w:rPr>
                <w:rFonts w:ascii="標楷體" w:eastAsia="標楷體" w:hAnsi="標楷體" w:hint="eastAsia"/>
              </w:rPr>
              <w:t>一、總則</w:t>
            </w:r>
          </w:p>
          <w:p w14:paraId="6E65D6E9"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（一）保險法上各項名詞定義。</w:t>
            </w:r>
          </w:p>
          <w:p w14:paraId="53F29AE9"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（二）保險之分類，包括法律規定之分類及學理上之分類。</w:t>
            </w:r>
          </w:p>
          <w:p w14:paraId="1D2DB6A3"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（三）保險法之意義、特性、法系、我國保險法之沿革。</w:t>
            </w:r>
          </w:p>
          <w:p w14:paraId="7DC44475" w14:textId="77777777" w:rsidR="00B63A50" w:rsidRPr="00797407" w:rsidRDefault="00B63A50">
            <w:pPr>
              <w:adjustRightInd w:val="0"/>
              <w:ind w:left="720" w:hangingChars="300" w:hanging="720"/>
              <w:jc w:val="both"/>
              <w:rPr>
                <w:rFonts w:ascii="標楷體" w:eastAsia="標楷體" w:hAnsi="標楷體"/>
              </w:rPr>
            </w:pPr>
            <w:r w:rsidRPr="00797407">
              <w:rPr>
                <w:rFonts w:ascii="標楷體" w:eastAsia="標楷體" w:hAnsi="標楷體" w:hint="eastAsia"/>
              </w:rPr>
              <w:t>（四）保險利益：意義、存在之對象、移轉、與保險標的之異同，及保險利益種類。</w:t>
            </w:r>
          </w:p>
          <w:p w14:paraId="6D833403"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（五）保險費之交付及返還：</w:t>
            </w:r>
          </w:p>
          <w:p w14:paraId="5D6F4C80" w14:textId="77777777" w:rsidR="00B63A50" w:rsidRPr="00797407" w:rsidRDefault="00B63A50">
            <w:pPr>
              <w:adjustRightInd w:val="0"/>
              <w:ind w:leftChars="300" w:left="720"/>
              <w:jc w:val="both"/>
              <w:rPr>
                <w:rFonts w:ascii="標楷體" w:eastAsia="標楷體" w:hAnsi="標楷體"/>
              </w:rPr>
            </w:pPr>
            <w:r w:rsidRPr="00797407">
              <w:rPr>
                <w:rFonts w:ascii="標楷體" w:eastAsia="標楷體" w:hAnsi="標楷體" w:hint="eastAsia"/>
              </w:rPr>
              <w:t>1.保險費交付方式、交付義務人。</w:t>
            </w:r>
          </w:p>
          <w:p w14:paraId="11D6BC9E" w14:textId="77777777" w:rsidR="00B63A50" w:rsidRPr="00797407" w:rsidRDefault="00B63A50">
            <w:pPr>
              <w:adjustRightInd w:val="0"/>
              <w:ind w:leftChars="300" w:left="720"/>
              <w:jc w:val="both"/>
              <w:rPr>
                <w:rFonts w:ascii="標楷體" w:eastAsia="標楷體" w:hAnsi="標楷體"/>
              </w:rPr>
            </w:pPr>
            <w:r w:rsidRPr="00797407">
              <w:rPr>
                <w:rFonts w:ascii="標楷體" w:eastAsia="標楷體" w:hAnsi="標楷體" w:hint="eastAsia"/>
              </w:rPr>
              <w:t>2.保險費之返還。</w:t>
            </w:r>
          </w:p>
          <w:p w14:paraId="760EC55F"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（六）保險人之責任：</w:t>
            </w:r>
          </w:p>
          <w:p w14:paraId="2FB6D4C2" w14:textId="77777777" w:rsidR="00B63A50" w:rsidRPr="00797407" w:rsidRDefault="00B63A50">
            <w:pPr>
              <w:adjustRightInd w:val="0"/>
              <w:ind w:leftChars="300" w:left="720"/>
              <w:jc w:val="both"/>
              <w:rPr>
                <w:rFonts w:ascii="標楷體" w:eastAsia="標楷體" w:hAnsi="標楷體"/>
              </w:rPr>
            </w:pPr>
            <w:r w:rsidRPr="00797407">
              <w:rPr>
                <w:rFonts w:ascii="標楷體" w:eastAsia="標楷體" w:hAnsi="標楷體" w:hint="eastAsia"/>
              </w:rPr>
              <w:t>1.事變與被保險人等之過失、道義、受僱人或動物、戰爭等所致之損害。</w:t>
            </w:r>
          </w:p>
          <w:p w14:paraId="140CEB13" w14:textId="77777777" w:rsidR="00B63A50" w:rsidRPr="00797407" w:rsidRDefault="00B63A50">
            <w:pPr>
              <w:adjustRightInd w:val="0"/>
              <w:ind w:leftChars="300" w:left="720"/>
              <w:jc w:val="both"/>
              <w:rPr>
                <w:rFonts w:ascii="標楷體" w:eastAsia="標楷體" w:hAnsi="標楷體"/>
              </w:rPr>
            </w:pPr>
            <w:r w:rsidRPr="00797407">
              <w:rPr>
                <w:rFonts w:ascii="標楷體" w:eastAsia="標楷體" w:hAnsi="標楷體" w:hint="eastAsia"/>
              </w:rPr>
              <w:t>2.減免損害費用之償還。</w:t>
            </w:r>
          </w:p>
          <w:p w14:paraId="4EA2EE26" w14:textId="77777777" w:rsidR="00B63A50" w:rsidRPr="00797407" w:rsidRDefault="00B63A50">
            <w:pPr>
              <w:adjustRightInd w:val="0"/>
              <w:ind w:leftChars="300" w:left="720"/>
              <w:jc w:val="both"/>
              <w:rPr>
                <w:rFonts w:ascii="標楷體" w:eastAsia="標楷體" w:hAnsi="標楷體"/>
              </w:rPr>
            </w:pPr>
            <w:r w:rsidRPr="00797407">
              <w:rPr>
                <w:rFonts w:ascii="標楷體" w:eastAsia="標楷體" w:hAnsi="標楷體" w:hint="eastAsia"/>
              </w:rPr>
              <w:t>3.賠償金額之給付期限。</w:t>
            </w:r>
          </w:p>
          <w:p w14:paraId="5B971520" w14:textId="77777777" w:rsidR="00B63A50" w:rsidRPr="00797407" w:rsidRDefault="00B63A50">
            <w:pPr>
              <w:adjustRightInd w:val="0"/>
              <w:jc w:val="both"/>
              <w:rPr>
                <w:rFonts w:ascii="標楷體" w:eastAsia="標楷體" w:hAnsi="標楷體"/>
              </w:rPr>
            </w:pPr>
            <w:r w:rsidRPr="00797407">
              <w:rPr>
                <w:rFonts w:ascii="標楷體" w:eastAsia="標楷體" w:hAnsi="標楷體" w:hint="eastAsia"/>
              </w:rPr>
              <w:t>（七）複保險：</w:t>
            </w:r>
          </w:p>
          <w:p w14:paraId="4E1246FD" w14:textId="77777777" w:rsidR="00B63A50" w:rsidRPr="00797407" w:rsidRDefault="00B63A50">
            <w:pPr>
              <w:adjustRightInd w:val="0"/>
              <w:ind w:leftChars="300" w:left="720"/>
              <w:jc w:val="both"/>
              <w:rPr>
                <w:rFonts w:ascii="標楷體" w:eastAsia="標楷體" w:hAnsi="標楷體"/>
              </w:rPr>
            </w:pPr>
            <w:r w:rsidRPr="00797407">
              <w:rPr>
                <w:rFonts w:ascii="標楷體" w:eastAsia="標楷體" w:hAnsi="標楷體" w:hint="eastAsia"/>
              </w:rPr>
              <w:t>1.</w:t>
            </w:r>
            <w:r w:rsidRPr="00797407">
              <w:rPr>
                <w:rFonts w:ascii="標楷體" w:eastAsia="標楷體" w:hAnsi="標楷體" w:hint="eastAsia"/>
                <w:spacing w:val="-4"/>
              </w:rPr>
              <w:t>意義、要件及效力（包括通知義務、未通知之效力、善意複保險之效力）。</w:t>
            </w:r>
          </w:p>
          <w:p w14:paraId="2E3A3400" w14:textId="77777777" w:rsidR="00B63A50" w:rsidRPr="00797407" w:rsidRDefault="00B63A50">
            <w:pPr>
              <w:adjustRightInd w:val="0"/>
              <w:ind w:leftChars="300" w:left="720"/>
              <w:jc w:val="both"/>
              <w:rPr>
                <w:rFonts w:ascii="標楷體" w:eastAsia="標楷體" w:hAnsi="標楷體"/>
              </w:rPr>
            </w:pPr>
            <w:r w:rsidRPr="00797407">
              <w:rPr>
                <w:rFonts w:ascii="標楷體" w:eastAsia="標楷體" w:hAnsi="標楷體" w:hint="eastAsia"/>
              </w:rPr>
              <w:t>2.複保險規定之適用範圍。</w:t>
            </w:r>
          </w:p>
          <w:p w14:paraId="09E9A08C" w14:textId="77777777" w:rsidR="00360A95" w:rsidRPr="00797407" w:rsidRDefault="00B63A50" w:rsidP="00803D26">
            <w:pPr>
              <w:ind w:rightChars="50" w:right="120"/>
              <w:jc w:val="both"/>
              <w:rPr>
                <w:rFonts w:ascii="標楷體" w:eastAsia="標楷體" w:hAnsi="標楷體"/>
                <w:bCs/>
              </w:rPr>
            </w:pPr>
            <w:r w:rsidRPr="00797407">
              <w:rPr>
                <w:rFonts w:ascii="標楷體" w:eastAsia="標楷體" w:hAnsi="標楷體" w:hint="eastAsia"/>
              </w:rPr>
              <w:t>（八）再保險：意義、相關當事人間之法律關係。</w:t>
            </w:r>
          </w:p>
        </w:tc>
      </w:tr>
      <w:tr w:rsidR="00803D26" w:rsidRPr="00797407" w14:paraId="3B951DE1" w14:textId="77777777" w:rsidTr="001C21A6">
        <w:trPr>
          <w:trHeight w:val="889"/>
          <w:jc w:val="center"/>
        </w:trPr>
        <w:tc>
          <w:tcPr>
            <w:tcW w:w="9365" w:type="dxa"/>
            <w:gridSpan w:val="2"/>
          </w:tcPr>
          <w:p w14:paraId="185F9A70" w14:textId="77777777" w:rsidR="00803D26" w:rsidRPr="00797407" w:rsidRDefault="00803D26" w:rsidP="00803D26">
            <w:pPr>
              <w:snapToGrid w:val="0"/>
              <w:jc w:val="both"/>
              <w:rPr>
                <w:rFonts w:ascii="標楷體" w:eastAsia="標楷體" w:hAnsi="標楷體"/>
              </w:rPr>
            </w:pPr>
            <w:r w:rsidRPr="00797407">
              <w:rPr>
                <w:rFonts w:ascii="標楷體" w:eastAsia="標楷體" w:hAnsi="標楷體" w:hint="eastAsia"/>
              </w:rPr>
              <w:t>二、保險契約</w:t>
            </w:r>
          </w:p>
          <w:p w14:paraId="26B46985"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（一）通則：</w:t>
            </w:r>
          </w:p>
          <w:p w14:paraId="7240DAF2"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1.保險契約之意義、性質。</w:t>
            </w:r>
          </w:p>
          <w:p w14:paraId="3D1C68A1" w14:textId="77777777" w:rsidR="00803D26" w:rsidRPr="00797407" w:rsidRDefault="00803D26" w:rsidP="00803D26">
            <w:pPr>
              <w:ind w:leftChars="300" w:left="960" w:hangingChars="100" w:hanging="240"/>
              <w:jc w:val="both"/>
              <w:rPr>
                <w:rFonts w:ascii="標楷體" w:eastAsia="標楷體" w:hAnsi="標楷體"/>
              </w:rPr>
            </w:pPr>
            <w:r w:rsidRPr="00797407">
              <w:rPr>
                <w:rFonts w:ascii="標楷體" w:eastAsia="標楷體" w:hAnsi="標楷體" w:hint="eastAsia"/>
              </w:rPr>
              <w:t>2.保險契約之成立要件（一般及特別）、生效要件（一般及特別）、訂立方式，及其中有關要式與不要式之爭議。</w:t>
            </w:r>
          </w:p>
          <w:p w14:paraId="05E6C5ED"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3.保險契約之代訂。</w:t>
            </w:r>
          </w:p>
          <w:p w14:paraId="0143DBFC"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4.保險契約之種類，包括法律規定之種類及學理上之種類。</w:t>
            </w:r>
          </w:p>
          <w:p w14:paraId="235AFF95" w14:textId="77777777" w:rsidR="00803D26" w:rsidRPr="00797407" w:rsidRDefault="00803D26" w:rsidP="00803D26">
            <w:pPr>
              <w:ind w:leftChars="300" w:left="960" w:hangingChars="100" w:hanging="240"/>
              <w:jc w:val="both"/>
              <w:rPr>
                <w:rFonts w:ascii="標楷體" w:eastAsia="標楷體" w:hAnsi="標楷體"/>
              </w:rPr>
            </w:pPr>
            <w:r w:rsidRPr="00797407">
              <w:rPr>
                <w:rFonts w:ascii="標楷體" w:eastAsia="標楷體" w:hAnsi="標楷體" w:hint="eastAsia"/>
              </w:rPr>
              <w:t>5.保險人之代位權、其有關理論，及强制汽車責任保險法有關代位權之規定與比較。</w:t>
            </w:r>
          </w:p>
          <w:p w14:paraId="750BB0F9"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6.保險法上强行規定之種類及效力。</w:t>
            </w:r>
          </w:p>
          <w:p w14:paraId="5C912E7D" w14:textId="77777777" w:rsidR="00803D26" w:rsidRPr="00797407" w:rsidRDefault="00803D26" w:rsidP="00803D26">
            <w:pPr>
              <w:ind w:rightChars="50" w:right="120" w:firstLineChars="300" w:firstLine="720"/>
              <w:jc w:val="both"/>
              <w:rPr>
                <w:rFonts w:ascii="標楷體" w:eastAsia="標楷體" w:hAnsi="標楷體"/>
              </w:rPr>
            </w:pPr>
            <w:r w:rsidRPr="00797407">
              <w:rPr>
                <w:rFonts w:ascii="標楷體" w:eastAsia="標楷體" w:hAnsi="標楷體" w:hint="eastAsia"/>
              </w:rPr>
              <w:t>7.保險契約之解釋原則。</w:t>
            </w:r>
          </w:p>
          <w:p w14:paraId="48B1548A"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lastRenderedPageBreak/>
              <w:t>（二）基本條款：</w:t>
            </w:r>
          </w:p>
          <w:p w14:paraId="560517E2"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1.基本條款之內容。</w:t>
            </w:r>
          </w:p>
          <w:p w14:paraId="1C722C92"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2.保險契約之變更與復效通知及其效力。</w:t>
            </w:r>
          </w:p>
          <w:p w14:paraId="63248CFE" w14:textId="77777777" w:rsidR="00803D26" w:rsidRPr="00797407" w:rsidRDefault="00803D26" w:rsidP="00803D26">
            <w:pPr>
              <w:ind w:leftChars="300" w:left="960" w:hangingChars="100" w:hanging="240"/>
              <w:jc w:val="both"/>
              <w:rPr>
                <w:rFonts w:ascii="標楷體" w:eastAsia="標楷體" w:hAnsi="標楷體"/>
              </w:rPr>
            </w:pPr>
            <w:r w:rsidRPr="00797407">
              <w:rPr>
                <w:rFonts w:ascii="標楷體" w:eastAsia="標楷體" w:hAnsi="標楷體" w:hint="eastAsia"/>
              </w:rPr>
              <w:t>3.要保人或被保險人關於通知之義務：據實說明之義務、危險增加之通知、危險增加之效果及例外、危險發生之通知、不負通知義務之事項、違反通知義務之效果。</w:t>
            </w:r>
          </w:p>
          <w:p w14:paraId="0C41CFB5"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4.保險契約所生請求權之消滅時效。</w:t>
            </w:r>
          </w:p>
          <w:p w14:paraId="53CA07A7"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（三）特約條款：</w:t>
            </w:r>
          </w:p>
          <w:p w14:paraId="089474A7"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1.特約條款之意義、內容。</w:t>
            </w:r>
          </w:p>
          <w:p w14:paraId="424BDC1F"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2.違背特約條款之效力。</w:t>
            </w:r>
          </w:p>
          <w:p w14:paraId="7348669A" w14:textId="77777777" w:rsidR="00803D26" w:rsidRPr="00797407" w:rsidRDefault="00803D26" w:rsidP="00803D26">
            <w:pPr>
              <w:ind w:firstLineChars="300" w:firstLine="720"/>
              <w:jc w:val="both"/>
              <w:rPr>
                <w:rFonts w:ascii="標楷體" w:eastAsia="標楷體" w:hAnsi="標楷體"/>
              </w:rPr>
            </w:pPr>
            <w:r w:rsidRPr="00797407">
              <w:rPr>
                <w:rFonts w:ascii="標楷體" w:eastAsia="標楷體" w:hAnsi="標楷體" w:hint="eastAsia"/>
              </w:rPr>
              <w:t>3.未來事項特約條款之效力。</w:t>
            </w:r>
          </w:p>
        </w:tc>
      </w:tr>
      <w:tr w:rsidR="00803D26" w:rsidRPr="00797407" w14:paraId="587E5FC8" w14:textId="77777777" w:rsidTr="001C21A6">
        <w:trPr>
          <w:trHeight w:val="889"/>
          <w:jc w:val="center"/>
        </w:trPr>
        <w:tc>
          <w:tcPr>
            <w:tcW w:w="9365" w:type="dxa"/>
            <w:gridSpan w:val="2"/>
          </w:tcPr>
          <w:p w14:paraId="62A804FF"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lastRenderedPageBreak/>
              <w:t>三、財產保險</w:t>
            </w:r>
          </w:p>
          <w:p w14:paraId="62D496AE"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 xml:space="preserve">（一）通則性部分： </w:t>
            </w:r>
          </w:p>
          <w:p w14:paraId="10A58E92"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1.保險金額之作用。</w:t>
            </w:r>
          </w:p>
          <w:p w14:paraId="3A5B2618"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2.定值與不定值保險、超額保險、一部保險。</w:t>
            </w:r>
          </w:p>
          <w:p w14:paraId="55D14341"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3.損失估計：遲延之效果、費用之負擔、標的物變更之禁止。</w:t>
            </w:r>
          </w:p>
          <w:p w14:paraId="580DFAF7"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4.標的物全損時契約之終止。</w:t>
            </w:r>
          </w:p>
          <w:p w14:paraId="2B61B437"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（二）火災保險：</w:t>
            </w:r>
          </w:p>
          <w:p w14:paraId="5E4B7DB1"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意義及保險人責任、集合物保險、分損時契約之終止。</w:t>
            </w:r>
          </w:p>
          <w:p w14:paraId="1121D5BB"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（三）海上保險：</w:t>
            </w:r>
          </w:p>
          <w:p w14:paraId="5A112606"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意義及保險人責任、海商法上海上保險章之規定。</w:t>
            </w:r>
          </w:p>
          <w:p w14:paraId="5EEC8BC5"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（四）陸空保險：</w:t>
            </w:r>
          </w:p>
          <w:p w14:paraId="33BAEB5E"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意義及保險人責任、保險期間、保險契約之記載內容、暫停或變更路線或方法之效力、海上保險有關條文之準用。</w:t>
            </w:r>
          </w:p>
          <w:p w14:paraId="24E45715" w14:textId="77777777" w:rsidR="00803D26" w:rsidRPr="00797407" w:rsidRDefault="00803D26" w:rsidP="00803D26">
            <w:pPr>
              <w:jc w:val="both"/>
              <w:rPr>
                <w:rFonts w:eastAsia="標楷體"/>
              </w:rPr>
            </w:pPr>
            <w:r w:rsidRPr="00797407">
              <w:rPr>
                <w:rFonts w:eastAsia="標楷體" w:hint="eastAsia"/>
              </w:rPr>
              <w:t>（五）責任保險：</w:t>
            </w:r>
          </w:p>
          <w:p w14:paraId="66ED839D" w14:textId="77777777" w:rsidR="00803D26" w:rsidRPr="00797407" w:rsidRDefault="00803D26" w:rsidP="00803D26">
            <w:pPr>
              <w:ind w:leftChars="300" w:left="720"/>
              <w:jc w:val="both"/>
              <w:rPr>
                <w:rFonts w:eastAsia="標楷體"/>
              </w:rPr>
            </w:pPr>
            <w:r w:rsidRPr="00797407">
              <w:rPr>
                <w:rFonts w:eastAsia="標楷體" w:hint="eastAsia"/>
              </w:rPr>
              <w:t>意義及保險人責任、必要費用之負擔、視同並為第三人利益之責任保險、保險人之參</w:t>
            </w:r>
            <w:r w:rsidRPr="00797407">
              <w:rPr>
                <w:rFonts w:eastAsia="標楷體"/>
              </w:rPr>
              <w:t>與</w:t>
            </w:r>
            <w:r w:rsidRPr="00797407">
              <w:rPr>
                <w:rFonts w:eastAsia="標楷體" w:hint="eastAsia"/>
              </w:rPr>
              <w:t>權、被保險人先賠償第三人之原則、第三人對保險人之直接請求、保險人直接向第三人給付賠償金。</w:t>
            </w:r>
          </w:p>
          <w:p w14:paraId="40DF06B6"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（六）保證保險：</w:t>
            </w:r>
          </w:p>
          <w:p w14:paraId="47114471"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意義種類及保險人責任、保險契約應記載事項。</w:t>
            </w:r>
          </w:p>
          <w:p w14:paraId="7C7B7219" w14:textId="77777777" w:rsidR="00803D26" w:rsidRPr="00797407" w:rsidRDefault="00803D26" w:rsidP="00803D26">
            <w:pPr>
              <w:ind w:firstLineChars="5" w:firstLine="12"/>
              <w:jc w:val="both"/>
              <w:rPr>
                <w:rFonts w:ascii="標楷體" w:eastAsia="標楷體" w:hAnsi="標楷體"/>
              </w:rPr>
            </w:pPr>
            <w:r w:rsidRPr="00797407">
              <w:rPr>
                <w:rFonts w:ascii="標楷體" w:eastAsia="標楷體" w:hAnsi="標楷體" w:hint="eastAsia"/>
              </w:rPr>
              <w:t>（七）其他財產保險：</w:t>
            </w:r>
          </w:p>
          <w:p w14:paraId="26D51B20" w14:textId="77777777" w:rsidR="00803D26" w:rsidRPr="00797407" w:rsidRDefault="00803D26" w:rsidP="00803D26">
            <w:pPr>
              <w:snapToGrid w:val="0"/>
              <w:ind w:leftChars="300" w:left="720"/>
              <w:jc w:val="both"/>
              <w:rPr>
                <w:rFonts w:ascii="標楷體" w:eastAsia="標楷體" w:hAnsi="標楷體"/>
              </w:rPr>
            </w:pPr>
            <w:r w:rsidRPr="00797407">
              <w:rPr>
                <w:rFonts w:ascii="標楷體" w:eastAsia="標楷體" w:hAnsi="標楷體" w:hint="eastAsia"/>
              </w:rPr>
              <w:t>意義、標的物查勘權、未盡約定保護責任之效力、標的部份受損後保險契約之變動。</w:t>
            </w:r>
          </w:p>
        </w:tc>
      </w:tr>
      <w:tr w:rsidR="00B63A50" w:rsidRPr="00797407" w14:paraId="46F9F518" w14:textId="77777777" w:rsidTr="001C21A6">
        <w:trPr>
          <w:trHeight w:val="889"/>
          <w:jc w:val="center"/>
        </w:trPr>
        <w:tc>
          <w:tcPr>
            <w:tcW w:w="9365" w:type="dxa"/>
            <w:gridSpan w:val="2"/>
          </w:tcPr>
          <w:p w14:paraId="032D6E9A" w14:textId="77777777" w:rsidR="00360A95" w:rsidRPr="00797407" w:rsidRDefault="00360A95" w:rsidP="00360A95">
            <w:pPr>
              <w:jc w:val="both"/>
              <w:rPr>
                <w:rFonts w:ascii="標楷體" w:eastAsia="標楷體" w:hAnsi="標楷體"/>
              </w:rPr>
            </w:pPr>
            <w:r w:rsidRPr="00797407">
              <w:rPr>
                <w:rFonts w:ascii="標楷體" w:eastAsia="標楷體" w:hAnsi="標楷體" w:hint="eastAsia"/>
              </w:rPr>
              <w:t>四、人身保險</w:t>
            </w:r>
          </w:p>
          <w:p w14:paraId="00F8AF7D" w14:textId="77777777" w:rsidR="00360A95" w:rsidRPr="00797407" w:rsidRDefault="00360A95" w:rsidP="00360A95">
            <w:pPr>
              <w:jc w:val="both"/>
              <w:rPr>
                <w:rFonts w:ascii="標楷體" w:eastAsia="標楷體" w:hAnsi="標楷體"/>
              </w:rPr>
            </w:pPr>
            <w:r w:rsidRPr="00797407">
              <w:rPr>
                <w:rFonts w:ascii="標楷體" w:eastAsia="標楷體" w:hAnsi="標楷體" w:hint="eastAsia"/>
              </w:rPr>
              <w:t>（一）人壽保險：</w:t>
            </w:r>
          </w:p>
          <w:p w14:paraId="5F7101F6"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1.意義種類及保險人責任、保險金額之約定。</w:t>
            </w:r>
          </w:p>
          <w:p w14:paraId="0D652A02"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2.保險契約之訂立：原則、第三人訂立之限制。</w:t>
            </w:r>
          </w:p>
          <w:p w14:paraId="7D0947D2"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3.以未滿</w:t>
            </w:r>
            <w:r w:rsidRPr="00797407">
              <w:rPr>
                <w:rFonts w:ascii="標楷體" w:eastAsia="標楷體" w:hAnsi="標楷體"/>
              </w:rPr>
              <w:t>15歲及心智缺陷人為被保險人之限制</w:t>
            </w:r>
            <w:r w:rsidRPr="00797407">
              <w:rPr>
                <w:rFonts w:ascii="標楷體" w:eastAsia="標楷體" w:hAnsi="標楷體" w:hint="eastAsia"/>
              </w:rPr>
              <w:t>。</w:t>
            </w:r>
          </w:p>
          <w:p w14:paraId="68152CDC"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4.保險契約應記載之事項。</w:t>
            </w:r>
          </w:p>
          <w:p w14:paraId="0F66F194"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lastRenderedPageBreak/>
              <w:t>5.保險人之免責。</w:t>
            </w:r>
          </w:p>
          <w:p w14:paraId="7B4E85B1" w14:textId="77777777" w:rsidR="00360A95" w:rsidRPr="00797407" w:rsidRDefault="00360A95" w:rsidP="00360A95">
            <w:pPr>
              <w:ind w:leftChars="300" w:left="960" w:hangingChars="100" w:hanging="240"/>
              <w:jc w:val="both"/>
              <w:rPr>
                <w:rFonts w:ascii="標楷體" w:eastAsia="標楷體" w:hAnsi="標楷體"/>
              </w:rPr>
            </w:pPr>
            <w:r w:rsidRPr="00797407">
              <w:rPr>
                <w:rFonts w:ascii="標楷體" w:eastAsia="標楷體" w:hAnsi="標楷體" w:hint="eastAsia"/>
              </w:rPr>
              <w:t>6.受益人之指定、變更、權利、法定受益人等；受益權之意義、性質、受益權之轉讓與喪失。</w:t>
            </w:r>
          </w:p>
          <w:p w14:paraId="0E6BC9B8"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7.保險費之代付、未付之效果、減少保險金額或年金之規定。</w:t>
            </w:r>
          </w:p>
          <w:p w14:paraId="58265968"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8.解約金之償付、保單之質借。</w:t>
            </w:r>
          </w:p>
          <w:p w14:paraId="5240C226"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9.當事人破產之效果。</w:t>
            </w:r>
          </w:p>
          <w:p w14:paraId="1964FDB4"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10.責任準備金之優先受償權。</w:t>
            </w:r>
          </w:p>
          <w:p w14:paraId="5265AA52" w14:textId="77777777" w:rsidR="00360A95" w:rsidRPr="00797407" w:rsidRDefault="00360A95" w:rsidP="00360A95">
            <w:pPr>
              <w:jc w:val="both"/>
              <w:rPr>
                <w:rFonts w:ascii="標楷體" w:eastAsia="標楷體" w:hAnsi="標楷體"/>
              </w:rPr>
            </w:pPr>
            <w:r w:rsidRPr="00797407">
              <w:rPr>
                <w:rFonts w:ascii="標楷體" w:eastAsia="標楷體" w:hAnsi="標楷體" w:hint="eastAsia"/>
              </w:rPr>
              <w:t>（二）健康保險：</w:t>
            </w:r>
          </w:p>
          <w:p w14:paraId="2143F404"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意義及保險人責任、健康檢查、保險人之免責、被保險人與要保人不同一人時保險契約應記載事項、準用之規定及未準用部分之適用問題。</w:t>
            </w:r>
          </w:p>
          <w:p w14:paraId="46F50A54" w14:textId="77777777" w:rsidR="00360A95" w:rsidRPr="00797407" w:rsidRDefault="00360A95" w:rsidP="00360A95">
            <w:pPr>
              <w:jc w:val="both"/>
              <w:rPr>
                <w:rFonts w:ascii="標楷體" w:eastAsia="標楷體" w:hAnsi="標楷體"/>
              </w:rPr>
            </w:pPr>
            <w:r w:rsidRPr="00797407">
              <w:rPr>
                <w:rFonts w:ascii="標楷體" w:eastAsia="標楷體" w:hAnsi="標楷體" w:hint="eastAsia"/>
              </w:rPr>
              <w:t>（三）傷害保險：</w:t>
            </w:r>
          </w:p>
          <w:p w14:paraId="419A204B" w14:textId="77777777" w:rsidR="00360A95" w:rsidRPr="00797407" w:rsidRDefault="00360A95" w:rsidP="00360A95">
            <w:pPr>
              <w:ind w:leftChars="300" w:left="720"/>
              <w:jc w:val="both"/>
              <w:rPr>
                <w:rFonts w:ascii="標楷體" w:eastAsia="標楷體" w:hAnsi="標楷體"/>
              </w:rPr>
            </w:pPr>
            <w:r w:rsidRPr="00797407">
              <w:rPr>
                <w:rFonts w:ascii="標楷體" w:eastAsia="標楷體" w:hAnsi="標楷體" w:hint="eastAsia"/>
              </w:rPr>
              <w:t>意義及保險人責任、保險契約應記載之事項、保險人之免責、受益權之喪失與撤銷、準用之規定及未準用部分之適用問題。</w:t>
            </w:r>
          </w:p>
          <w:p w14:paraId="50D5A6AD" w14:textId="77777777" w:rsidR="00360A95" w:rsidRPr="00797407" w:rsidRDefault="00360A95" w:rsidP="00360A95">
            <w:pPr>
              <w:jc w:val="both"/>
              <w:rPr>
                <w:rFonts w:ascii="標楷體" w:eastAsia="標楷體" w:hAnsi="標楷體"/>
              </w:rPr>
            </w:pPr>
            <w:r w:rsidRPr="00797407">
              <w:rPr>
                <w:rFonts w:ascii="標楷體" w:eastAsia="標楷體" w:hAnsi="標楷體" w:hint="eastAsia"/>
              </w:rPr>
              <w:t>（四）年金保險：</w:t>
            </w:r>
          </w:p>
          <w:p w14:paraId="2F6814FD" w14:textId="77777777" w:rsidR="00360A95" w:rsidRPr="00797407" w:rsidRDefault="00360A95" w:rsidP="00803D26">
            <w:pPr>
              <w:ind w:leftChars="300" w:left="720"/>
              <w:jc w:val="both"/>
              <w:rPr>
                <w:rFonts w:ascii="標楷體" w:eastAsia="標楷體" w:hAnsi="標楷體"/>
              </w:rPr>
            </w:pPr>
            <w:r w:rsidRPr="00797407">
              <w:rPr>
                <w:rFonts w:ascii="標楷體" w:eastAsia="標楷體" w:hAnsi="標楷體" w:hint="eastAsia"/>
              </w:rPr>
              <w:t>意義及保險人之責任、保險契約應記載之事項、受益人、準用之規定及未準用部分之適用問題。</w:t>
            </w:r>
          </w:p>
        </w:tc>
      </w:tr>
      <w:tr w:rsidR="00803D26" w:rsidRPr="00797407" w14:paraId="10C78EF8" w14:textId="77777777" w:rsidTr="001C21A6">
        <w:trPr>
          <w:trHeight w:val="889"/>
          <w:jc w:val="center"/>
        </w:trPr>
        <w:tc>
          <w:tcPr>
            <w:tcW w:w="9365" w:type="dxa"/>
            <w:gridSpan w:val="2"/>
          </w:tcPr>
          <w:p w14:paraId="7E3C629F"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lastRenderedPageBreak/>
              <w:t>五、保險業</w:t>
            </w:r>
          </w:p>
          <w:p w14:paraId="6DA063D9"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 xml:space="preserve">    以與保險契約之效力及被保險人之保護較相關之重要規定為範圍：</w:t>
            </w:r>
          </w:p>
          <w:p w14:paraId="3D235FDD"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（一）通則：</w:t>
            </w:r>
          </w:p>
          <w:p w14:paraId="112167A5"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保險業之組織及違反之處置、營業範圍之限制、信託契約之訂定、保險業向外舉債之禁止與例外、安定基金之設置與動用。</w:t>
            </w:r>
          </w:p>
          <w:p w14:paraId="4991EDEC"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（二）保險公司：</w:t>
            </w:r>
          </w:p>
          <w:p w14:paraId="7E614D6C"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保險公司違反法令營業致資產不足時負責人之責任。</w:t>
            </w:r>
          </w:p>
          <w:p w14:paraId="75E42E81"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（三）保險合作社：</w:t>
            </w:r>
          </w:p>
          <w:p w14:paraId="4DD8F7E2"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出社社員之責任、社員抵銷之禁止、最低社員人數之規定。</w:t>
            </w:r>
          </w:p>
          <w:p w14:paraId="17AA7E08"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（四）保險業代理人、經紀人、公證人：</w:t>
            </w:r>
          </w:p>
          <w:p w14:paraId="02B1C616" w14:textId="77777777" w:rsidR="00803D26" w:rsidRPr="00797407" w:rsidRDefault="00803D26" w:rsidP="00803D26">
            <w:pPr>
              <w:ind w:leftChars="300" w:left="720"/>
              <w:jc w:val="both"/>
              <w:rPr>
                <w:rFonts w:ascii="標楷體" w:eastAsia="標楷體" w:hAnsi="標楷體"/>
                <w:spacing w:val="-4"/>
              </w:rPr>
            </w:pPr>
            <w:r w:rsidRPr="00797407">
              <w:rPr>
                <w:rFonts w:ascii="標楷體" w:eastAsia="標楷體" w:hAnsi="標楷體" w:hint="eastAsia"/>
                <w:spacing w:val="-4"/>
              </w:rPr>
              <w:t>保險業代理人、經紀人、公證人等執業之許可及限制、執業之處所及專帳之設置。</w:t>
            </w:r>
          </w:p>
          <w:p w14:paraId="7908F0E9"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（五）同業公會</w:t>
            </w:r>
          </w:p>
          <w:p w14:paraId="670F2051"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同業公會之加入、主管機關為健全保險市場或保護被保險人之權益得為之處分。</w:t>
            </w:r>
          </w:p>
          <w:p w14:paraId="4A57B624"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（六）罰則</w:t>
            </w:r>
          </w:p>
          <w:p w14:paraId="21F36071" w14:textId="77777777" w:rsidR="00803D26" w:rsidRPr="00797407" w:rsidRDefault="00803D26" w:rsidP="00803D26">
            <w:pPr>
              <w:ind w:leftChars="300" w:left="720"/>
              <w:jc w:val="both"/>
              <w:rPr>
                <w:rFonts w:ascii="標楷體" w:eastAsia="標楷體" w:hAnsi="標楷體"/>
              </w:rPr>
            </w:pPr>
            <w:r w:rsidRPr="00797407">
              <w:rPr>
                <w:rFonts w:ascii="標楷體" w:eastAsia="標楷體" w:hAnsi="標楷體" w:hint="eastAsia"/>
              </w:rPr>
              <w:t>超額承保之效力及處罰。</w:t>
            </w:r>
          </w:p>
        </w:tc>
      </w:tr>
      <w:tr w:rsidR="00803D26" w:rsidRPr="00797407" w14:paraId="55395DB8" w14:textId="77777777" w:rsidTr="00803D26">
        <w:trPr>
          <w:trHeight w:val="665"/>
          <w:jc w:val="center"/>
        </w:trPr>
        <w:tc>
          <w:tcPr>
            <w:tcW w:w="9365" w:type="dxa"/>
            <w:gridSpan w:val="2"/>
            <w:vAlign w:val="center"/>
          </w:tcPr>
          <w:p w14:paraId="52C4713F"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六、附則。</w:t>
            </w:r>
          </w:p>
        </w:tc>
      </w:tr>
      <w:tr w:rsidR="00803D26" w:rsidRPr="00797407" w14:paraId="2165D72B" w14:textId="77777777" w:rsidTr="00803D26">
        <w:trPr>
          <w:trHeight w:val="548"/>
          <w:jc w:val="center"/>
        </w:trPr>
        <w:tc>
          <w:tcPr>
            <w:tcW w:w="9365" w:type="dxa"/>
            <w:gridSpan w:val="2"/>
            <w:vAlign w:val="center"/>
          </w:tcPr>
          <w:p w14:paraId="14CD41E6" w14:textId="77777777" w:rsidR="00803D26" w:rsidRPr="00797407" w:rsidRDefault="00803D26" w:rsidP="00803D26">
            <w:pPr>
              <w:jc w:val="both"/>
              <w:rPr>
                <w:rFonts w:ascii="標楷體" w:eastAsia="標楷體" w:hAnsi="標楷體"/>
              </w:rPr>
            </w:pPr>
            <w:r w:rsidRPr="00797407">
              <w:rPr>
                <w:rFonts w:ascii="標楷體" w:eastAsia="標楷體" w:hAnsi="標楷體" w:hint="eastAsia"/>
              </w:rPr>
              <w:t>七、保險法施行細則。</w:t>
            </w:r>
          </w:p>
        </w:tc>
      </w:tr>
      <w:tr w:rsidR="00B63A50" w:rsidRPr="00797407" w14:paraId="57D1C5C4" w14:textId="77777777" w:rsidTr="001C21A6">
        <w:trPr>
          <w:trHeight w:val="920"/>
          <w:jc w:val="center"/>
        </w:trPr>
        <w:tc>
          <w:tcPr>
            <w:tcW w:w="2231" w:type="dxa"/>
            <w:vAlign w:val="center"/>
          </w:tcPr>
          <w:p w14:paraId="5AFC5274" w14:textId="77777777" w:rsidR="00B63A50" w:rsidRPr="00797407" w:rsidRDefault="00B63A50" w:rsidP="00CE3515">
            <w:pPr>
              <w:snapToGrid w:val="0"/>
              <w:jc w:val="distribute"/>
              <w:rPr>
                <w:rFonts w:ascii="標楷體" w:eastAsia="標楷體" w:hAnsi="標楷體"/>
                <w:bCs/>
                <w:sz w:val="28"/>
                <w:szCs w:val="28"/>
              </w:rPr>
            </w:pPr>
            <w:r w:rsidRPr="00797407">
              <w:rPr>
                <w:rFonts w:ascii="標楷體" w:eastAsia="標楷體" w:hAnsi="標楷體" w:hint="eastAsia"/>
                <w:bCs/>
              </w:rPr>
              <w:t>備 註</w:t>
            </w:r>
          </w:p>
        </w:tc>
        <w:tc>
          <w:tcPr>
            <w:tcW w:w="7134" w:type="dxa"/>
            <w:vAlign w:val="center"/>
          </w:tcPr>
          <w:p w14:paraId="1CF41112" w14:textId="77777777" w:rsidR="00B63A50" w:rsidRPr="00797407" w:rsidRDefault="00B63A50">
            <w:pPr>
              <w:spacing w:line="360" w:lineRule="exact"/>
              <w:ind w:left="480" w:hangingChars="200" w:hanging="480"/>
              <w:jc w:val="both"/>
              <w:rPr>
                <w:rFonts w:ascii="標楷體" w:eastAsia="標楷體" w:hAnsi="標楷體"/>
                <w:szCs w:val="28"/>
              </w:rPr>
            </w:pPr>
            <w:r w:rsidRPr="00797407">
              <w:rPr>
                <w:rFonts w:ascii="標楷體" w:eastAsia="標楷體" w:hAnsi="標楷體" w:hint="eastAsia"/>
                <w:szCs w:val="28"/>
              </w:rPr>
              <w:t>一、表列命題大綱為考試命題範圍之例示，惟實際試題並不完全以此為限，仍可命擬相關之綜合性試題。</w:t>
            </w:r>
          </w:p>
          <w:p w14:paraId="5A3FACB7" w14:textId="77777777" w:rsidR="00B63A50" w:rsidRPr="00797407" w:rsidRDefault="00B63A50">
            <w:pPr>
              <w:ind w:left="480" w:hangingChars="200" w:hanging="480"/>
              <w:jc w:val="both"/>
              <w:rPr>
                <w:rFonts w:ascii="標楷體" w:eastAsia="標楷體" w:hAnsi="標楷體"/>
                <w:bCs/>
              </w:rPr>
            </w:pPr>
            <w:r w:rsidRPr="00797407">
              <w:rPr>
                <w:rFonts w:eastAsia="標楷體" w:hint="eastAsia"/>
              </w:rPr>
              <w:t>二、</w:t>
            </w:r>
            <w:r w:rsidRPr="00797407">
              <w:rPr>
                <w:rFonts w:ascii="標楷體" w:eastAsia="標楷體" w:hAnsi="標楷體" w:hint="eastAsia"/>
              </w:rPr>
              <w:t>本命題大綱自</w:t>
            </w:r>
            <w:smartTag w:uri="urn:schemas-microsoft-com:office:smarttags" w:element="chsdate">
              <w:smartTagPr>
                <w:attr w:name="Year" w:val="2011"/>
                <w:attr w:name="Month" w:val="1"/>
                <w:attr w:name="Day" w:val="1"/>
                <w:attr w:name="IsLunarDate" w:val="False"/>
                <w:attr w:name="IsROCDate" w:val="True"/>
              </w:smartTagPr>
              <w:r w:rsidRPr="00797407">
                <w:rPr>
                  <w:rFonts w:ascii="標楷體" w:eastAsia="標楷體" w:hAnsi="標楷體" w:hint="eastAsia"/>
                </w:rPr>
                <w:t>中華民國</w:t>
              </w:r>
              <w:r w:rsidRPr="00797407">
                <w:rPr>
                  <w:rFonts w:ascii="標楷體" w:eastAsia="標楷體" w:hAnsi="標楷體" w:hint="eastAsia"/>
                  <w:szCs w:val="28"/>
                </w:rPr>
                <w:t>100年</w:t>
              </w:r>
              <w:r w:rsidRPr="00797407">
                <w:rPr>
                  <w:rFonts w:ascii="標楷體" w:eastAsia="標楷體" w:hAnsi="標楷體" w:hint="eastAsia"/>
                </w:rPr>
                <w:t>1月1日</w:t>
              </w:r>
            </w:smartTag>
            <w:r w:rsidRPr="00797407">
              <w:rPr>
                <w:rFonts w:ascii="標楷體" w:eastAsia="標楷體" w:hAnsi="標楷體" w:hint="eastAsia"/>
              </w:rPr>
              <w:t>開始適用。</w:t>
            </w:r>
          </w:p>
        </w:tc>
      </w:tr>
    </w:tbl>
    <w:p w14:paraId="259CCF84" w14:textId="77777777" w:rsidR="00B63A50" w:rsidRPr="00797407" w:rsidRDefault="00B63A50"/>
    <w:p w14:paraId="0BD1B03B" w14:textId="77777777" w:rsidR="00B63A50" w:rsidRPr="00797407" w:rsidRDefault="00B63A50" w:rsidP="00E86D07">
      <w:pPr>
        <w:ind w:left="720" w:hangingChars="200" w:hanging="720"/>
        <w:rPr>
          <w:rFonts w:ascii="標楷體" w:eastAsia="標楷體" w:hAnsi="標楷體"/>
          <w:sz w:val="36"/>
        </w:rPr>
      </w:pPr>
      <w:r w:rsidRPr="00797407">
        <w:rPr>
          <w:rFonts w:ascii="華康楷書體W7" w:eastAsia="華康楷書體W7"/>
          <w:sz w:val="36"/>
        </w:rPr>
        <w:br w:type="page"/>
      </w:r>
      <w:r w:rsidRPr="00797407">
        <w:rPr>
          <w:rFonts w:ascii="標楷體" w:eastAsia="標楷體" w:hAnsi="標楷體" w:hint="eastAsia"/>
          <w:color w:val="000000"/>
          <w:sz w:val="36"/>
        </w:rPr>
        <w:lastRenderedPageBreak/>
        <w:t>十</w:t>
      </w:r>
      <w:r w:rsidRPr="00797407">
        <w:rPr>
          <w:rFonts w:ascii="標楷體" w:eastAsia="標楷體" w:hAnsi="標楷體" w:hint="eastAsia"/>
          <w:sz w:val="36"/>
        </w:rPr>
        <w:t>、證券交易法</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6"/>
        <w:gridCol w:w="7117"/>
      </w:tblGrid>
      <w:tr w:rsidR="00B63A50" w:rsidRPr="00797407" w14:paraId="1D5D189E" w14:textId="77777777" w:rsidTr="001C21A6">
        <w:trPr>
          <w:cantSplit/>
          <w:jc w:val="center"/>
        </w:trPr>
        <w:tc>
          <w:tcPr>
            <w:tcW w:w="2231" w:type="dxa"/>
            <w:vMerge w:val="restart"/>
            <w:vAlign w:val="center"/>
          </w:tcPr>
          <w:p w14:paraId="06628088" w14:textId="77777777" w:rsidR="00B63A50" w:rsidRPr="00797407" w:rsidRDefault="00B63A50" w:rsidP="00CE3515">
            <w:pPr>
              <w:snapToGrid w:val="0"/>
              <w:spacing w:line="400" w:lineRule="exact"/>
              <w:ind w:left="518" w:hangingChars="216" w:hanging="518"/>
              <w:jc w:val="distribute"/>
              <w:rPr>
                <w:rFonts w:eastAsia="標楷體" w:hAnsi="標楷體"/>
                <w:bCs/>
              </w:rPr>
            </w:pPr>
            <w:r w:rsidRPr="00797407">
              <w:rPr>
                <w:rFonts w:eastAsia="標楷體" w:hAnsi="標楷體" w:hint="eastAsia"/>
                <w:bCs/>
              </w:rPr>
              <w:t>適用考試名稱</w:t>
            </w:r>
          </w:p>
        </w:tc>
        <w:tc>
          <w:tcPr>
            <w:tcW w:w="7123" w:type="dxa"/>
            <w:gridSpan w:val="2"/>
            <w:vAlign w:val="center"/>
          </w:tcPr>
          <w:p w14:paraId="0BE9A49F" w14:textId="77777777" w:rsidR="00B63A50" w:rsidRPr="00797407" w:rsidRDefault="00B63A50" w:rsidP="0047017B">
            <w:pPr>
              <w:jc w:val="both"/>
              <w:rPr>
                <w:rFonts w:ascii="標楷體" w:eastAsia="標楷體" w:hAnsi="標楷體"/>
                <w:b/>
                <w:bCs/>
                <w:szCs w:val="32"/>
              </w:rPr>
            </w:pPr>
            <w:r w:rsidRPr="00797407">
              <w:rPr>
                <w:rFonts w:ascii="標楷體" w:eastAsia="標楷體" w:hAnsi="標楷體" w:hint="eastAsia"/>
                <w:bCs/>
                <w:szCs w:val="36"/>
              </w:rPr>
              <w:t>公務人員特種考試司法官考試</w:t>
            </w:r>
          </w:p>
        </w:tc>
      </w:tr>
      <w:tr w:rsidR="00B63A50" w:rsidRPr="00797407" w14:paraId="021E74B3" w14:textId="77777777" w:rsidTr="001C21A6">
        <w:trPr>
          <w:cantSplit/>
          <w:jc w:val="center"/>
        </w:trPr>
        <w:tc>
          <w:tcPr>
            <w:tcW w:w="2231" w:type="dxa"/>
            <w:vMerge/>
            <w:vAlign w:val="center"/>
          </w:tcPr>
          <w:p w14:paraId="1786295C" w14:textId="77777777" w:rsidR="00B63A50" w:rsidRPr="00797407" w:rsidRDefault="00B63A50">
            <w:pPr>
              <w:spacing w:line="400" w:lineRule="exact"/>
              <w:jc w:val="distribute"/>
              <w:rPr>
                <w:rFonts w:ascii="標楷體" w:eastAsia="標楷體" w:hAnsi="標楷體"/>
                <w:bCs/>
              </w:rPr>
            </w:pPr>
          </w:p>
        </w:tc>
        <w:tc>
          <w:tcPr>
            <w:tcW w:w="7123" w:type="dxa"/>
            <w:gridSpan w:val="2"/>
            <w:vAlign w:val="center"/>
          </w:tcPr>
          <w:p w14:paraId="10ED7E99" w14:textId="77777777" w:rsidR="00B63A50" w:rsidRPr="00797407" w:rsidRDefault="00B63A50" w:rsidP="0047017B">
            <w:pPr>
              <w:jc w:val="both"/>
              <w:rPr>
                <w:rFonts w:ascii="標楷體" w:eastAsia="標楷體" w:hAnsi="標楷體"/>
                <w:bCs/>
              </w:rPr>
            </w:pPr>
            <w:r w:rsidRPr="00797407">
              <w:rPr>
                <w:rFonts w:ascii="標楷體" w:eastAsia="標楷體" w:hAnsi="標楷體" w:hint="eastAsia"/>
                <w:bCs/>
                <w:szCs w:val="36"/>
              </w:rPr>
              <w:t>專門職業及技術人員高等考試律師考試</w:t>
            </w:r>
          </w:p>
        </w:tc>
      </w:tr>
      <w:tr w:rsidR="00B63A50" w:rsidRPr="00797407" w14:paraId="3402D857" w14:textId="77777777" w:rsidTr="001C21A6">
        <w:trPr>
          <w:jc w:val="center"/>
        </w:trPr>
        <w:tc>
          <w:tcPr>
            <w:tcW w:w="2231" w:type="dxa"/>
            <w:vAlign w:val="center"/>
          </w:tcPr>
          <w:p w14:paraId="656FA495"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專業知識</w:t>
            </w:r>
          </w:p>
          <w:p w14:paraId="0709D2C2"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及核心能力</w:t>
            </w:r>
          </w:p>
        </w:tc>
        <w:tc>
          <w:tcPr>
            <w:tcW w:w="7123" w:type="dxa"/>
            <w:gridSpan w:val="2"/>
            <w:vAlign w:val="center"/>
          </w:tcPr>
          <w:p w14:paraId="1EE712CD" w14:textId="77777777" w:rsidR="00B63A50" w:rsidRPr="00797407" w:rsidRDefault="00B63A50" w:rsidP="0047017B">
            <w:pPr>
              <w:jc w:val="both"/>
              <w:rPr>
                <w:rFonts w:ascii="標楷體" w:eastAsia="標楷體" w:hAnsi="標楷體"/>
                <w:bCs/>
              </w:rPr>
            </w:pPr>
            <w:r w:rsidRPr="00797407">
              <w:rPr>
                <w:rFonts w:ascii="標楷體" w:eastAsia="標楷體" w:hAnsi="標楷體" w:hint="eastAsia"/>
                <w:bCs/>
              </w:rPr>
              <w:t>一、對證券市場法制之認識</w:t>
            </w:r>
          </w:p>
          <w:p w14:paraId="21C91066" w14:textId="77777777" w:rsidR="00B63A50" w:rsidRPr="00797407" w:rsidRDefault="00B63A50" w:rsidP="0047017B">
            <w:pPr>
              <w:ind w:left="504" w:hangingChars="210" w:hanging="504"/>
              <w:jc w:val="both"/>
              <w:rPr>
                <w:rFonts w:ascii="標楷體" w:eastAsia="標楷體" w:hAnsi="標楷體"/>
                <w:bCs/>
              </w:rPr>
            </w:pPr>
            <w:r w:rsidRPr="00797407">
              <w:rPr>
                <w:rFonts w:ascii="標楷體" w:eastAsia="標楷體" w:hAnsi="標楷體" w:hint="eastAsia"/>
                <w:bCs/>
              </w:rPr>
              <w:t>二、深入了解證券市場典型不法行為(例如：內線交易、操縱市場、財報不實)</w:t>
            </w:r>
          </w:p>
          <w:p w14:paraId="3986EF4C" w14:textId="77777777" w:rsidR="00B63A50" w:rsidRPr="00797407" w:rsidRDefault="00B63A50" w:rsidP="0047017B">
            <w:pPr>
              <w:jc w:val="both"/>
              <w:rPr>
                <w:rFonts w:ascii="標楷體" w:eastAsia="標楷體" w:hAnsi="標楷體"/>
                <w:bCs/>
              </w:rPr>
            </w:pPr>
            <w:r w:rsidRPr="00797407">
              <w:rPr>
                <w:rFonts w:ascii="標楷體" w:eastAsia="標楷體" w:hAnsi="標楷體" w:hint="eastAsia"/>
                <w:bCs/>
              </w:rPr>
              <w:t>三、體認現代資本市場之重要性</w:t>
            </w:r>
          </w:p>
          <w:p w14:paraId="08971313" w14:textId="77777777" w:rsidR="00B63A50" w:rsidRPr="00797407" w:rsidRDefault="00B63A50" w:rsidP="0047017B">
            <w:pPr>
              <w:jc w:val="both"/>
              <w:rPr>
                <w:rFonts w:ascii="標楷體" w:eastAsia="標楷體" w:hAnsi="標楷體"/>
                <w:bCs/>
              </w:rPr>
            </w:pPr>
            <w:r w:rsidRPr="00797407">
              <w:rPr>
                <w:rFonts w:ascii="標楷體" w:eastAsia="標楷體" w:hAnsi="標楷體" w:hint="eastAsia"/>
                <w:bCs/>
              </w:rPr>
              <w:t>四、了解證券市場紛爭解決機制</w:t>
            </w:r>
          </w:p>
          <w:p w14:paraId="26C378ED" w14:textId="77777777" w:rsidR="00B63A50" w:rsidRPr="00797407" w:rsidRDefault="00B63A50" w:rsidP="0047017B">
            <w:pPr>
              <w:ind w:left="504" w:hangingChars="210" w:hanging="504"/>
              <w:jc w:val="both"/>
              <w:rPr>
                <w:rFonts w:ascii="標楷體" w:eastAsia="標楷體" w:hAnsi="標楷體"/>
                <w:bCs/>
              </w:rPr>
            </w:pPr>
            <w:r w:rsidRPr="00797407">
              <w:rPr>
                <w:rFonts w:ascii="標楷體" w:eastAsia="標楷體" w:hAnsi="標楷體" w:hint="eastAsia"/>
                <w:bCs/>
              </w:rPr>
              <w:t>五、了解資本市場發展趨勢</w:t>
            </w:r>
          </w:p>
        </w:tc>
      </w:tr>
      <w:tr w:rsidR="00B63A50" w:rsidRPr="00797407" w14:paraId="6324737F" w14:textId="77777777" w:rsidTr="001C21A6">
        <w:trPr>
          <w:jc w:val="center"/>
        </w:trPr>
        <w:tc>
          <w:tcPr>
            <w:tcW w:w="9354" w:type="dxa"/>
            <w:gridSpan w:val="3"/>
            <w:vAlign w:val="center"/>
          </w:tcPr>
          <w:p w14:paraId="6C325CF1"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命題大綱</w:t>
            </w:r>
          </w:p>
        </w:tc>
      </w:tr>
      <w:tr w:rsidR="00B63A50" w:rsidRPr="00797407" w14:paraId="1484C251" w14:textId="77777777" w:rsidTr="001C21A6">
        <w:trPr>
          <w:jc w:val="center"/>
        </w:trPr>
        <w:tc>
          <w:tcPr>
            <w:tcW w:w="9354" w:type="dxa"/>
            <w:gridSpan w:val="3"/>
            <w:tcBorders>
              <w:bottom w:val="single" w:sz="4" w:space="0" w:color="auto"/>
            </w:tcBorders>
          </w:tcPr>
          <w:p w14:paraId="086FC959" w14:textId="77777777" w:rsidR="00B63A50" w:rsidRPr="00797407" w:rsidRDefault="00B63A50" w:rsidP="00F336A8">
            <w:pPr>
              <w:adjustRightInd w:val="0"/>
              <w:snapToGrid w:val="0"/>
              <w:spacing w:line="320" w:lineRule="exact"/>
              <w:jc w:val="both"/>
              <w:rPr>
                <w:rFonts w:ascii="標楷體" w:eastAsia="標楷體" w:hAnsi="標楷體"/>
              </w:rPr>
            </w:pPr>
            <w:r w:rsidRPr="00797407">
              <w:rPr>
                <w:rFonts w:ascii="標楷體" w:eastAsia="標楷體" w:hAnsi="標楷體" w:hint="eastAsia"/>
              </w:rPr>
              <w:t>一、總論</w:t>
            </w:r>
          </w:p>
          <w:p w14:paraId="438C18A0" w14:textId="77777777" w:rsidR="00B63A50" w:rsidRPr="00797407" w:rsidRDefault="00B63A50" w:rsidP="00F336A8">
            <w:pPr>
              <w:adjustRightInd w:val="0"/>
              <w:spacing w:line="320" w:lineRule="exact"/>
              <w:jc w:val="both"/>
              <w:rPr>
                <w:rFonts w:ascii="標楷體" w:eastAsia="標楷體" w:hAnsi="標楷體"/>
              </w:rPr>
            </w:pPr>
            <w:r w:rsidRPr="00797407">
              <w:rPr>
                <w:rFonts w:ascii="標楷體" w:eastAsia="標楷體" w:hAnsi="標楷體" w:hint="eastAsia"/>
              </w:rPr>
              <w:t>（一）證券交易法之立法目的</w:t>
            </w:r>
          </w:p>
          <w:p w14:paraId="70997BED" w14:textId="77777777" w:rsidR="00B63A50" w:rsidRPr="00797407" w:rsidRDefault="00B63A50" w:rsidP="00F336A8">
            <w:pPr>
              <w:adjustRightInd w:val="0"/>
              <w:spacing w:line="320" w:lineRule="exact"/>
              <w:jc w:val="both"/>
              <w:rPr>
                <w:rFonts w:ascii="標楷體" w:eastAsia="標楷體" w:hAnsi="標楷體"/>
              </w:rPr>
            </w:pPr>
            <w:r w:rsidRPr="00797407">
              <w:rPr>
                <w:rFonts w:ascii="標楷體" w:eastAsia="標楷體" w:hAnsi="標楷體" w:hint="eastAsia"/>
              </w:rPr>
              <w:t>（二）證券交易法之主管機關</w:t>
            </w:r>
          </w:p>
          <w:p w14:paraId="4B343014" w14:textId="77777777" w:rsidR="00B63A50" w:rsidRPr="00797407" w:rsidRDefault="00B63A50" w:rsidP="00F336A8">
            <w:pPr>
              <w:adjustRightInd w:val="0"/>
              <w:spacing w:line="320" w:lineRule="exact"/>
              <w:jc w:val="both"/>
              <w:rPr>
                <w:rFonts w:ascii="標楷體" w:eastAsia="標楷體" w:hAnsi="標楷體"/>
              </w:rPr>
            </w:pPr>
            <w:r w:rsidRPr="00797407">
              <w:rPr>
                <w:rFonts w:ascii="標楷體" w:eastAsia="標楷體" w:hAnsi="標楷體" w:hint="eastAsia"/>
              </w:rPr>
              <w:t>（三）證券交易法之公司定義</w:t>
            </w:r>
          </w:p>
          <w:p w14:paraId="2C254835" w14:textId="77777777" w:rsidR="00B63A50" w:rsidRPr="00797407" w:rsidRDefault="00B63A50" w:rsidP="00F336A8">
            <w:pPr>
              <w:adjustRightInd w:val="0"/>
              <w:spacing w:line="320" w:lineRule="exact"/>
              <w:jc w:val="both"/>
              <w:rPr>
                <w:rFonts w:ascii="標楷體" w:eastAsia="標楷體" w:hAnsi="標楷體"/>
              </w:rPr>
            </w:pPr>
            <w:r w:rsidRPr="00797407">
              <w:rPr>
                <w:rFonts w:ascii="標楷體" w:eastAsia="標楷體" w:hAnsi="標楷體" w:hint="eastAsia"/>
              </w:rPr>
              <w:t>（四）發行人</w:t>
            </w:r>
          </w:p>
          <w:p w14:paraId="2D4FE409" w14:textId="77777777" w:rsidR="00B63A50" w:rsidRPr="00797407" w:rsidRDefault="00B63A50" w:rsidP="00F336A8">
            <w:pPr>
              <w:adjustRightInd w:val="0"/>
              <w:spacing w:line="320" w:lineRule="exact"/>
              <w:jc w:val="both"/>
              <w:rPr>
                <w:rFonts w:ascii="標楷體" w:eastAsia="標楷體" w:hAnsi="標楷體"/>
              </w:rPr>
            </w:pPr>
            <w:r w:rsidRPr="00797407">
              <w:rPr>
                <w:rFonts w:ascii="標楷體" w:eastAsia="標楷體" w:hAnsi="標楷體" w:hint="eastAsia"/>
              </w:rPr>
              <w:t>（五）有價證券</w:t>
            </w:r>
          </w:p>
          <w:p w14:paraId="6CEBEB62" w14:textId="77777777" w:rsidR="00B63A50" w:rsidRPr="00797407" w:rsidRDefault="00B63A50" w:rsidP="00F336A8">
            <w:pPr>
              <w:adjustRightInd w:val="0"/>
              <w:spacing w:line="320" w:lineRule="exact"/>
              <w:jc w:val="both"/>
              <w:rPr>
                <w:rFonts w:ascii="標楷體" w:eastAsia="標楷體" w:hAnsi="標楷體"/>
              </w:rPr>
            </w:pPr>
            <w:r w:rsidRPr="00797407">
              <w:rPr>
                <w:rFonts w:ascii="標楷體" w:eastAsia="標楷體" w:hAnsi="標楷體" w:hint="eastAsia"/>
              </w:rPr>
              <w:t>（六）證券交易法與公司法之關係</w:t>
            </w:r>
          </w:p>
          <w:p w14:paraId="31B1FEB2" w14:textId="77777777" w:rsidR="00B63A50" w:rsidRPr="00797407" w:rsidRDefault="00B63A50" w:rsidP="00F336A8">
            <w:pPr>
              <w:spacing w:line="320" w:lineRule="exact"/>
              <w:jc w:val="both"/>
              <w:rPr>
                <w:rFonts w:ascii="標楷體" w:eastAsia="標楷體" w:hAnsi="標楷體"/>
                <w:bCs/>
              </w:rPr>
            </w:pPr>
            <w:r w:rsidRPr="00797407">
              <w:rPr>
                <w:rFonts w:ascii="標楷體" w:eastAsia="標楷體" w:hAnsi="標楷體" w:hint="eastAsia"/>
              </w:rPr>
              <w:t>（七）證券契約之訂定方式</w:t>
            </w:r>
          </w:p>
        </w:tc>
      </w:tr>
      <w:tr w:rsidR="00B63A50" w:rsidRPr="00797407" w14:paraId="2CD6849F" w14:textId="77777777" w:rsidTr="001C21A6">
        <w:trPr>
          <w:jc w:val="center"/>
        </w:trPr>
        <w:tc>
          <w:tcPr>
            <w:tcW w:w="9354" w:type="dxa"/>
            <w:gridSpan w:val="3"/>
            <w:tcBorders>
              <w:bottom w:val="single" w:sz="4" w:space="0" w:color="auto"/>
            </w:tcBorders>
          </w:tcPr>
          <w:p w14:paraId="441F5420" w14:textId="77777777" w:rsidR="00B63A50" w:rsidRPr="00797407" w:rsidRDefault="00B63A50" w:rsidP="00F336A8">
            <w:pPr>
              <w:snapToGrid w:val="0"/>
              <w:spacing w:line="320" w:lineRule="exact"/>
              <w:jc w:val="both"/>
              <w:rPr>
                <w:rFonts w:ascii="標楷體" w:eastAsia="標楷體" w:hAnsi="標楷體"/>
              </w:rPr>
            </w:pPr>
            <w:r w:rsidRPr="00797407">
              <w:rPr>
                <w:rFonts w:ascii="標楷體" w:eastAsia="標楷體" w:hAnsi="標楷體" w:hint="eastAsia"/>
              </w:rPr>
              <w:t>二、公司治理</w:t>
            </w:r>
          </w:p>
          <w:p w14:paraId="00EB1A08" w14:textId="77777777" w:rsidR="00B63A50" w:rsidRPr="00797407" w:rsidRDefault="00B63A50" w:rsidP="00F336A8">
            <w:pPr>
              <w:spacing w:line="320" w:lineRule="exact"/>
              <w:jc w:val="both"/>
              <w:rPr>
                <w:rFonts w:ascii="標楷體" w:eastAsia="標楷體" w:hAnsi="標楷體"/>
              </w:rPr>
            </w:pPr>
            <w:r w:rsidRPr="00797407">
              <w:rPr>
                <w:rFonts w:ascii="標楷體" w:eastAsia="標楷體" w:hAnsi="標楷體" w:hint="eastAsia"/>
              </w:rPr>
              <w:t>（一）公司治理之模式</w:t>
            </w:r>
          </w:p>
          <w:p w14:paraId="5652668B" w14:textId="77777777" w:rsidR="00B63A50" w:rsidRPr="00797407" w:rsidRDefault="00B63A50" w:rsidP="00F336A8">
            <w:pPr>
              <w:spacing w:line="320" w:lineRule="exact"/>
              <w:jc w:val="both"/>
              <w:rPr>
                <w:rFonts w:ascii="標楷體" w:eastAsia="標楷體" w:hAnsi="標楷體"/>
              </w:rPr>
            </w:pPr>
            <w:r w:rsidRPr="00797407">
              <w:rPr>
                <w:rFonts w:ascii="標楷體" w:eastAsia="標楷體" w:hAnsi="標楷體" w:hint="eastAsia"/>
              </w:rPr>
              <w:t>（二）獨立董事與審計委員會</w:t>
            </w:r>
          </w:p>
          <w:p w14:paraId="3234C0D5" w14:textId="77777777" w:rsidR="00B63A50" w:rsidRPr="00797407" w:rsidRDefault="00B63A50" w:rsidP="00F336A8">
            <w:pPr>
              <w:spacing w:line="320" w:lineRule="exact"/>
              <w:jc w:val="both"/>
              <w:rPr>
                <w:rFonts w:ascii="標楷體" w:eastAsia="標楷體" w:hAnsi="標楷體"/>
              </w:rPr>
            </w:pPr>
            <w:r w:rsidRPr="00797407">
              <w:rPr>
                <w:rFonts w:ascii="標楷體" w:eastAsia="標楷體" w:hAnsi="標楷體" w:hint="eastAsia"/>
              </w:rPr>
              <w:t>（三）公司治理之強化</w:t>
            </w:r>
          </w:p>
        </w:tc>
      </w:tr>
      <w:tr w:rsidR="00B63A50" w:rsidRPr="00797407" w14:paraId="76587BBD" w14:textId="77777777" w:rsidTr="001C21A6">
        <w:trPr>
          <w:jc w:val="center"/>
        </w:trPr>
        <w:tc>
          <w:tcPr>
            <w:tcW w:w="9354" w:type="dxa"/>
            <w:gridSpan w:val="3"/>
          </w:tcPr>
          <w:p w14:paraId="3CAA880D" w14:textId="77777777" w:rsidR="00B63A50" w:rsidRPr="00797407" w:rsidRDefault="00B63A50" w:rsidP="00F336A8">
            <w:pPr>
              <w:spacing w:line="340" w:lineRule="exact"/>
              <w:jc w:val="both"/>
              <w:rPr>
                <w:rFonts w:ascii="標楷體" w:eastAsia="標楷體" w:hAnsi="標楷體"/>
              </w:rPr>
            </w:pPr>
            <w:r w:rsidRPr="00797407">
              <w:rPr>
                <w:rFonts w:ascii="標楷體" w:eastAsia="標楷體" w:hAnsi="標楷體" w:hint="eastAsia"/>
              </w:rPr>
              <w:t>三、公開發行公司之管理及內部人之規範</w:t>
            </w:r>
          </w:p>
          <w:p w14:paraId="75322EB7" w14:textId="77777777" w:rsidR="00B63A50" w:rsidRPr="00797407" w:rsidRDefault="00B63A50" w:rsidP="00F336A8">
            <w:pPr>
              <w:spacing w:line="340" w:lineRule="exact"/>
              <w:jc w:val="both"/>
              <w:rPr>
                <w:rFonts w:ascii="標楷體" w:eastAsia="標楷體" w:hAnsi="標楷體"/>
              </w:rPr>
            </w:pPr>
            <w:r w:rsidRPr="00797407">
              <w:rPr>
                <w:rFonts w:ascii="標楷體" w:eastAsia="標楷體" w:hAnsi="標楷體" w:hint="eastAsia"/>
              </w:rPr>
              <w:t>（一）財務報告之揭露及繼續公開</w:t>
            </w:r>
          </w:p>
          <w:p w14:paraId="21371413" w14:textId="77777777" w:rsidR="00B63A50" w:rsidRPr="00797407" w:rsidRDefault="00B63A50" w:rsidP="00F336A8">
            <w:pPr>
              <w:spacing w:line="340" w:lineRule="exact"/>
              <w:jc w:val="both"/>
              <w:rPr>
                <w:rFonts w:ascii="標楷體" w:eastAsia="標楷體" w:hAnsi="標楷體"/>
              </w:rPr>
            </w:pPr>
            <w:r w:rsidRPr="00797407">
              <w:rPr>
                <w:rFonts w:ascii="標楷體" w:eastAsia="標楷體" w:hAnsi="標楷體" w:hint="eastAsia"/>
              </w:rPr>
              <w:t>（二）強制特別盈餘公積提列與公積撥充資本之限制</w:t>
            </w:r>
          </w:p>
          <w:p w14:paraId="5909DE77" w14:textId="77777777" w:rsidR="00B63A50" w:rsidRPr="00797407" w:rsidRDefault="00B63A50" w:rsidP="00F336A8">
            <w:pPr>
              <w:spacing w:line="340" w:lineRule="exact"/>
              <w:jc w:val="both"/>
              <w:rPr>
                <w:rFonts w:ascii="標楷體" w:eastAsia="標楷體" w:hAnsi="標楷體"/>
              </w:rPr>
            </w:pPr>
            <w:r w:rsidRPr="00797407">
              <w:rPr>
                <w:rFonts w:ascii="標楷體" w:eastAsia="標楷體" w:hAnsi="標楷體" w:hint="eastAsia"/>
              </w:rPr>
              <w:t>（三）</w:t>
            </w:r>
            <w:r w:rsidRPr="00797407">
              <w:rPr>
                <w:rFonts w:ascii="標楷體" w:eastAsia="標楷體" w:hAnsi="標楷體" w:hint="eastAsia"/>
                <w:bCs/>
              </w:rPr>
              <w:t>企業所有與企業經營之分合</w:t>
            </w:r>
          </w:p>
          <w:p w14:paraId="6AA85298" w14:textId="77777777" w:rsidR="00B63A50" w:rsidRPr="00797407" w:rsidRDefault="00B63A50" w:rsidP="00F336A8">
            <w:pPr>
              <w:spacing w:line="340" w:lineRule="exact"/>
              <w:jc w:val="both"/>
              <w:rPr>
                <w:rFonts w:ascii="標楷體" w:eastAsia="標楷體" w:hAnsi="標楷體"/>
              </w:rPr>
            </w:pPr>
            <w:r w:rsidRPr="00797407">
              <w:rPr>
                <w:rFonts w:ascii="標楷體" w:eastAsia="標楷體" w:hAnsi="標楷體" w:hint="eastAsia"/>
              </w:rPr>
              <w:t>（四）股東會之召集</w:t>
            </w:r>
          </w:p>
          <w:p w14:paraId="5675897A" w14:textId="77777777" w:rsidR="00B63A50" w:rsidRPr="00797407" w:rsidRDefault="00B63A50" w:rsidP="00F336A8">
            <w:pPr>
              <w:spacing w:line="340" w:lineRule="exact"/>
              <w:jc w:val="both"/>
              <w:rPr>
                <w:rFonts w:eastAsia="標楷體"/>
              </w:rPr>
            </w:pPr>
            <w:r w:rsidRPr="00797407">
              <w:rPr>
                <w:rFonts w:eastAsia="標楷體" w:hint="eastAsia"/>
              </w:rPr>
              <w:t>（五）委託書之管理</w:t>
            </w:r>
          </w:p>
          <w:p w14:paraId="7627FB9D" w14:textId="77777777" w:rsidR="00B63A50" w:rsidRPr="00797407" w:rsidRDefault="00B63A50" w:rsidP="00F336A8">
            <w:pPr>
              <w:spacing w:line="340" w:lineRule="exact"/>
              <w:jc w:val="both"/>
              <w:rPr>
                <w:rFonts w:ascii="標楷體" w:eastAsia="標楷體" w:hAnsi="標楷體"/>
              </w:rPr>
            </w:pPr>
            <w:r w:rsidRPr="00797407">
              <w:rPr>
                <w:rFonts w:ascii="標楷體" w:eastAsia="標楷體" w:hAnsi="標楷體" w:hint="eastAsia"/>
              </w:rPr>
              <w:t>（六）庫藏股</w:t>
            </w:r>
          </w:p>
          <w:p w14:paraId="76EC9E42" w14:textId="77777777" w:rsidR="00B63A50" w:rsidRPr="00797407" w:rsidRDefault="00B63A50" w:rsidP="00F336A8">
            <w:pPr>
              <w:spacing w:line="340" w:lineRule="exact"/>
              <w:ind w:firstLineChars="5" w:firstLine="12"/>
              <w:jc w:val="both"/>
              <w:rPr>
                <w:rFonts w:ascii="標楷體" w:eastAsia="標楷體" w:hAnsi="標楷體"/>
              </w:rPr>
            </w:pPr>
            <w:r w:rsidRPr="00797407">
              <w:rPr>
                <w:rFonts w:ascii="標楷體" w:eastAsia="標楷體" w:hAnsi="標楷體" w:hint="eastAsia"/>
              </w:rPr>
              <w:t>（七）公開收購</w:t>
            </w:r>
          </w:p>
          <w:p w14:paraId="6E803D4A" w14:textId="77777777" w:rsidR="00B63A50" w:rsidRPr="00797407" w:rsidRDefault="00B63A50" w:rsidP="00F336A8">
            <w:pPr>
              <w:spacing w:line="340" w:lineRule="exact"/>
              <w:jc w:val="both"/>
              <w:rPr>
                <w:rFonts w:ascii="標楷體" w:eastAsia="標楷體" w:hAnsi="標楷體"/>
              </w:rPr>
            </w:pPr>
            <w:r w:rsidRPr="00797407">
              <w:rPr>
                <w:rFonts w:ascii="標楷體" w:eastAsia="標楷體" w:hAnsi="標楷體" w:hint="eastAsia"/>
              </w:rPr>
              <w:t>（八）大量取得股權之申報</w:t>
            </w:r>
          </w:p>
          <w:p w14:paraId="48BC2EB4" w14:textId="77777777" w:rsidR="00B63A50" w:rsidRPr="00797407" w:rsidRDefault="00B63A50" w:rsidP="00F336A8">
            <w:pPr>
              <w:spacing w:line="340" w:lineRule="exact"/>
              <w:ind w:firstLine="120"/>
              <w:jc w:val="both"/>
              <w:rPr>
                <w:rFonts w:ascii="標楷體" w:eastAsia="標楷體" w:hAnsi="標楷體"/>
              </w:rPr>
            </w:pPr>
            <w:r w:rsidRPr="00797407">
              <w:rPr>
                <w:rFonts w:ascii="標楷體" w:eastAsia="標楷體" w:hAnsi="標楷體" w:hint="eastAsia"/>
              </w:rPr>
              <w:t>(九) 內部人股權申報及持股轉讓之規範</w:t>
            </w:r>
          </w:p>
        </w:tc>
      </w:tr>
      <w:tr w:rsidR="00B63A50" w:rsidRPr="00797407" w14:paraId="5D36B27F" w14:textId="77777777" w:rsidTr="001C21A6">
        <w:trPr>
          <w:jc w:val="center"/>
        </w:trPr>
        <w:tc>
          <w:tcPr>
            <w:tcW w:w="9354" w:type="dxa"/>
            <w:gridSpan w:val="3"/>
          </w:tcPr>
          <w:p w14:paraId="3B900562" w14:textId="77777777" w:rsidR="00B63A50" w:rsidRPr="00797407" w:rsidRDefault="00B63A50" w:rsidP="0047017B">
            <w:pPr>
              <w:snapToGrid w:val="0"/>
              <w:spacing w:line="340" w:lineRule="exact"/>
              <w:jc w:val="both"/>
              <w:rPr>
                <w:rFonts w:ascii="標楷體" w:eastAsia="標楷體" w:hAnsi="標楷體"/>
              </w:rPr>
            </w:pPr>
            <w:r w:rsidRPr="00797407">
              <w:rPr>
                <w:rFonts w:ascii="標楷體" w:eastAsia="標楷體" w:hAnsi="標楷體" w:hint="eastAsia"/>
              </w:rPr>
              <w:t>四、有價證券之募集、私募與發行</w:t>
            </w:r>
          </w:p>
          <w:p w14:paraId="1F2B6708" w14:textId="77777777" w:rsidR="00B63A50" w:rsidRPr="00797407" w:rsidRDefault="00B63A50" w:rsidP="0047017B">
            <w:pPr>
              <w:spacing w:line="340" w:lineRule="exact"/>
              <w:jc w:val="both"/>
              <w:rPr>
                <w:rFonts w:ascii="標楷體" w:eastAsia="標楷體" w:hAnsi="標楷體"/>
              </w:rPr>
            </w:pPr>
            <w:r w:rsidRPr="00797407">
              <w:rPr>
                <w:rFonts w:ascii="標楷體" w:eastAsia="標楷體" w:hAnsi="標楷體" w:hint="eastAsia"/>
              </w:rPr>
              <w:t>（一）有價證券之募集</w:t>
            </w:r>
          </w:p>
          <w:p w14:paraId="5F1C5CFF" w14:textId="77777777" w:rsidR="00B63A50" w:rsidRPr="00797407" w:rsidRDefault="00B63A50" w:rsidP="0047017B">
            <w:pPr>
              <w:spacing w:line="340" w:lineRule="exact"/>
              <w:jc w:val="both"/>
              <w:rPr>
                <w:rFonts w:ascii="標楷體" w:eastAsia="標楷體" w:hAnsi="標楷體"/>
              </w:rPr>
            </w:pPr>
            <w:r w:rsidRPr="00797407">
              <w:rPr>
                <w:rFonts w:ascii="標楷體" w:eastAsia="標楷體" w:hAnsi="標楷體" w:hint="eastAsia"/>
              </w:rPr>
              <w:t xml:space="preserve">      1.證券募集之審查：核准制與申報制</w:t>
            </w:r>
          </w:p>
          <w:p w14:paraId="5E287A3A" w14:textId="77777777" w:rsidR="00B63A50" w:rsidRPr="00797407" w:rsidRDefault="00B63A50" w:rsidP="0047017B">
            <w:pPr>
              <w:spacing w:line="340" w:lineRule="exact"/>
              <w:jc w:val="both"/>
              <w:rPr>
                <w:rFonts w:ascii="標楷體" w:eastAsia="標楷體" w:hAnsi="標楷體"/>
              </w:rPr>
            </w:pPr>
            <w:r w:rsidRPr="00797407">
              <w:rPr>
                <w:rFonts w:ascii="標楷體" w:eastAsia="標楷體" w:hAnsi="標楷體" w:hint="eastAsia"/>
              </w:rPr>
              <w:t xml:space="preserve">      2.強制股權分散</w:t>
            </w:r>
          </w:p>
          <w:p w14:paraId="51E5E9DF" w14:textId="77777777" w:rsidR="00B63A50" w:rsidRPr="00797407" w:rsidRDefault="00B63A50" w:rsidP="0047017B">
            <w:pPr>
              <w:spacing w:line="340" w:lineRule="exact"/>
              <w:jc w:val="both"/>
              <w:rPr>
                <w:rFonts w:ascii="標楷體" w:eastAsia="標楷體" w:hAnsi="標楷體"/>
              </w:rPr>
            </w:pPr>
            <w:r w:rsidRPr="00797407">
              <w:rPr>
                <w:rFonts w:ascii="標楷體" w:eastAsia="標楷體" w:hAnsi="標楷體" w:hint="eastAsia"/>
              </w:rPr>
              <w:t>（二）有價證券之私募</w:t>
            </w:r>
          </w:p>
          <w:p w14:paraId="7C49F1F1" w14:textId="77777777" w:rsidR="00B63A50" w:rsidRPr="00797407" w:rsidRDefault="00B63A50" w:rsidP="0047017B">
            <w:pPr>
              <w:spacing w:line="340" w:lineRule="exact"/>
              <w:jc w:val="both"/>
              <w:rPr>
                <w:rFonts w:ascii="標楷體" w:eastAsia="標楷體" w:hAnsi="標楷體"/>
              </w:rPr>
            </w:pPr>
            <w:r w:rsidRPr="00797407">
              <w:rPr>
                <w:rFonts w:ascii="標楷體" w:eastAsia="標楷體" w:hAnsi="標楷體" w:hint="eastAsia"/>
              </w:rPr>
              <w:t xml:space="preserve">      1.募集與私募之區分</w:t>
            </w:r>
          </w:p>
          <w:p w14:paraId="3BD393E7" w14:textId="77777777" w:rsidR="00B63A50" w:rsidRPr="00797407" w:rsidRDefault="00B63A50" w:rsidP="0047017B">
            <w:pPr>
              <w:spacing w:line="340" w:lineRule="exact"/>
              <w:jc w:val="both"/>
              <w:rPr>
                <w:rFonts w:ascii="標楷體" w:eastAsia="標楷體" w:hAnsi="標楷體"/>
              </w:rPr>
            </w:pPr>
            <w:r w:rsidRPr="00797407">
              <w:rPr>
                <w:rFonts w:ascii="標楷體" w:eastAsia="標楷體" w:hAnsi="標楷體" w:hint="eastAsia"/>
              </w:rPr>
              <w:t xml:space="preserve">      2.轉售之限制</w:t>
            </w:r>
          </w:p>
          <w:p w14:paraId="3EDDC761" w14:textId="77777777" w:rsidR="00B63A50" w:rsidRPr="00797407" w:rsidRDefault="00B63A50" w:rsidP="0047017B">
            <w:pPr>
              <w:spacing w:line="340" w:lineRule="exact"/>
              <w:jc w:val="both"/>
              <w:rPr>
                <w:rFonts w:ascii="標楷體" w:eastAsia="標楷體" w:hAnsi="標楷體"/>
              </w:rPr>
            </w:pPr>
            <w:r w:rsidRPr="00797407">
              <w:rPr>
                <w:rFonts w:ascii="標楷體" w:eastAsia="標楷體" w:hAnsi="標楷體" w:hint="eastAsia"/>
              </w:rPr>
              <w:t>（三）有價證券之發行</w:t>
            </w:r>
          </w:p>
        </w:tc>
      </w:tr>
      <w:tr w:rsidR="00B63A50" w:rsidRPr="00797407" w14:paraId="69C45B61" w14:textId="77777777" w:rsidTr="001C21A6">
        <w:trPr>
          <w:jc w:val="center"/>
        </w:trPr>
        <w:tc>
          <w:tcPr>
            <w:tcW w:w="9354" w:type="dxa"/>
            <w:gridSpan w:val="3"/>
          </w:tcPr>
          <w:p w14:paraId="166A9F4F" w14:textId="77777777" w:rsidR="00B63A50" w:rsidRPr="00797407" w:rsidRDefault="00B63A50">
            <w:pPr>
              <w:jc w:val="both"/>
              <w:rPr>
                <w:rFonts w:ascii="標楷體" w:eastAsia="標楷體" w:hAnsi="標楷體"/>
              </w:rPr>
            </w:pPr>
            <w:r w:rsidRPr="00797407">
              <w:rPr>
                <w:rFonts w:ascii="標楷體" w:eastAsia="標楷體" w:hAnsi="標楷體" w:hint="eastAsia"/>
              </w:rPr>
              <w:lastRenderedPageBreak/>
              <w:t>五、有價證券之買賣</w:t>
            </w:r>
          </w:p>
          <w:p w14:paraId="136E6621" w14:textId="77777777" w:rsidR="00B63A50" w:rsidRPr="00797407" w:rsidRDefault="00B63A50">
            <w:pPr>
              <w:jc w:val="both"/>
              <w:rPr>
                <w:rFonts w:ascii="標楷體" w:eastAsia="標楷體" w:hAnsi="標楷體"/>
                <w:bCs/>
              </w:rPr>
            </w:pPr>
            <w:r w:rsidRPr="00797407">
              <w:rPr>
                <w:rFonts w:ascii="標楷體" w:eastAsia="標楷體" w:hAnsi="標楷體" w:hint="eastAsia"/>
              </w:rPr>
              <w:t>（一）上市(櫃)之</w:t>
            </w:r>
            <w:r w:rsidRPr="00797407">
              <w:rPr>
                <w:rFonts w:ascii="標楷體" w:eastAsia="標楷體" w:hAnsi="標楷體" w:hint="eastAsia"/>
                <w:bCs/>
              </w:rPr>
              <w:t>基本概念</w:t>
            </w:r>
          </w:p>
          <w:p w14:paraId="0D50BDF5" w14:textId="77777777" w:rsidR="00B63A50" w:rsidRPr="00797407" w:rsidRDefault="00B63A50">
            <w:pPr>
              <w:jc w:val="both"/>
              <w:rPr>
                <w:rFonts w:ascii="標楷體" w:eastAsia="標楷體" w:hAnsi="標楷體"/>
              </w:rPr>
            </w:pPr>
            <w:r w:rsidRPr="00797407">
              <w:rPr>
                <w:rFonts w:ascii="標楷體" w:eastAsia="標楷體" w:hAnsi="標楷體" w:hint="eastAsia"/>
              </w:rPr>
              <w:t>（二）公司制證券交易所</w:t>
            </w:r>
          </w:p>
          <w:p w14:paraId="6D941BCB" w14:textId="77777777" w:rsidR="00B63A50" w:rsidRPr="00797407" w:rsidRDefault="00B63A50">
            <w:pPr>
              <w:jc w:val="both"/>
              <w:rPr>
                <w:rFonts w:ascii="標楷體" w:eastAsia="標楷體" w:hAnsi="標楷體"/>
              </w:rPr>
            </w:pPr>
            <w:r w:rsidRPr="00797407">
              <w:rPr>
                <w:rFonts w:ascii="標楷體" w:eastAsia="標楷體" w:hAnsi="標楷體" w:hint="eastAsia"/>
              </w:rPr>
              <w:t>（三）場外交易之禁止</w:t>
            </w:r>
          </w:p>
          <w:p w14:paraId="65FB3900" w14:textId="77777777" w:rsidR="00B63A50" w:rsidRPr="00797407" w:rsidRDefault="00B63A50">
            <w:pPr>
              <w:jc w:val="both"/>
              <w:rPr>
                <w:rFonts w:ascii="標楷體" w:eastAsia="標楷體" w:hAnsi="標楷體"/>
              </w:rPr>
            </w:pPr>
            <w:r w:rsidRPr="00797407">
              <w:rPr>
                <w:rFonts w:ascii="標楷體" w:eastAsia="標楷體" w:hAnsi="標楷體" w:hint="eastAsia"/>
              </w:rPr>
              <w:t>（四）證券集中保管與帳簿劃撥制度之</w:t>
            </w:r>
            <w:r w:rsidRPr="00797407">
              <w:rPr>
                <w:rFonts w:ascii="標楷體" w:eastAsia="標楷體" w:hAnsi="標楷體" w:hint="eastAsia"/>
                <w:bCs/>
              </w:rPr>
              <w:t>基本概念</w:t>
            </w:r>
          </w:p>
          <w:p w14:paraId="71C69162" w14:textId="77777777" w:rsidR="00B63A50" w:rsidRPr="00797407" w:rsidRDefault="00B63A50">
            <w:pPr>
              <w:jc w:val="both"/>
              <w:rPr>
                <w:rFonts w:ascii="標楷體" w:eastAsia="標楷體" w:hAnsi="標楷體"/>
              </w:rPr>
            </w:pPr>
            <w:r w:rsidRPr="00797407">
              <w:rPr>
                <w:rFonts w:ascii="標楷體" w:eastAsia="標楷體" w:hAnsi="標楷體" w:hint="eastAsia"/>
              </w:rPr>
              <w:t>（五）證券信用交易之</w:t>
            </w:r>
            <w:r w:rsidRPr="00797407">
              <w:rPr>
                <w:rFonts w:ascii="標楷體" w:eastAsia="標楷體" w:hAnsi="標楷體" w:hint="eastAsia"/>
                <w:bCs/>
              </w:rPr>
              <w:t>基本概念</w:t>
            </w:r>
          </w:p>
        </w:tc>
      </w:tr>
      <w:tr w:rsidR="00B63A50" w:rsidRPr="00797407" w14:paraId="6DFDA4B1" w14:textId="77777777" w:rsidTr="0047017B">
        <w:trPr>
          <w:trHeight w:val="656"/>
          <w:jc w:val="center"/>
        </w:trPr>
        <w:tc>
          <w:tcPr>
            <w:tcW w:w="9354" w:type="dxa"/>
            <w:gridSpan w:val="3"/>
            <w:vAlign w:val="center"/>
          </w:tcPr>
          <w:p w14:paraId="2CF27EF7" w14:textId="77777777" w:rsidR="00B63A50" w:rsidRPr="00797407" w:rsidRDefault="00B63A50" w:rsidP="0047017B">
            <w:pPr>
              <w:jc w:val="both"/>
              <w:rPr>
                <w:rFonts w:ascii="標楷體" w:eastAsia="標楷體" w:hAnsi="標楷體"/>
              </w:rPr>
            </w:pPr>
            <w:r w:rsidRPr="00797407">
              <w:rPr>
                <w:rFonts w:ascii="標楷體" w:eastAsia="標楷體" w:hAnsi="標楷體" w:hint="eastAsia"/>
              </w:rPr>
              <w:t>六、證券商－證券承銷、自營及經紀之</w:t>
            </w:r>
            <w:r w:rsidRPr="00797407">
              <w:rPr>
                <w:rFonts w:ascii="標楷體" w:eastAsia="標楷體" w:hAnsi="標楷體" w:hint="eastAsia"/>
                <w:bCs/>
              </w:rPr>
              <w:t>基本概念</w:t>
            </w:r>
          </w:p>
        </w:tc>
      </w:tr>
      <w:tr w:rsidR="00B63A50" w:rsidRPr="00797407" w14:paraId="7AFA3651" w14:textId="77777777" w:rsidTr="001C21A6">
        <w:trPr>
          <w:jc w:val="center"/>
        </w:trPr>
        <w:tc>
          <w:tcPr>
            <w:tcW w:w="9354" w:type="dxa"/>
            <w:gridSpan w:val="3"/>
          </w:tcPr>
          <w:p w14:paraId="36A407C6" w14:textId="77777777" w:rsidR="00B63A50" w:rsidRPr="00797407" w:rsidRDefault="00B63A50">
            <w:pPr>
              <w:jc w:val="both"/>
              <w:rPr>
                <w:rFonts w:ascii="標楷體" w:eastAsia="標楷體" w:hAnsi="標楷體"/>
              </w:rPr>
            </w:pPr>
            <w:r w:rsidRPr="00797407">
              <w:rPr>
                <w:rFonts w:ascii="標楷體" w:eastAsia="標楷體" w:hAnsi="標楷體" w:hint="eastAsia"/>
              </w:rPr>
              <w:t>七、證券交易法之民刑事責任</w:t>
            </w:r>
          </w:p>
          <w:p w14:paraId="4DCAF8F1" w14:textId="77777777" w:rsidR="00B63A50" w:rsidRPr="00797407" w:rsidRDefault="00B63A50">
            <w:pPr>
              <w:jc w:val="both"/>
              <w:rPr>
                <w:rFonts w:ascii="標楷體" w:eastAsia="標楷體" w:hAnsi="標楷體"/>
              </w:rPr>
            </w:pPr>
            <w:r w:rsidRPr="00797407">
              <w:rPr>
                <w:rFonts w:ascii="標楷體" w:eastAsia="標楷體" w:hAnsi="標楷體" w:hint="eastAsia"/>
              </w:rPr>
              <w:t>（一）違反公開說明書規範之民刑事責任</w:t>
            </w:r>
          </w:p>
          <w:p w14:paraId="7EBD105C" w14:textId="77777777" w:rsidR="00B63A50" w:rsidRPr="00797407" w:rsidRDefault="00B63A50">
            <w:pPr>
              <w:jc w:val="both"/>
              <w:rPr>
                <w:rFonts w:ascii="標楷體" w:eastAsia="標楷體" w:hAnsi="標楷體"/>
              </w:rPr>
            </w:pPr>
            <w:r w:rsidRPr="00797407">
              <w:rPr>
                <w:rFonts w:ascii="標楷體" w:eastAsia="標楷體" w:hAnsi="標楷體" w:hint="eastAsia"/>
              </w:rPr>
              <w:t>（二）證券詐欺之民刑事責任</w:t>
            </w:r>
          </w:p>
          <w:p w14:paraId="36299F52" w14:textId="77777777" w:rsidR="00B63A50" w:rsidRPr="00797407" w:rsidRDefault="00B63A50">
            <w:pPr>
              <w:jc w:val="both"/>
              <w:rPr>
                <w:rFonts w:ascii="標楷體" w:eastAsia="標楷體" w:hAnsi="標楷體"/>
              </w:rPr>
            </w:pPr>
            <w:r w:rsidRPr="00797407">
              <w:rPr>
                <w:rFonts w:ascii="標楷體" w:eastAsia="標楷體" w:hAnsi="標楷體" w:hint="eastAsia"/>
              </w:rPr>
              <w:t>（三）財報不實之民刑事責任</w:t>
            </w:r>
          </w:p>
          <w:p w14:paraId="75D1D70A" w14:textId="77777777" w:rsidR="00B63A50" w:rsidRPr="00797407" w:rsidRDefault="00B63A50">
            <w:pPr>
              <w:jc w:val="both"/>
              <w:rPr>
                <w:rFonts w:ascii="標楷體" w:eastAsia="標楷體" w:hAnsi="標楷體"/>
              </w:rPr>
            </w:pPr>
            <w:r w:rsidRPr="00797407">
              <w:rPr>
                <w:rFonts w:ascii="標楷體" w:eastAsia="標楷體" w:hAnsi="標楷體" w:hint="eastAsia"/>
              </w:rPr>
              <w:t>（四）掏空公司資產之責任</w:t>
            </w:r>
          </w:p>
          <w:p w14:paraId="0E339B10" w14:textId="77777777" w:rsidR="00B63A50" w:rsidRPr="00797407" w:rsidRDefault="00B63A50">
            <w:pPr>
              <w:jc w:val="both"/>
              <w:rPr>
                <w:rFonts w:ascii="標楷體" w:eastAsia="標楷體" w:hAnsi="標楷體"/>
              </w:rPr>
            </w:pPr>
            <w:r w:rsidRPr="00797407">
              <w:rPr>
                <w:rFonts w:ascii="標楷體" w:eastAsia="標楷體" w:hAnsi="標楷體" w:hint="eastAsia"/>
              </w:rPr>
              <w:t>（五）短線交易之民事責任</w:t>
            </w:r>
          </w:p>
          <w:p w14:paraId="6CD0752C" w14:textId="77777777" w:rsidR="00B63A50" w:rsidRPr="00797407" w:rsidRDefault="00B63A50">
            <w:pPr>
              <w:jc w:val="both"/>
              <w:rPr>
                <w:rFonts w:ascii="標楷體" w:eastAsia="標楷體" w:hAnsi="標楷體"/>
              </w:rPr>
            </w:pPr>
            <w:r w:rsidRPr="00797407">
              <w:rPr>
                <w:rFonts w:ascii="標楷體" w:eastAsia="標楷體" w:hAnsi="標楷體" w:hint="eastAsia"/>
              </w:rPr>
              <w:t xml:space="preserve"> (六) 內線交易之民刑事責任</w:t>
            </w:r>
          </w:p>
          <w:p w14:paraId="142C1A50" w14:textId="77777777" w:rsidR="00B63A50" w:rsidRPr="00797407" w:rsidRDefault="00B63A50">
            <w:pPr>
              <w:jc w:val="both"/>
              <w:rPr>
                <w:rFonts w:ascii="標楷體" w:eastAsia="標楷體" w:hAnsi="標楷體"/>
              </w:rPr>
            </w:pPr>
            <w:r w:rsidRPr="00797407">
              <w:rPr>
                <w:rFonts w:ascii="標楷體" w:eastAsia="標楷體" w:hAnsi="標楷體" w:hint="eastAsia"/>
              </w:rPr>
              <w:t xml:space="preserve"> (七) 操縱市場之民刑事責任</w:t>
            </w:r>
          </w:p>
        </w:tc>
      </w:tr>
      <w:tr w:rsidR="00B63A50" w:rsidRPr="00797407" w14:paraId="3F4CC083" w14:textId="77777777" w:rsidTr="001C21A6">
        <w:trPr>
          <w:trHeight w:val="616"/>
          <w:jc w:val="center"/>
        </w:trPr>
        <w:tc>
          <w:tcPr>
            <w:tcW w:w="9354" w:type="dxa"/>
            <w:gridSpan w:val="3"/>
            <w:vAlign w:val="center"/>
          </w:tcPr>
          <w:p w14:paraId="6C02B7A9" w14:textId="77777777" w:rsidR="00B63A50" w:rsidRPr="00797407" w:rsidRDefault="00B63A50">
            <w:pPr>
              <w:jc w:val="both"/>
              <w:rPr>
                <w:rFonts w:ascii="標楷體" w:eastAsia="標楷體" w:hAnsi="標楷體"/>
              </w:rPr>
            </w:pPr>
            <w:r w:rsidRPr="00797407">
              <w:rPr>
                <w:rFonts w:ascii="標楷體" w:eastAsia="標楷體" w:hAnsi="標楷體" w:hint="eastAsia"/>
              </w:rPr>
              <w:t>八、仲裁法制</w:t>
            </w:r>
          </w:p>
        </w:tc>
      </w:tr>
      <w:tr w:rsidR="00B63A50" w:rsidRPr="00797407" w14:paraId="631DD46D" w14:textId="77777777" w:rsidTr="001C21A6">
        <w:trPr>
          <w:trHeight w:val="713"/>
          <w:jc w:val="center"/>
        </w:trPr>
        <w:tc>
          <w:tcPr>
            <w:tcW w:w="9354" w:type="dxa"/>
            <w:gridSpan w:val="3"/>
            <w:vAlign w:val="center"/>
          </w:tcPr>
          <w:p w14:paraId="7E822DA3" w14:textId="77777777" w:rsidR="00B63A50" w:rsidRPr="00797407" w:rsidRDefault="00B63A50">
            <w:pPr>
              <w:jc w:val="both"/>
              <w:rPr>
                <w:rFonts w:ascii="標楷體" w:eastAsia="標楷體" w:hAnsi="標楷體"/>
              </w:rPr>
            </w:pPr>
            <w:r w:rsidRPr="00797407">
              <w:rPr>
                <w:rFonts w:ascii="標楷體" w:eastAsia="標楷體" w:hAnsi="標楷體" w:hint="eastAsia"/>
              </w:rPr>
              <w:t>九、其他與公司法有普通法、特別法之適用關係部分</w:t>
            </w:r>
          </w:p>
        </w:tc>
      </w:tr>
      <w:tr w:rsidR="00B63A50" w:rsidRPr="00797407" w14:paraId="6F6E4B75" w14:textId="77777777" w:rsidTr="001C21A6">
        <w:trPr>
          <w:jc w:val="center"/>
        </w:trPr>
        <w:tc>
          <w:tcPr>
            <w:tcW w:w="2237" w:type="dxa"/>
            <w:gridSpan w:val="2"/>
            <w:vAlign w:val="center"/>
          </w:tcPr>
          <w:p w14:paraId="0A6B5083" w14:textId="77777777" w:rsidR="00B63A50" w:rsidRPr="00797407" w:rsidRDefault="00B63A50">
            <w:pPr>
              <w:jc w:val="center"/>
              <w:rPr>
                <w:rFonts w:ascii="標楷體" w:eastAsia="標楷體" w:hAnsi="標楷體"/>
              </w:rPr>
            </w:pPr>
            <w:r w:rsidRPr="00797407">
              <w:rPr>
                <w:rFonts w:ascii="標楷體" w:eastAsia="標楷體" w:hAnsi="標楷體" w:hint="eastAsia"/>
              </w:rPr>
              <w:t>備          註</w:t>
            </w:r>
          </w:p>
        </w:tc>
        <w:tc>
          <w:tcPr>
            <w:tcW w:w="7117" w:type="dxa"/>
          </w:tcPr>
          <w:p w14:paraId="51FC6F2E" w14:textId="77777777" w:rsidR="00B63A50" w:rsidRPr="00797407" w:rsidRDefault="00B63A50">
            <w:pPr>
              <w:spacing w:line="360" w:lineRule="exact"/>
              <w:ind w:left="480" w:hangingChars="200" w:hanging="480"/>
              <w:jc w:val="both"/>
              <w:rPr>
                <w:rFonts w:ascii="標楷體" w:eastAsia="標楷體" w:hAnsi="標楷體"/>
                <w:szCs w:val="28"/>
              </w:rPr>
            </w:pPr>
            <w:r w:rsidRPr="00797407">
              <w:rPr>
                <w:rFonts w:ascii="標楷體" w:eastAsia="標楷體" w:hAnsi="標楷體" w:hint="eastAsia"/>
                <w:szCs w:val="28"/>
              </w:rPr>
              <w:t>一、表列命題大綱為考試命題範圍之例示，惟實際試題並不完全以此為限，仍可命擬相關之綜合性試題。</w:t>
            </w:r>
          </w:p>
          <w:p w14:paraId="5C421D63" w14:textId="77777777" w:rsidR="00B63A50" w:rsidRPr="00797407" w:rsidRDefault="00B63A50">
            <w:pPr>
              <w:ind w:left="240" w:hangingChars="100" w:hanging="240"/>
              <w:jc w:val="both"/>
              <w:rPr>
                <w:rFonts w:ascii="標楷體" w:eastAsia="標楷體" w:hAnsi="標楷體"/>
              </w:rPr>
            </w:pPr>
            <w:r w:rsidRPr="00797407">
              <w:rPr>
                <w:rFonts w:eastAsia="標楷體" w:hint="eastAsia"/>
              </w:rPr>
              <w:t>二、</w:t>
            </w:r>
            <w:r w:rsidRPr="00797407">
              <w:rPr>
                <w:rFonts w:ascii="標楷體" w:eastAsia="標楷體" w:hAnsi="標楷體" w:hint="eastAsia"/>
              </w:rPr>
              <w:t>本命題大綱自</w:t>
            </w:r>
            <w:smartTag w:uri="urn:schemas-microsoft-com:office:smarttags" w:element="chsdate">
              <w:smartTagPr>
                <w:attr w:name="Year" w:val="2011"/>
                <w:attr w:name="Month" w:val="1"/>
                <w:attr w:name="Day" w:val="1"/>
                <w:attr w:name="IsLunarDate" w:val="False"/>
                <w:attr w:name="IsROCDate" w:val="True"/>
              </w:smartTagPr>
              <w:r w:rsidRPr="00797407">
                <w:rPr>
                  <w:rFonts w:ascii="標楷體" w:eastAsia="標楷體" w:hAnsi="標楷體" w:hint="eastAsia"/>
                </w:rPr>
                <w:t>中華民國</w:t>
              </w:r>
              <w:r w:rsidRPr="00797407">
                <w:rPr>
                  <w:rFonts w:ascii="標楷體" w:eastAsia="標楷體" w:hAnsi="標楷體" w:hint="eastAsia"/>
                  <w:szCs w:val="28"/>
                </w:rPr>
                <w:t>100年</w:t>
              </w:r>
              <w:r w:rsidRPr="00797407">
                <w:rPr>
                  <w:rFonts w:ascii="標楷體" w:eastAsia="標楷體" w:hAnsi="標楷體" w:hint="eastAsia"/>
                </w:rPr>
                <w:t>1月1日</w:t>
              </w:r>
            </w:smartTag>
            <w:r w:rsidRPr="00797407">
              <w:rPr>
                <w:rFonts w:ascii="標楷體" w:eastAsia="標楷體" w:hAnsi="標楷體" w:hint="eastAsia"/>
              </w:rPr>
              <w:t>開始適用。</w:t>
            </w:r>
          </w:p>
        </w:tc>
      </w:tr>
    </w:tbl>
    <w:p w14:paraId="7551C84D" w14:textId="77777777" w:rsidR="00B63A50" w:rsidRPr="00797407" w:rsidRDefault="00B63A50"/>
    <w:p w14:paraId="5D7E3B77" w14:textId="77777777" w:rsidR="00B63A50" w:rsidRPr="00797407" w:rsidRDefault="00B63A50"/>
    <w:p w14:paraId="4EBC2A0F" w14:textId="77777777" w:rsidR="00B63A50" w:rsidRPr="00797407" w:rsidRDefault="00B63A50"/>
    <w:p w14:paraId="23A65585" w14:textId="77777777" w:rsidR="00B63A50" w:rsidRPr="00797407" w:rsidRDefault="00B63A50"/>
    <w:p w14:paraId="3F2BA183" w14:textId="77777777" w:rsidR="00B63A50" w:rsidRPr="00797407" w:rsidRDefault="00B63A50"/>
    <w:p w14:paraId="07E00266" w14:textId="77777777" w:rsidR="00B63A50" w:rsidRPr="00797407" w:rsidRDefault="00B63A50"/>
    <w:p w14:paraId="37C8B46F" w14:textId="77777777" w:rsidR="00B63A50" w:rsidRPr="00797407" w:rsidRDefault="00B63A50"/>
    <w:p w14:paraId="29BED4B3" w14:textId="77777777" w:rsidR="00B63A50" w:rsidRPr="00797407" w:rsidRDefault="00B63A50"/>
    <w:p w14:paraId="18F2B0B8" w14:textId="77777777" w:rsidR="00B63A50" w:rsidRPr="00797407" w:rsidRDefault="00B63A50"/>
    <w:p w14:paraId="31724695" w14:textId="77777777" w:rsidR="00B63A50" w:rsidRPr="00797407" w:rsidRDefault="00B63A50"/>
    <w:p w14:paraId="080A7D67" w14:textId="77777777" w:rsidR="00B63A50" w:rsidRPr="00797407" w:rsidRDefault="00B63A50"/>
    <w:p w14:paraId="15797F89" w14:textId="77777777" w:rsidR="00B63A50" w:rsidRPr="00797407" w:rsidRDefault="00B63A50"/>
    <w:p w14:paraId="711E5733" w14:textId="77777777" w:rsidR="003D32D3" w:rsidRPr="00797407" w:rsidRDefault="003D32D3"/>
    <w:p w14:paraId="340434B7" w14:textId="77777777" w:rsidR="003D32D3" w:rsidRPr="00797407" w:rsidRDefault="003D32D3"/>
    <w:p w14:paraId="20672D9E" w14:textId="77777777" w:rsidR="003D32D3" w:rsidRPr="00797407" w:rsidRDefault="003D32D3"/>
    <w:p w14:paraId="314DD7C6" w14:textId="77777777" w:rsidR="00F336A8" w:rsidRPr="00797407" w:rsidRDefault="00F336A8"/>
    <w:p w14:paraId="125B8473" w14:textId="77777777" w:rsidR="003D32D3" w:rsidRPr="00797407" w:rsidRDefault="003D32D3" w:rsidP="003D32D3">
      <w:pPr>
        <w:rPr>
          <w:rFonts w:ascii="標楷體" w:eastAsia="標楷體" w:hAnsi="標楷體"/>
          <w:color w:val="000000"/>
          <w:sz w:val="36"/>
        </w:rPr>
      </w:pPr>
      <w:r w:rsidRPr="00797407">
        <w:rPr>
          <w:rFonts w:ascii="標楷體" w:eastAsia="標楷體" w:hAnsi="標楷體"/>
          <w:color w:val="000000"/>
          <w:sz w:val="36"/>
        </w:rPr>
        <w:lastRenderedPageBreak/>
        <w:t>十</w:t>
      </w:r>
      <w:r w:rsidR="00E86D07" w:rsidRPr="00797407">
        <w:rPr>
          <w:rFonts w:ascii="標楷體" w:eastAsia="標楷體" w:hAnsi="標楷體" w:hint="eastAsia"/>
          <w:color w:val="000000"/>
          <w:sz w:val="36"/>
        </w:rPr>
        <w:t>一</w:t>
      </w:r>
      <w:r w:rsidRPr="00797407">
        <w:rPr>
          <w:rFonts w:ascii="標楷體" w:eastAsia="標楷體" w:hAnsi="標楷體"/>
          <w:color w:val="000000"/>
          <w:sz w:val="36"/>
        </w:rPr>
        <w:t>、憲法</w:t>
      </w:r>
    </w:p>
    <w:tbl>
      <w:tblPr>
        <w:tblW w:w="935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44"/>
        <w:gridCol w:w="7108"/>
      </w:tblGrid>
      <w:tr w:rsidR="00A64399" w:rsidRPr="00797407" w14:paraId="46F70B80" w14:textId="77777777" w:rsidTr="00477B51">
        <w:trPr>
          <w:cantSplit/>
          <w:jc w:val="center"/>
        </w:trPr>
        <w:tc>
          <w:tcPr>
            <w:tcW w:w="2244" w:type="dxa"/>
            <w:vMerge w:val="restart"/>
            <w:tcBorders>
              <w:top w:val="single" w:sz="4" w:space="0" w:color="auto"/>
              <w:left w:val="single" w:sz="4" w:space="0" w:color="auto"/>
              <w:right w:val="single" w:sz="4" w:space="0" w:color="auto"/>
            </w:tcBorders>
            <w:vAlign w:val="center"/>
          </w:tcPr>
          <w:p w14:paraId="6965FC10" w14:textId="77777777" w:rsidR="00A64399" w:rsidRPr="00797407" w:rsidRDefault="00A64399" w:rsidP="00477B51">
            <w:pPr>
              <w:snapToGrid w:val="0"/>
              <w:spacing w:line="400" w:lineRule="exact"/>
              <w:ind w:left="518" w:hangingChars="216" w:hanging="518"/>
              <w:jc w:val="distribute"/>
              <w:rPr>
                <w:rFonts w:ascii="標楷體" w:eastAsia="標楷體" w:hAnsi="標楷體"/>
                <w:bCs/>
                <w:color w:val="000000"/>
              </w:rPr>
            </w:pPr>
            <w:r w:rsidRPr="00797407">
              <w:rPr>
                <w:rFonts w:ascii="標楷體" w:eastAsia="標楷體" w:hAnsi="標楷體"/>
                <w:bCs/>
                <w:color w:val="000000"/>
              </w:rPr>
              <w:t>適用考試名稱</w:t>
            </w:r>
          </w:p>
        </w:tc>
        <w:tc>
          <w:tcPr>
            <w:tcW w:w="7108" w:type="dxa"/>
            <w:tcBorders>
              <w:top w:val="single" w:sz="4" w:space="0" w:color="auto"/>
              <w:left w:val="single" w:sz="4" w:space="0" w:color="auto"/>
              <w:bottom w:val="single" w:sz="4" w:space="0" w:color="auto"/>
              <w:right w:val="single" w:sz="4" w:space="0" w:color="auto"/>
            </w:tcBorders>
            <w:vAlign w:val="center"/>
          </w:tcPr>
          <w:p w14:paraId="0883E50E" w14:textId="77777777" w:rsidR="00A64399" w:rsidRPr="00797407" w:rsidRDefault="00A64399" w:rsidP="00477B51">
            <w:pPr>
              <w:jc w:val="both"/>
              <w:rPr>
                <w:rFonts w:ascii="標楷體" w:eastAsia="標楷體" w:hAnsi="標楷體"/>
                <w:b/>
                <w:bCs/>
                <w:color w:val="000000"/>
                <w:szCs w:val="32"/>
              </w:rPr>
            </w:pPr>
            <w:r w:rsidRPr="00797407">
              <w:rPr>
                <w:rFonts w:ascii="標楷體" w:eastAsia="標楷體" w:hAnsi="標楷體"/>
                <w:bCs/>
                <w:color w:val="000000"/>
                <w:szCs w:val="36"/>
              </w:rPr>
              <w:t>公務人員特種考試司法官考試</w:t>
            </w:r>
          </w:p>
        </w:tc>
      </w:tr>
      <w:tr w:rsidR="00A64399" w:rsidRPr="00797407" w14:paraId="523AF520" w14:textId="77777777" w:rsidTr="00477B51">
        <w:trPr>
          <w:cantSplit/>
          <w:jc w:val="center"/>
        </w:trPr>
        <w:tc>
          <w:tcPr>
            <w:tcW w:w="2244" w:type="dxa"/>
            <w:vMerge/>
            <w:tcBorders>
              <w:left w:val="single" w:sz="4" w:space="0" w:color="auto"/>
              <w:bottom w:val="single" w:sz="4" w:space="0" w:color="auto"/>
              <w:right w:val="single" w:sz="4" w:space="0" w:color="auto"/>
            </w:tcBorders>
            <w:vAlign w:val="center"/>
          </w:tcPr>
          <w:p w14:paraId="0E80F6EF" w14:textId="77777777" w:rsidR="00A64399" w:rsidRPr="00797407" w:rsidRDefault="00A64399" w:rsidP="00477B51">
            <w:pPr>
              <w:spacing w:line="400" w:lineRule="exact"/>
              <w:jc w:val="distribute"/>
              <w:rPr>
                <w:rFonts w:ascii="標楷體" w:eastAsia="標楷體" w:hAnsi="標楷體"/>
                <w:bCs/>
                <w:color w:val="000000"/>
              </w:rPr>
            </w:pPr>
          </w:p>
        </w:tc>
        <w:tc>
          <w:tcPr>
            <w:tcW w:w="7108" w:type="dxa"/>
            <w:tcBorders>
              <w:top w:val="single" w:sz="4" w:space="0" w:color="auto"/>
              <w:left w:val="single" w:sz="4" w:space="0" w:color="auto"/>
              <w:bottom w:val="single" w:sz="4" w:space="0" w:color="auto"/>
              <w:right w:val="single" w:sz="4" w:space="0" w:color="auto"/>
            </w:tcBorders>
            <w:vAlign w:val="center"/>
          </w:tcPr>
          <w:p w14:paraId="048DE29B" w14:textId="77777777" w:rsidR="00A64399" w:rsidRPr="00797407" w:rsidRDefault="00A64399" w:rsidP="00477B51">
            <w:pPr>
              <w:spacing w:line="400" w:lineRule="exact"/>
              <w:jc w:val="both"/>
              <w:rPr>
                <w:rFonts w:ascii="標楷體" w:eastAsia="標楷體" w:hAnsi="標楷體"/>
                <w:bCs/>
                <w:color w:val="000000"/>
              </w:rPr>
            </w:pPr>
            <w:r w:rsidRPr="00797407">
              <w:rPr>
                <w:rFonts w:ascii="標楷體" w:eastAsia="標楷體" w:hAnsi="標楷體"/>
                <w:bCs/>
                <w:color w:val="000000"/>
                <w:szCs w:val="36"/>
              </w:rPr>
              <w:t>專門職業及技術人員高等考試律師考試</w:t>
            </w:r>
          </w:p>
        </w:tc>
      </w:tr>
      <w:tr w:rsidR="00A64399" w:rsidRPr="00797407" w14:paraId="66BBF63E" w14:textId="77777777" w:rsidTr="00477B51">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3ADABBE5" w14:textId="77777777" w:rsidR="00A64399" w:rsidRPr="00797407" w:rsidRDefault="00A64399" w:rsidP="00477B51">
            <w:pPr>
              <w:spacing w:line="400" w:lineRule="exact"/>
              <w:jc w:val="distribute"/>
              <w:rPr>
                <w:rFonts w:ascii="標楷體" w:eastAsia="標楷體" w:hAnsi="標楷體"/>
                <w:bCs/>
                <w:color w:val="000000"/>
              </w:rPr>
            </w:pPr>
            <w:r w:rsidRPr="00797407">
              <w:rPr>
                <w:rFonts w:ascii="標楷體" w:eastAsia="標楷體" w:hAnsi="標楷體"/>
                <w:bCs/>
                <w:color w:val="000000"/>
              </w:rPr>
              <w:t>專業知識</w:t>
            </w:r>
          </w:p>
          <w:p w14:paraId="74670FEA" w14:textId="77777777" w:rsidR="00A64399" w:rsidRPr="00797407" w:rsidRDefault="00A64399" w:rsidP="00477B51">
            <w:pPr>
              <w:spacing w:line="400" w:lineRule="exact"/>
              <w:jc w:val="distribute"/>
              <w:rPr>
                <w:rFonts w:ascii="標楷體" w:eastAsia="標楷體" w:hAnsi="標楷體"/>
                <w:bCs/>
                <w:color w:val="000000"/>
              </w:rPr>
            </w:pPr>
            <w:r w:rsidRPr="00797407">
              <w:rPr>
                <w:rFonts w:ascii="標楷體" w:eastAsia="標楷體" w:hAnsi="標楷體"/>
                <w:bCs/>
                <w:color w:val="000000"/>
              </w:rPr>
              <w:t>及核心能力</w:t>
            </w:r>
          </w:p>
        </w:tc>
        <w:tc>
          <w:tcPr>
            <w:tcW w:w="7108" w:type="dxa"/>
            <w:tcBorders>
              <w:top w:val="single" w:sz="4" w:space="0" w:color="auto"/>
              <w:left w:val="single" w:sz="4" w:space="0" w:color="auto"/>
              <w:bottom w:val="single" w:sz="4" w:space="0" w:color="auto"/>
              <w:right w:val="single" w:sz="4" w:space="0" w:color="auto"/>
            </w:tcBorders>
            <w:vAlign w:val="center"/>
          </w:tcPr>
          <w:p w14:paraId="30DA680A" w14:textId="77777777" w:rsidR="00A64399" w:rsidRPr="00797407" w:rsidRDefault="00A64399" w:rsidP="00477B51">
            <w:pPr>
              <w:spacing w:line="400" w:lineRule="exact"/>
              <w:jc w:val="both"/>
              <w:rPr>
                <w:rFonts w:ascii="標楷體" w:eastAsia="標楷體" w:hAnsi="標楷體"/>
                <w:bCs/>
                <w:color w:val="000000"/>
              </w:rPr>
            </w:pPr>
            <w:r w:rsidRPr="00797407">
              <w:rPr>
                <w:rFonts w:ascii="標楷體" w:eastAsia="標楷體" w:hAnsi="標楷體"/>
                <w:bCs/>
                <w:color w:val="000000"/>
              </w:rPr>
              <w:t>一、掌握憲法基本原理原則</w:t>
            </w:r>
            <w:r w:rsidRPr="00797407">
              <w:rPr>
                <w:rFonts w:ascii="標楷體" w:eastAsia="標楷體" w:hAnsi="標楷體" w:hint="eastAsia"/>
                <w:color w:val="000000"/>
              </w:rPr>
              <w:t>。</w:t>
            </w:r>
          </w:p>
          <w:p w14:paraId="45D60DFE" w14:textId="77777777" w:rsidR="00A64399" w:rsidRPr="00797407" w:rsidRDefault="00A64399" w:rsidP="00477B51">
            <w:pPr>
              <w:spacing w:line="400" w:lineRule="exact"/>
              <w:ind w:left="473" w:hangingChars="197" w:hanging="473"/>
              <w:jc w:val="both"/>
              <w:rPr>
                <w:rFonts w:ascii="標楷體" w:eastAsia="標楷體" w:hAnsi="標楷體"/>
                <w:bCs/>
                <w:color w:val="000000"/>
              </w:rPr>
            </w:pPr>
            <w:r w:rsidRPr="00797407">
              <w:rPr>
                <w:rFonts w:ascii="標楷體" w:eastAsia="標楷體" w:hAnsi="標楷體"/>
                <w:bCs/>
                <w:color w:val="000000"/>
              </w:rPr>
              <w:t>二、理解國家機關組織與權限（含中央與地方）及違憲審查制度之理論、規範與實踐</w:t>
            </w:r>
            <w:r w:rsidRPr="00797407">
              <w:rPr>
                <w:rFonts w:ascii="標楷體" w:eastAsia="標楷體" w:hAnsi="標楷體" w:hint="eastAsia"/>
                <w:color w:val="000000"/>
              </w:rPr>
              <w:t>。</w:t>
            </w:r>
          </w:p>
          <w:p w14:paraId="3FE39241" w14:textId="77777777" w:rsidR="00A64399" w:rsidRPr="00797407" w:rsidRDefault="00A64399" w:rsidP="00477B51">
            <w:pPr>
              <w:spacing w:line="400" w:lineRule="exact"/>
              <w:jc w:val="both"/>
              <w:rPr>
                <w:rFonts w:ascii="標楷體" w:eastAsia="標楷體" w:hAnsi="標楷體"/>
                <w:bCs/>
                <w:color w:val="000000"/>
              </w:rPr>
            </w:pPr>
            <w:r w:rsidRPr="00797407">
              <w:rPr>
                <w:rFonts w:ascii="標楷體" w:eastAsia="標楷體" w:hAnsi="標楷體"/>
                <w:bCs/>
                <w:color w:val="000000"/>
              </w:rPr>
              <w:t>三、認識憲法保障人民基本權利之理論、規範與實踐</w:t>
            </w:r>
            <w:r w:rsidRPr="00797407">
              <w:rPr>
                <w:rFonts w:ascii="標楷體" w:eastAsia="標楷體" w:hAnsi="標楷體" w:hint="eastAsia"/>
                <w:color w:val="000000"/>
              </w:rPr>
              <w:t>。</w:t>
            </w:r>
          </w:p>
          <w:p w14:paraId="186E9E4F" w14:textId="77777777" w:rsidR="00A64399" w:rsidRPr="00797407" w:rsidRDefault="00A64399" w:rsidP="00477B51">
            <w:pPr>
              <w:spacing w:line="400" w:lineRule="exact"/>
              <w:jc w:val="both"/>
              <w:rPr>
                <w:rFonts w:ascii="標楷體" w:eastAsia="標楷體" w:hAnsi="標楷體"/>
                <w:bCs/>
                <w:color w:val="000000"/>
              </w:rPr>
            </w:pPr>
            <w:r w:rsidRPr="00797407">
              <w:rPr>
                <w:rFonts w:ascii="標楷體" w:eastAsia="標楷體" w:hAnsi="標楷體"/>
                <w:bCs/>
                <w:color w:val="000000"/>
              </w:rPr>
              <w:t>四、培養處理憲法案例之思維能力</w:t>
            </w:r>
            <w:r w:rsidRPr="00797407">
              <w:rPr>
                <w:rFonts w:ascii="標楷體" w:eastAsia="標楷體" w:hAnsi="標楷體" w:hint="eastAsia"/>
                <w:color w:val="000000"/>
              </w:rPr>
              <w:t>。</w:t>
            </w:r>
          </w:p>
        </w:tc>
      </w:tr>
      <w:tr w:rsidR="00A64399" w:rsidRPr="00797407" w14:paraId="368FDA5A" w14:textId="77777777" w:rsidTr="00477B51">
        <w:trPr>
          <w:trHeight w:val="479"/>
          <w:jc w:val="center"/>
        </w:trPr>
        <w:tc>
          <w:tcPr>
            <w:tcW w:w="9352" w:type="dxa"/>
            <w:gridSpan w:val="2"/>
            <w:tcBorders>
              <w:top w:val="single" w:sz="4" w:space="0" w:color="auto"/>
              <w:left w:val="single" w:sz="4" w:space="0" w:color="auto"/>
              <w:bottom w:val="single" w:sz="4" w:space="0" w:color="auto"/>
              <w:right w:val="single" w:sz="4" w:space="0" w:color="auto"/>
            </w:tcBorders>
            <w:vAlign w:val="center"/>
          </w:tcPr>
          <w:p w14:paraId="53E2958B" w14:textId="77777777" w:rsidR="00A64399" w:rsidRPr="00797407" w:rsidRDefault="00A64399" w:rsidP="00477B51">
            <w:pPr>
              <w:spacing w:line="400" w:lineRule="exact"/>
              <w:jc w:val="center"/>
              <w:rPr>
                <w:rFonts w:ascii="標楷體" w:eastAsia="標楷體" w:hAnsi="標楷體"/>
                <w:bCs/>
                <w:color w:val="000000"/>
              </w:rPr>
            </w:pPr>
            <w:r w:rsidRPr="00797407">
              <w:rPr>
                <w:rFonts w:ascii="標楷體" w:eastAsia="標楷體" w:hAnsi="標楷體"/>
                <w:bCs/>
                <w:color w:val="000000"/>
              </w:rPr>
              <w:t>命題大綱</w:t>
            </w:r>
          </w:p>
        </w:tc>
      </w:tr>
      <w:tr w:rsidR="00A64399" w:rsidRPr="00797407" w14:paraId="0A69A354" w14:textId="77777777" w:rsidTr="00477B51">
        <w:trPr>
          <w:trHeight w:val="481"/>
          <w:jc w:val="center"/>
        </w:trPr>
        <w:tc>
          <w:tcPr>
            <w:tcW w:w="9352" w:type="dxa"/>
            <w:gridSpan w:val="2"/>
            <w:tcBorders>
              <w:top w:val="single" w:sz="4" w:space="0" w:color="auto"/>
              <w:left w:val="single" w:sz="4" w:space="0" w:color="auto"/>
              <w:bottom w:val="single" w:sz="4" w:space="0" w:color="auto"/>
              <w:right w:val="single" w:sz="4" w:space="0" w:color="auto"/>
            </w:tcBorders>
          </w:tcPr>
          <w:p w14:paraId="47B874E7" w14:textId="77777777" w:rsidR="00A64399" w:rsidRPr="00797407" w:rsidRDefault="00A64399" w:rsidP="00477B51">
            <w:pPr>
              <w:ind w:left="480" w:hangingChars="200" w:hanging="480"/>
              <w:jc w:val="both"/>
              <w:rPr>
                <w:rFonts w:ascii="標楷體" w:eastAsia="標楷體" w:hAnsi="標楷體"/>
                <w:color w:val="000000"/>
              </w:rPr>
            </w:pPr>
            <w:r w:rsidRPr="00797407">
              <w:rPr>
                <w:rFonts w:ascii="標楷體" w:eastAsia="標楷體" w:hAnsi="標楷體"/>
                <w:color w:val="000000"/>
              </w:rPr>
              <w:t>一、認識憲法基本原則之內涵與實踐（含權力分立原則、民主原則、法治國原則、平等原則、比例原則、信賴保護原則等）</w:t>
            </w:r>
          </w:p>
        </w:tc>
      </w:tr>
      <w:tr w:rsidR="00A64399" w:rsidRPr="00797407" w14:paraId="44DCA02C" w14:textId="77777777" w:rsidTr="00477B51">
        <w:trPr>
          <w:trHeight w:val="2926"/>
          <w:jc w:val="center"/>
        </w:trPr>
        <w:tc>
          <w:tcPr>
            <w:tcW w:w="9352" w:type="dxa"/>
            <w:gridSpan w:val="2"/>
            <w:tcBorders>
              <w:top w:val="single" w:sz="4" w:space="0" w:color="auto"/>
              <w:left w:val="single" w:sz="4" w:space="0" w:color="auto"/>
              <w:bottom w:val="single" w:sz="4" w:space="0" w:color="auto"/>
              <w:right w:val="single" w:sz="4" w:space="0" w:color="auto"/>
            </w:tcBorders>
          </w:tcPr>
          <w:p w14:paraId="11AB8617" w14:textId="77777777" w:rsidR="00A64399" w:rsidRPr="00797407" w:rsidRDefault="00A64399" w:rsidP="00477B51">
            <w:pPr>
              <w:snapToGrid w:val="0"/>
              <w:jc w:val="both"/>
              <w:rPr>
                <w:rFonts w:ascii="標楷體" w:eastAsia="標楷體" w:hAnsi="標楷體"/>
                <w:color w:val="000000"/>
              </w:rPr>
            </w:pPr>
            <w:r w:rsidRPr="00797407">
              <w:rPr>
                <w:rFonts w:ascii="標楷體" w:eastAsia="標楷體" w:hAnsi="標楷體"/>
                <w:color w:val="000000"/>
              </w:rPr>
              <w:t>二、</w:t>
            </w:r>
            <w:r w:rsidRPr="00797407">
              <w:rPr>
                <w:rFonts w:ascii="標楷體" w:eastAsia="標楷體" w:hAnsi="標楷體"/>
                <w:bCs/>
                <w:color w:val="000000"/>
              </w:rPr>
              <w:t>認識憲法保障人民基本權利之理論、制度、規範與實踐</w:t>
            </w:r>
          </w:p>
          <w:p w14:paraId="7C43D926" w14:textId="77777777" w:rsidR="00A64399" w:rsidRPr="00797407" w:rsidRDefault="00A64399" w:rsidP="00477B51">
            <w:pPr>
              <w:jc w:val="both"/>
              <w:rPr>
                <w:rFonts w:ascii="標楷體" w:eastAsia="標楷體" w:hAnsi="標楷體"/>
                <w:color w:val="000000"/>
              </w:rPr>
            </w:pPr>
            <w:r w:rsidRPr="00797407">
              <w:rPr>
                <w:rFonts w:ascii="標楷體" w:eastAsia="標楷體" w:hAnsi="標楷體"/>
                <w:color w:val="000000"/>
              </w:rPr>
              <w:t>（一）理論</w:t>
            </w:r>
          </w:p>
          <w:p w14:paraId="51EE7ADE" w14:textId="77777777" w:rsidR="00A64399" w:rsidRPr="00797407" w:rsidRDefault="00A64399" w:rsidP="00477B51">
            <w:pPr>
              <w:ind w:leftChars="300" w:left="720"/>
              <w:rPr>
                <w:rFonts w:ascii="標楷體" w:eastAsia="標楷體" w:hAnsi="標楷體"/>
                <w:color w:val="000000"/>
              </w:rPr>
            </w:pPr>
            <w:r w:rsidRPr="00797407">
              <w:rPr>
                <w:rFonts w:ascii="標楷體" w:eastAsia="標楷體" w:hAnsi="標楷體"/>
                <w:color w:val="000000"/>
              </w:rPr>
              <w:t>基本權利之基礎理論（含基本權利之主體、功能、限制、競合、衝突、人權國際化之發展…等）、基本權利之理念（含人性尊嚴、基本權利之規範效力等）</w:t>
            </w:r>
          </w:p>
          <w:p w14:paraId="44EC7E6D" w14:textId="77777777" w:rsidR="00A64399" w:rsidRPr="00797407" w:rsidRDefault="00A64399" w:rsidP="00477B51">
            <w:pPr>
              <w:jc w:val="both"/>
              <w:rPr>
                <w:rFonts w:ascii="標楷體" w:eastAsia="標楷體" w:hAnsi="標楷體"/>
                <w:color w:val="000000"/>
              </w:rPr>
            </w:pPr>
            <w:r w:rsidRPr="00797407">
              <w:rPr>
                <w:rFonts w:ascii="標楷體" w:eastAsia="標楷體" w:hAnsi="標楷體"/>
                <w:color w:val="000000"/>
              </w:rPr>
              <w:t>（二）規範</w:t>
            </w:r>
          </w:p>
          <w:p w14:paraId="3FBAE507" w14:textId="77777777" w:rsidR="00A64399" w:rsidRPr="00797407" w:rsidRDefault="00A64399" w:rsidP="00477B51">
            <w:pPr>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1.</w:t>
            </w:r>
            <w:r w:rsidRPr="00797407">
              <w:rPr>
                <w:rFonts w:ascii="標楷體" w:eastAsia="標楷體" w:hAnsi="標楷體" w:hint="eastAsia"/>
                <w:color w:val="000000"/>
              </w:rPr>
              <w:t xml:space="preserve"> </w:t>
            </w:r>
            <w:r w:rsidRPr="00797407">
              <w:rPr>
                <w:rFonts w:ascii="標楷體" w:eastAsia="標楷體" w:hAnsi="標楷體"/>
                <w:color w:val="000000"/>
              </w:rPr>
              <w:t>憲法第二章（人民之權利）</w:t>
            </w:r>
          </w:p>
          <w:p w14:paraId="7FF117AE" w14:textId="77777777" w:rsidR="00A64399" w:rsidRPr="00797407" w:rsidRDefault="00A64399" w:rsidP="00477B51">
            <w:pPr>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2.</w:t>
            </w:r>
            <w:r w:rsidRPr="00797407">
              <w:rPr>
                <w:rFonts w:ascii="標楷體" w:eastAsia="標楷體" w:hAnsi="標楷體" w:hint="eastAsia"/>
                <w:color w:val="000000"/>
              </w:rPr>
              <w:t xml:space="preserve"> </w:t>
            </w:r>
            <w:r w:rsidRPr="00797407">
              <w:rPr>
                <w:rFonts w:ascii="標楷體" w:eastAsia="標楷體" w:hAnsi="標楷體"/>
                <w:color w:val="000000"/>
              </w:rPr>
              <w:t>憲法第十二章（選舉、罷免、創制、複決）</w:t>
            </w:r>
          </w:p>
          <w:p w14:paraId="5F265BC1" w14:textId="77777777" w:rsidR="00A64399" w:rsidRPr="00797407" w:rsidRDefault="00A64399" w:rsidP="00477B51">
            <w:pPr>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3.</w:t>
            </w:r>
            <w:r w:rsidRPr="00797407">
              <w:rPr>
                <w:rFonts w:ascii="標楷體" w:eastAsia="標楷體" w:hAnsi="標楷體" w:hint="eastAsia"/>
                <w:color w:val="000000"/>
              </w:rPr>
              <w:t xml:space="preserve"> </w:t>
            </w:r>
            <w:r w:rsidRPr="00797407">
              <w:rPr>
                <w:rFonts w:ascii="標楷體" w:eastAsia="標楷體" w:hAnsi="標楷體"/>
                <w:color w:val="000000"/>
              </w:rPr>
              <w:t>憲法第十三章基本國策中與基本權利有關者</w:t>
            </w:r>
          </w:p>
          <w:p w14:paraId="5D9AEA88" w14:textId="77777777" w:rsidR="00A64399" w:rsidRPr="00797407" w:rsidRDefault="00A64399" w:rsidP="00477B51">
            <w:pPr>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4.</w:t>
            </w:r>
            <w:r w:rsidRPr="00797407">
              <w:rPr>
                <w:rFonts w:ascii="標楷體" w:eastAsia="標楷體" w:hAnsi="標楷體" w:hint="eastAsia"/>
                <w:color w:val="000000"/>
              </w:rPr>
              <w:t xml:space="preserve"> </w:t>
            </w:r>
            <w:r w:rsidRPr="00797407">
              <w:rPr>
                <w:rFonts w:ascii="標楷體" w:eastAsia="標楷體" w:hAnsi="標楷體"/>
                <w:color w:val="000000"/>
              </w:rPr>
              <w:t>憲法增修條文中與基本權利有關者</w:t>
            </w:r>
          </w:p>
          <w:p w14:paraId="1B244112" w14:textId="77777777" w:rsidR="00A64399" w:rsidRPr="00797407" w:rsidRDefault="00A64399" w:rsidP="00477B51">
            <w:pPr>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5.</w:t>
            </w:r>
            <w:r w:rsidRPr="00797407">
              <w:rPr>
                <w:rFonts w:ascii="標楷體" w:eastAsia="標楷體" w:hAnsi="標楷體" w:hint="eastAsia"/>
                <w:color w:val="000000"/>
              </w:rPr>
              <w:t xml:space="preserve"> </w:t>
            </w:r>
            <w:r w:rsidRPr="00797407">
              <w:rPr>
                <w:rFonts w:ascii="標楷體" w:eastAsia="標楷體" w:hAnsi="標楷體"/>
                <w:color w:val="000000"/>
              </w:rPr>
              <w:t>憲法第十九至二十一條（人民之義務）</w:t>
            </w:r>
          </w:p>
          <w:p w14:paraId="58E104F6" w14:textId="77777777" w:rsidR="00A64399" w:rsidRPr="00797407" w:rsidRDefault="00A64399" w:rsidP="00477B51">
            <w:pPr>
              <w:jc w:val="both"/>
              <w:rPr>
                <w:rFonts w:ascii="標楷體" w:eastAsia="標楷體" w:hAnsi="標楷體"/>
                <w:color w:val="000000"/>
              </w:rPr>
            </w:pPr>
            <w:r w:rsidRPr="00797407">
              <w:rPr>
                <w:rFonts w:ascii="標楷體" w:eastAsia="標楷體" w:hAnsi="標楷體"/>
                <w:color w:val="000000"/>
              </w:rPr>
              <w:t>（三）實踐</w:t>
            </w:r>
          </w:p>
          <w:p w14:paraId="4B883EC3" w14:textId="77777777" w:rsidR="00A64399" w:rsidRPr="00797407" w:rsidRDefault="00A64399" w:rsidP="00477B51">
            <w:pPr>
              <w:ind w:left="720" w:hangingChars="300" w:hanging="720"/>
              <w:jc w:val="both"/>
              <w:rPr>
                <w:rFonts w:ascii="標楷體" w:eastAsia="標楷體" w:hAnsi="標楷體"/>
                <w:bCs/>
                <w:color w:val="000000"/>
              </w:rPr>
            </w:pPr>
            <w:r w:rsidRPr="00797407">
              <w:rPr>
                <w:rFonts w:ascii="標楷體" w:eastAsia="標楷體" w:hAnsi="標楷體" w:hint="eastAsia"/>
                <w:color w:val="000000"/>
              </w:rPr>
              <w:t xml:space="preserve">      </w:t>
            </w:r>
            <w:r w:rsidRPr="00C41E15">
              <w:rPr>
                <w:rFonts w:ascii="標楷體" w:eastAsia="標楷體" w:hAnsi="標楷體" w:hint="eastAsia"/>
                <w:color w:val="000000"/>
              </w:rPr>
              <w:t>實際發生案例</w:t>
            </w:r>
            <w:r w:rsidRPr="00FA4205">
              <w:rPr>
                <w:rFonts w:ascii="標楷體" w:eastAsia="標楷體" w:hAnsi="標楷體" w:hint="eastAsia"/>
                <w:color w:val="000000"/>
                <w:u w:val="single"/>
              </w:rPr>
              <w:t>、</w:t>
            </w:r>
            <w:r w:rsidRPr="00C41E15">
              <w:rPr>
                <w:rFonts w:ascii="標楷體" w:eastAsia="標楷體" w:hAnsi="標楷體" w:hint="eastAsia"/>
                <w:color w:val="000000"/>
              </w:rPr>
              <w:t>司法院大法官相關解釋</w:t>
            </w:r>
            <w:r w:rsidRPr="00FA4205">
              <w:rPr>
                <w:rFonts w:ascii="標楷體" w:eastAsia="標楷體" w:hAnsi="標楷體" w:hint="eastAsia"/>
                <w:color w:val="000000"/>
                <w:u w:val="single"/>
              </w:rPr>
              <w:t>及憲法法庭裁判</w:t>
            </w:r>
            <w:r w:rsidRPr="00C41E15">
              <w:rPr>
                <w:rFonts w:ascii="標楷體" w:eastAsia="標楷體" w:hAnsi="標楷體" w:hint="eastAsia"/>
                <w:color w:val="000000"/>
              </w:rPr>
              <w:t>之評析</w:t>
            </w:r>
          </w:p>
        </w:tc>
      </w:tr>
      <w:tr w:rsidR="00A64399" w:rsidRPr="00797407" w14:paraId="5D7C380A" w14:textId="77777777" w:rsidTr="00477B51">
        <w:trPr>
          <w:trHeight w:val="4110"/>
          <w:jc w:val="center"/>
        </w:trPr>
        <w:tc>
          <w:tcPr>
            <w:tcW w:w="9352" w:type="dxa"/>
            <w:gridSpan w:val="2"/>
            <w:tcBorders>
              <w:top w:val="single" w:sz="4" w:space="0" w:color="auto"/>
              <w:left w:val="single" w:sz="4" w:space="0" w:color="auto"/>
              <w:bottom w:val="single" w:sz="4" w:space="0" w:color="auto"/>
              <w:right w:val="single" w:sz="4" w:space="0" w:color="auto"/>
            </w:tcBorders>
          </w:tcPr>
          <w:p w14:paraId="5EF98FF3" w14:textId="77777777" w:rsidR="00A64399" w:rsidRPr="00797407" w:rsidRDefault="00A64399" w:rsidP="00477B51">
            <w:pPr>
              <w:adjustRightInd w:val="0"/>
              <w:snapToGrid w:val="0"/>
              <w:jc w:val="both"/>
              <w:rPr>
                <w:rFonts w:ascii="標楷體" w:eastAsia="標楷體" w:hAnsi="標楷體"/>
                <w:color w:val="000000"/>
              </w:rPr>
            </w:pPr>
            <w:r w:rsidRPr="00797407">
              <w:rPr>
                <w:rFonts w:ascii="標楷體" w:eastAsia="標楷體" w:hAnsi="標楷體"/>
                <w:color w:val="000000"/>
              </w:rPr>
              <w:t>三、</w:t>
            </w:r>
            <w:r w:rsidRPr="00797407">
              <w:rPr>
                <w:rFonts w:ascii="標楷體" w:eastAsia="標楷體" w:hAnsi="標楷體"/>
                <w:bCs/>
                <w:color w:val="000000"/>
              </w:rPr>
              <w:t>國家機關組織與權限（含中央與地方）</w:t>
            </w:r>
          </w:p>
          <w:p w14:paraId="2714408F"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color w:val="000000"/>
              </w:rPr>
              <w:t>（一）理論</w:t>
            </w:r>
          </w:p>
          <w:p w14:paraId="4EFD7B46" w14:textId="77777777" w:rsidR="00A64399" w:rsidRPr="00797407" w:rsidRDefault="00A64399" w:rsidP="00477B51">
            <w:pPr>
              <w:adjustRightInd w:val="0"/>
              <w:ind w:firstLineChars="300" w:firstLine="720"/>
              <w:rPr>
                <w:rFonts w:ascii="標楷體" w:eastAsia="標楷體" w:hAnsi="標楷體"/>
                <w:color w:val="000000"/>
              </w:rPr>
            </w:pPr>
            <w:r w:rsidRPr="00797407">
              <w:rPr>
                <w:rFonts w:ascii="標楷體" w:eastAsia="標楷體" w:hAnsi="標楷體"/>
                <w:color w:val="000000"/>
              </w:rPr>
              <w:t>權力分立相互制衡</w:t>
            </w:r>
            <w:r w:rsidRPr="00797407">
              <w:rPr>
                <w:rFonts w:ascii="標楷體" w:eastAsia="標楷體" w:hAnsi="標楷體" w:hint="eastAsia"/>
                <w:color w:val="000000"/>
              </w:rPr>
              <w:t>，</w:t>
            </w:r>
            <w:r w:rsidRPr="00797407">
              <w:rPr>
                <w:rFonts w:ascii="標楷體" w:eastAsia="標楷體" w:hAnsi="標楷體"/>
                <w:color w:val="000000"/>
              </w:rPr>
              <w:t>國家權力之歸屬與分配</w:t>
            </w:r>
          </w:p>
          <w:p w14:paraId="6D6F17A6"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color w:val="000000"/>
              </w:rPr>
              <w:t>（二）規範</w:t>
            </w:r>
          </w:p>
          <w:p w14:paraId="59EB38BC"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1.</w:t>
            </w:r>
            <w:r w:rsidRPr="00797407">
              <w:rPr>
                <w:rFonts w:ascii="標楷體" w:eastAsia="標楷體" w:hAnsi="標楷體" w:hint="eastAsia"/>
                <w:color w:val="000000"/>
              </w:rPr>
              <w:t xml:space="preserve"> </w:t>
            </w:r>
            <w:r w:rsidRPr="00797407">
              <w:rPr>
                <w:rFonts w:ascii="標楷體" w:eastAsia="標楷體" w:hAnsi="標楷體"/>
                <w:color w:val="000000"/>
              </w:rPr>
              <w:t>水平：憲法第一章（總綱）、第四章（總統）、第五至九章（五院）等</w:t>
            </w:r>
          </w:p>
          <w:p w14:paraId="2FEC60D6"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2.</w:t>
            </w:r>
            <w:r w:rsidRPr="00797407">
              <w:rPr>
                <w:rFonts w:ascii="標楷體" w:eastAsia="標楷體" w:hAnsi="標楷體" w:hint="eastAsia"/>
                <w:color w:val="000000"/>
              </w:rPr>
              <w:t xml:space="preserve"> </w:t>
            </w:r>
            <w:r w:rsidRPr="00797407">
              <w:rPr>
                <w:rFonts w:ascii="標楷體" w:eastAsia="標楷體" w:hAnsi="標楷體"/>
                <w:color w:val="000000"/>
              </w:rPr>
              <w:t>垂直：憲法第十章（中央與地方之權限）、第十一章（地方制度）等</w:t>
            </w:r>
          </w:p>
          <w:p w14:paraId="1A4BB1BC"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3.</w:t>
            </w:r>
            <w:r w:rsidRPr="00797407">
              <w:rPr>
                <w:rFonts w:ascii="標楷體" w:eastAsia="標楷體" w:hAnsi="標楷體" w:hint="eastAsia"/>
                <w:color w:val="000000"/>
              </w:rPr>
              <w:t xml:space="preserve"> </w:t>
            </w:r>
            <w:r w:rsidRPr="00797407">
              <w:rPr>
                <w:rFonts w:ascii="標楷體" w:eastAsia="標楷體" w:hAnsi="標楷體"/>
                <w:color w:val="000000"/>
              </w:rPr>
              <w:t>憲法第十三章基本國策中與國家機關（組織）權限有關者</w:t>
            </w:r>
          </w:p>
          <w:p w14:paraId="64EE316B"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4.</w:t>
            </w:r>
            <w:r w:rsidRPr="00797407">
              <w:rPr>
                <w:rFonts w:ascii="標楷體" w:eastAsia="標楷體" w:hAnsi="標楷體" w:hint="eastAsia"/>
                <w:color w:val="000000"/>
              </w:rPr>
              <w:t xml:space="preserve"> </w:t>
            </w:r>
            <w:r w:rsidRPr="00797407">
              <w:rPr>
                <w:rFonts w:ascii="標楷體" w:eastAsia="標楷體" w:hAnsi="標楷體"/>
                <w:color w:val="000000"/>
              </w:rPr>
              <w:t>憲法增修條文與國家機關組織權限有關者</w:t>
            </w:r>
          </w:p>
          <w:p w14:paraId="20EAB196"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color w:val="000000"/>
              </w:rPr>
              <w:t>（三）實踐</w:t>
            </w:r>
          </w:p>
          <w:p w14:paraId="66AB878E" w14:textId="77777777" w:rsidR="00A64399" w:rsidRPr="00797407" w:rsidRDefault="00A64399" w:rsidP="00477B51">
            <w:pPr>
              <w:jc w:val="both"/>
              <w:rPr>
                <w:rFonts w:ascii="標楷體" w:eastAsia="標楷體" w:hAnsi="標楷體"/>
                <w:color w:val="000000"/>
              </w:rPr>
            </w:pPr>
            <w:r w:rsidRPr="00797407">
              <w:rPr>
                <w:rFonts w:ascii="標楷體" w:eastAsia="標楷體" w:hAnsi="標楷體" w:hint="eastAsia"/>
                <w:color w:val="000000"/>
              </w:rPr>
              <w:t xml:space="preserve">      </w:t>
            </w:r>
            <w:r w:rsidRPr="009C0DCD">
              <w:rPr>
                <w:rFonts w:ascii="標楷體" w:eastAsia="標楷體" w:hAnsi="標楷體" w:hint="eastAsia"/>
                <w:color w:val="000000"/>
              </w:rPr>
              <w:t>實際發生案例</w:t>
            </w:r>
            <w:r w:rsidRPr="009C0DCD">
              <w:rPr>
                <w:rFonts w:ascii="標楷體" w:eastAsia="標楷體" w:hAnsi="標楷體" w:hint="eastAsia"/>
                <w:color w:val="000000"/>
                <w:u w:val="single"/>
              </w:rPr>
              <w:t>、</w:t>
            </w:r>
            <w:r w:rsidRPr="009C0DCD">
              <w:rPr>
                <w:rFonts w:ascii="標楷體" w:eastAsia="標楷體" w:hAnsi="標楷體" w:hint="eastAsia"/>
                <w:color w:val="000000"/>
              </w:rPr>
              <w:t>司法院大法官相關解釋</w:t>
            </w:r>
            <w:r w:rsidRPr="009C0DCD">
              <w:rPr>
                <w:rFonts w:ascii="標楷體" w:eastAsia="標楷體" w:hAnsi="標楷體" w:hint="eastAsia"/>
                <w:color w:val="000000"/>
                <w:u w:val="single"/>
              </w:rPr>
              <w:t>及憲法法庭裁判</w:t>
            </w:r>
            <w:r w:rsidRPr="009C0DCD">
              <w:rPr>
                <w:rFonts w:ascii="標楷體" w:eastAsia="標楷體" w:hAnsi="標楷體" w:hint="eastAsia"/>
                <w:color w:val="000000"/>
              </w:rPr>
              <w:t>之評析</w:t>
            </w:r>
          </w:p>
        </w:tc>
      </w:tr>
      <w:tr w:rsidR="00A64399" w:rsidRPr="00797407" w14:paraId="6A403FA8" w14:textId="77777777" w:rsidTr="00477B51">
        <w:trPr>
          <w:trHeight w:val="3960"/>
          <w:jc w:val="center"/>
        </w:trPr>
        <w:tc>
          <w:tcPr>
            <w:tcW w:w="9352" w:type="dxa"/>
            <w:gridSpan w:val="2"/>
            <w:tcBorders>
              <w:top w:val="single" w:sz="4" w:space="0" w:color="auto"/>
              <w:left w:val="single" w:sz="4" w:space="0" w:color="auto"/>
              <w:bottom w:val="single" w:sz="4" w:space="0" w:color="auto"/>
              <w:right w:val="single" w:sz="4" w:space="0" w:color="auto"/>
            </w:tcBorders>
          </w:tcPr>
          <w:p w14:paraId="017EAF3A" w14:textId="77777777" w:rsidR="00A64399" w:rsidRPr="00797407" w:rsidRDefault="00A64399" w:rsidP="00477B51">
            <w:pPr>
              <w:adjustRightInd w:val="0"/>
              <w:snapToGrid w:val="0"/>
              <w:jc w:val="both"/>
              <w:rPr>
                <w:rFonts w:ascii="標楷體" w:eastAsia="標楷體" w:hAnsi="標楷體"/>
                <w:color w:val="000000"/>
              </w:rPr>
            </w:pPr>
            <w:r w:rsidRPr="00797407">
              <w:rPr>
                <w:rFonts w:ascii="標楷體" w:eastAsia="標楷體" w:hAnsi="標楷體"/>
                <w:color w:val="000000"/>
              </w:rPr>
              <w:lastRenderedPageBreak/>
              <w:t>四、</w:t>
            </w:r>
            <w:r w:rsidRPr="009C0DCD">
              <w:rPr>
                <w:rFonts w:ascii="標楷體" w:eastAsia="標楷體" w:hAnsi="標楷體" w:hint="eastAsia"/>
                <w:u w:val="single"/>
              </w:rPr>
              <w:t>憲法訴訟</w:t>
            </w:r>
            <w:r w:rsidRPr="00797407">
              <w:rPr>
                <w:rFonts w:ascii="標楷體" w:eastAsia="標楷體" w:hAnsi="標楷體"/>
                <w:color w:val="000000"/>
              </w:rPr>
              <w:t>制度</w:t>
            </w:r>
          </w:p>
          <w:p w14:paraId="74150481"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color w:val="000000"/>
              </w:rPr>
              <w:t>（一）理論</w:t>
            </w:r>
          </w:p>
          <w:p w14:paraId="655AD128" w14:textId="77777777" w:rsidR="00A64399" w:rsidRPr="00797407" w:rsidRDefault="00A64399" w:rsidP="00477B51">
            <w:pPr>
              <w:adjustRightInd w:val="0"/>
              <w:ind w:firstLineChars="300" w:firstLine="720"/>
              <w:jc w:val="both"/>
              <w:rPr>
                <w:rFonts w:ascii="標楷體" w:eastAsia="標楷體" w:hAnsi="標楷體"/>
                <w:color w:val="000000"/>
              </w:rPr>
            </w:pPr>
            <w:r w:rsidRPr="00797407">
              <w:rPr>
                <w:rFonts w:ascii="標楷體" w:eastAsia="標楷體" w:hAnsi="標楷體"/>
                <w:color w:val="000000"/>
              </w:rPr>
              <w:t>違憲審查之理論</w:t>
            </w:r>
            <w:r w:rsidRPr="00797407">
              <w:rPr>
                <w:rFonts w:ascii="標楷體" w:eastAsia="標楷體" w:hAnsi="標楷體" w:hint="eastAsia"/>
                <w:color w:val="000000"/>
              </w:rPr>
              <w:t>、</w:t>
            </w:r>
            <w:r w:rsidRPr="00797407">
              <w:rPr>
                <w:rFonts w:ascii="標楷體" w:eastAsia="標楷體" w:hAnsi="標楷體"/>
                <w:color w:val="000000"/>
              </w:rPr>
              <w:t>憲法訴訟及</w:t>
            </w:r>
            <w:r w:rsidRPr="009C0DCD">
              <w:rPr>
                <w:rFonts w:ascii="標楷體" w:eastAsia="標楷體" w:hAnsi="標楷體" w:hint="eastAsia"/>
                <w:u w:val="single"/>
              </w:rPr>
              <w:t>釋憲</w:t>
            </w:r>
            <w:r w:rsidRPr="00797407">
              <w:rPr>
                <w:rFonts w:ascii="標楷體" w:eastAsia="標楷體" w:hAnsi="標楷體"/>
                <w:color w:val="000000"/>
              </w:rPr>
              <w:t>制度</w:t>
            </w:r>
          </w:p>
          <w:p w14:paraId="6816E07E"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color w:val="000000"/>
              </w:rPr>
              <w:t>（二）規範</w:t>
            </w:r>
          </w:p>
          <w:p w14:paraId="50AF305E"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1.</w:t>
            </w:r>
            <w:r w:rsidRPr="00797407">
              <w:rPr>
                <w:rFonts w:ascii="標楷體" w:eastAsia="標楷體" w:hAnsi="標楷體" w:hint="eastAsia"/>
                <w:color w:val="000000"/>
              </w:rPr>
              <w:t xml:space="preserve"> </w:t>
            </w:r>
            <w:r w:rsidRPr="00797407">
              <w:rPr>
                <w:rFonts w:ascii="標楷體" w:eastAsia="標楷體" w:hAnsi="標楷體"/>
                <w:color w:val="000000"/>
              </w:rPr>
              <w:t>憲法第七章、第十四章</w:t>
            </w:r>
          </w:p>
          <w:p w14:paraId="6BDF63E2"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hint="eastAsia"/>
                <w:color w:val="000000"/>
              </w:rPr>
              <w:t xml:space="preserve">  </w:t>
            </w:r>
            <w:r w:rsidRPr="00797407">
              <w:rPr>
                <w:rFonts w:ascii="標楷體" w:eastAsia="標楷體" w:hAnsi="標楷體"/>
                <w:color w:val="000000"/>
              </w:rPr>
              <w:t>2.</w:t>
            </w:r>
            <w:r w:rsidRPr="00797407">
              <w:rPr>
                <w:rFonts w:ascii="標楷體" w:eastAsia="標楷體" w:hAnsi="標楷體" w:hint="eastAsia"/>
                <w:color w:val="000000"/>
              </w:rPr>
              <w:t xml:space="preserve"> </w:t>
            </w:r>
            <w:r w:rsidRPr="00797407">
              <w:rPr>
                <w:rFonts w:ascii="標楷體" w:eastAsia="標楷體" w:hAnsi="標楷體"/>
                <w:color w:val="000000"/>
              </w:rPr>
              <w:t>憲法增修條文與司法院大法官有關者</w:t>
            </w:r>
          </w:p>
          <w:p w14:paraId="7407B7DB" w14:textId="77777777" w:rsidR="00A64399" w:rsidRPr="00862373" w:rsidRDefault="00A64399" w:rsidP="00477B51">
            <w:pPr>
              <w:adjustRightInd w:val="0"/>
              <w:jc w:val="both"/>
              <w:rPr>
                <w:rFonts w:ascii="標楷體" w:eastAsia="標楷體" w:hAnsi="標楷體"/>
              </w:rPr>
            </w:pPr>
            <w:r w:rsidRPr="00797407">
              <w:rPr>
                <w:rFonts w:ascii="標楷體" w:eastAsia="標楷體" w:hAnsi="標楷體" w:hint="eastAsia"/>
                <w:color w:val="000000"/>
              </w:rPr>
              <w:t xml:space="preserve">  3</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862373">
              <w:rPr>
                <w:rFonts w:ascii="標楷體" w:eastAsia="標楷體" w:hAnsi="標楷體" w:hint="eastAsia"/>
                <w:u w:val="single"/>
              </w:rPr>
              <w:t>憲法訴訟法(含</w:t>
            </w:r>
            <w:r w:rsidRPr="00862373">
              <w:rPr>
                <w:rFonts w:ascii="標楷體" w:eastAsia="標楷體" w:hAnsi="標楷體"/>
              </w:rPr>
              <w:t>司法院大法官審理案件法</w:t>
            </w:r>
            <w:r w:rsidRPr="00862373">
              <w:rPr>
                <w:rFonts w:ascii="標楷體" w:eastAsia="標楷體" w:hAnsi="標楷體" w:hint="eastAsia"/>
                <w:u w:val="single"/>
              </w:rPr>
              <w:t>)</w:t>
            </w:r>
          </w:p>
          <w:p w14:paraId="672535FB"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hint="eastAsia"/>
                <w:color w:val="000000"/>
              </w:rPr>
              <w:t xml:space="preserve">  4</w:t>
            </w:r>
            <w:r w:rsidRPr="00797407">
              <w:rPr>
                <w:rFonts w:ascii="標楷體" w:eastAsia="標楷體" w:hAnsi="標楷體"/>
                <w:color w:val="000000"/>
              </w:rPr>
              <w:t>.</w:t>
            </w:r>
            <w:r w:rsidRPr="00797407">
              <w:rPr>
                <w:rFonts w:ascii="標楷體" w:eastAsia="標楷體" w:hAnsi="標楷體" w:hint="eastAsia"/>
                <w:color w:val="000000"/>
              </w:rPr>
              <w:t xml:space="preserve"> </w:t>
            </w:r>
            <w:r w:rsidRPr="00797407">
              <w:rPr>
                <w:rFonts w:ascii="標楷體" w:eastAsia="標楷體" w:hAnsi="標楷體"/>
                <w:color w:val="000000"/>
              </w:rPr>
              <w:t>地方制度法與聲請司法院解釋有關者</w:t>
            </w:r>
          </w:p>
          <w:p w14:paraId="1994CDE8" w14:textId="77777777" w:rsidR="00A64399" w:rsidRPr="00797407" w:rsidRDefault="00A64399" w:rsidP="00477B51">
            <w:pPr>
              <w:adjustRightInd w:val="0"/>
              <w:jc w:val="both"/>
              <w:rPr>
                <w:rFonts w:ascii="標楷體" w:eastAsia="標楷體" w:hAnsi="標楷體"/>
                <w:color w:val="000000"/>
              </w:rPr>
            </w:pPr>
            <w:r w:rsidRPr="00797407">
              <w:rPr>
                <w:rFonts w:ascii="標楷體" w:eastAsia="標楷體" w:hAnsi="標楷體"/>
                <w:color w:val="000000"/>
              </w:rPr>
              <w:t>（三）實踐</w:t>
            </w:r>
          </w:p>
          <w:p w14:paraId="7CABEA16" w14:textId="77777777" w:rsidR="00A64399" w:rsidRPr="00797407" w:rsidRDefault="00A64399" w:rsidP="00477B51">
            <w:pPr>
              <w:pStyle w:val="3"/>
              <w:snapToGrid w:val="0"/>
              <w:spacing w:line="240" w:lineRule="atLeast"/>
              <w:ind w:firstLineChars="300" w:firstLine="720"/>
              <w:jc w:val="both"/>
              <w:rPr>
                <w:rFonts w:hAnsi="標楷體"/>
                <w:color w:val="000000"/>
              </w:rPr>
            </w:pPr>
            <w:r w:rsidRPr="00862373">
              <w:rPr>
                <w:rFonts w:hAnsi="標楷體" w:hint="eastAsia"/>
                <w:b w:val="0"/>
                <w:bCs w:val="0"/>
                <w:color w:val="000000"/>
                <w:sz w:val="24"/>
                <w:szCs w:val="24"/>
              </w:rPr>
              <w:t>實際發生案例</w:t>
            </w:r>
            <w:r w:rsidRPr="00862373">
              <w:rPr>
                <w:rFonts w:hAnsi="標楷體" w:hint="eastAsia"/>
                <w:b w:val="0"/>
                <w:bCs w:val="0"/>
                <w:color w:val="000000"/>
                <w:sz w:val="24"/>
                <w:szCs w:val="24"/>
                <w:u w:val="single"/>
              </w:rPr>
              <w:t>、</w:t>
            </w:r>
            <w:r w:rsidRPr="00862373">
              <w:rPr>
                <w:rFonts w:hAnsi="標楷體" w:hint="eastAsia"/>
                <w:b w:val="0"/>
                <w:bCs w:val="0"/>
                <w:color w:val="000000"/>
                <w:sz w:val="24"/>
                <w:szCs w:val="24"/>
              </w:rPr>
              <w:t>司法院大法官相關解釋</w:t>
            </w:r>
            <w:r w:rsidRPr="00862373">
              <w:rPr>
                <w:rFonts w:hAnsi="標楷體" w:hint="eastAsia"/>
                <w:b w:val="0"/>
                <w:bCs w:val="0"/>
                <w:color w:val="000000"/>
                <w:sz w:val="24"/>
                <w:szCs w:val="24"/>
                <w:u w:val="single"/>
              </w:rPr>
              <w:t>及憲法法庭裁判</w:t>
            </w:r>
            <w:r w:rsidRPr="00862373">
              <w:rPr>
                <w:rFonts w:hAnsi="標楷體" w:hint="eastAsia"/>
                <w:b w:val="0"/>
                <w:bCs w:val="0"/>
                <w:color w:val="000000"/>
                <w:sz w:val="24"/>
                <w:szCs w:val="24"/>
              </w:rPr>
              <w:t>之評析</w:t>
            </w:r>
          </w:p>
        </w:tc>
      </w:tr>
      <w:tr w:rsidR="00A64399" w:rsidRPr="00797407" w14:paraId="4AF35E36" w14:textId="77777777" w:rsidTr="00477B51">
        <w:trPr>
          <w:trHeight w:val="920"/>
          <w:jc w:val="center"/>
        </w:trPr>
        <w:tc>
          <w:tcPr>
            <w:tcW w:w="2244" w:type="dxa"/>
            <w:tcBorders>
              <w:top w:val="single" w:sz="4" w:space="0" w:color="auto"/>
              <w:left w:val="single" w:sz="4" w:space="0" w:color="auto"/>
              <w:bottom w:val="single" w:sz="4" w:space="0" w:color="auto"/>
              <w:right w:val="single" w:sz="4" w:space="0" w:color="auto"/>
            </w:tcBorders>
            <w:vAlign w:val="center"/>
          </w:tcPr>
          <w:p w14:paraId="3DD6FF00" w14:textId="77777777" w:rsidR="00A64399" w:rsidRPr="00797407" w:rsidRDefault="00A64399" w:rsidP="00477B51">
            <w:pPr>
              <w:snapToGrid w:val="0"/>
              <w:jc w:val="distribute"/>
              <w:rPr>
                <w:rFonts w:ascii="標楷體" w:eastAsia="標楷體" w:hAnsi="標楷體"/>
                <w:bCs/>
                <w:color w:val="000000"/>
                <w:sz w:val="28"/>
                <w:szCs w:val="28"/>
              </w:rPr>
            </w:pPr>
            <w:r w:rsidRPr="00797407">
              <w:rPr>
                <w:rFonts w:ascii="標楷體" w:eastAsia="標楷體" w:hAnsi="標楷體"/>
                <w:bCs/>
                <w:color w:val="000000"/>
              </w:rPr>
              <w:t>備註</w:t>
            </w:r>
          </w:p>
        </w:tc>
        <w:tc>
          <w:tcPr>
            <w:tcW w:w="7108" w:type="dxa"/>
            <w:tcBorders>
              <w:top w:val="single" w:sz="4" w:space="0" w:color="auto"/>
              <w:left w:val="single" w:sz="4" w:space="0" w:color="auto"/>
              <w:bottom w:val="single" w:sz="4" w:space="0" w:color="auto"/>
              <w:right w:val="single" w:sz="4" w:space="0" w:color="auto"/>
            </w:tcBorders>
            <w:vAlign w:val="center"/>
          </w:tcPr>
          <w:p w14:paraId="7C017D36" w14:textId="77777777" w:rsidR="00A64399" w:rsidRDefault="00A64399" w:rsidP="00477B51">
            <w:pPr>
              <w:pStyle w:val="af0"/>
              <w:numPr>
                <w:ilvl w:val="0"/>
                <w:numId w:val="21"/>
              </w:numPr>
              <w:spacing w:line="360" w:lineRule="exact"/>
              <w:ind w:leftChars="0"/>
              <w:jc w:val="both"/>
              <w:rPr>
                <w:rFonts w:ascii="標楷體" w:eastAsia="標楷體" w:hAnsi="標楷體"/>
                <w:color w:val="000000"/>
                <w:szCs w:val="28"/>
              </w:rPr>
            </w:pPr>
            <w:r w:rsidRPr="00897BCC">
              <w:rPr>
                <w:rFonts w:ascii="標楷體" w:eastAsia="標楷體" w:hAnsi="標楷體"/>
                <w:color w:val="000000"/>
                <w:szCs w:val="28"/>
              </w:rPr>
              <w:t>表列命題大綱為考試命題範圍之例示，惟實際試題並不完全以此為限，仍可命擬相關之綜合性試題。</w:t>
            </w:r>
          </w:p>
          <w:p w14:paraId="602D7521" w14:textId="77777777" w:rsidR="00A64399" w:rsidRPr="00897BCC" w:rsidRDefault="00A64399" w:rsidP="00477B51">
            <w:pPr>
              <w:pStyle w:val="af0"/>
              <w:numPr>
                <w:ilvl w:val="0"/>
                <w:numId w:val="21"/>
              </w:numPr>
              <w:spacing w:line="360" w:lineRule="exact"/>
              <w:ind w:leftChars="0"/>
              <w:jc w:val="both"/>
              <w:rPr>
                <w:rFonts w:ascii="標楷體" w:eastAsia="標楷體" w:hAnsi="標楷體"/>
                <w:color w:val="000000"/>
                <w:szCs w:val="28"/>
              </w:rPr>
            </w:pPr>
            <w:r w:rsidRPr="00897BCC">
              <w:rPr>
                <w:rFonts w:ascii="標楷體" w:eastAsia="標楷體" w:hAnsi="標楷體" w:hint="eastAsia"/>
                <w:color w:val="000000"/>
              </w:rPr>
              <w:t>本命題大綱</w:t>
            </w:r>
            <w:r w:rsidRPr="00897BCC">
              <w:rPr>
                <w:rFonts w:ascii="標楷體" w:eastAsia="標楷體" w:hAnsi="標楷體" w:hint="eastAsia"/>
                <w:color w:val="000000"/>
                <w:u w:val="single"/>
              </w:rPr>
              <w:t>自中華民國113年起適用於公務人員特種考試司法官考試及專門職業及技術人員高等考試律師考試</w:t>
            </w:r>
            <w:r w:rsidRPr="00897BCC">
              <w:rPr>
                <w:rFonts w:ascii="標楷體" w:eastAsia="標楷體" w:hAnsi="標楷體" w:hint="eastAsia"/>
                <w:color w:val="000000"/>
              </w:rPr>
              <w:t>。</w:t>
            </w:r>
          </w:p>
        </w:tc>
      </w:tr>
    </w:tbl>
    <w:p w14:paraId="7555D42F" w14:textId="77777777" w:rsidR="00B63A50" w:rsidRPr="00A64399" w:rsidRDefault="00B63A50">
      <w:pPr>
        <w:rPr>
          <w:color w:val="000000"/>
        </w:rPr>
      </w:pPr>
    </w:p>
    <w:p w14:paraId="78B9FABE" w14:textId="77777777" w:rsidR="00B63A50" w:rsidRPr="00797407" w:rsidRDefault="00B63A50"/>
    <w:p w14:paraId="11D54BFA" w14:textId="77777777" w:rsidR="00B63A50" w:rsidRPr="00797407" w:rsidRDefault="00B63A50"/>
    <w:p w14:paraId="3ED08086" w14:textId="77777777" w:rsidR="00B63A50" w:rsidRPr="00797407" w:rsidRDefault="00B63A50"/>
    <w:p w14:paraId="5FDF7230" w14:textId="77777777" w:rsidR="00B63A50" w:rsidRPr="00797407" w:rsidRDefault="00B63A50">
      <w:pPr>
        <w:rPr>
          <w:rFonts w:ascii="華康楷書體W7" w:eastAsia="華康楷書體W7"/>
          <w:sz w:val="36"/>
        </w:rPr>
      </w:pPr>
    </w:p>
    <w:p w14:paraId="1A2C8FA7" w14:textId="77777777" w:rsidR="00B63A50" w:rsidRPr="00797407" w:rsidRDefault="00B63A50">
      <w:pPr>
        <w:rPr>
          <w:rFonts w:ascii="華康楷書體W7" w:eastAsia="華康楷書體W7"/>
          <w:sz w:val="36"/>
        </w:rPr>
      </w:pPr>
    </w:p>
    <w:p w14:paraId="3A8FC8F1" w14:textId="77777777" w:rsidR="00B63A50" w:rsidRPr="00797407" w:rsidRDefault="00B63A50">
      <w:pPr>
        <w:rPr>
          <w:rFonts w:ascii="華康楷書體W7" w:eastAsia="華康楷書體W7"/>
          <w:sz w:val="36"/>
        </w:rPr>
      </w:pPr>
    </w:p>
    <w:p w14:paraId="391CA622" w14:textId="77777777" w:rsidR="00B63A50" w:rsidRPr="00797407" w:rsidRDefault="00B63A50">
      <w:pPr>
        <w:rPr>
          <w:rFonts w:ascii="華康楷書體W7" w:eastAsia="華康楷書體W7"/>
          <w:sz w:val="36"/>
        </w:rPr>
      </w:pPr>
    </w:p>
    <w:p w14:paraId="1B1E455D" w14:textId="77777777" w:rsidR="00B63A50" w:rsidRPr="00797407" w:rsidRDefault="00B63A50">
      <w:pPr>
        <w:rPr>
          <w:rFonts w:ascii="華康楷書體W7" w:eastAsia="華康楷書體W7"/>
          <w:sz w:val="36"/>
        </w:rPr>
      </w:pPr>
    </w:p>
    <w:p w14:paraId="7357C08C" w14:textId="77777777" w:rsidR="00B63A50" w:rsidRPr="00797407" w:rsidRDefault="00B63A50">
      <w:pPr>
        <w:rPr>
          <w:rFonts w:ascii="華康楷書體W7" w:eastAsia="華康楷書體W7"/>
          <w:sz w:val="36"/>
        </w:rPr>
      </w:pPr>
    </w:p>
    <w:p w14:paraId="0882AACE" w14:textId="77777777" w:rsidR="00B63A50" w:rsidRPr="00797407" w:rsidRDefault="00B63A50">
      <w:pPr>
        <w:rPr>
          <w:rFonts w:ascii="華康楷書體W7" w:eastAsia="華康楷書體W7"/>
          <w:sz w:val="36"/>
        </w:rPr>
      </w:pPr>
    </w:p>
    <w:p w14:paraId="17DF62B3" w14:textId="77777777" w:rsidR="00B63A50" w:rsidRPr="00797407" w:rsidRDefault="00B63A50">
      <w:pPr>
        <w:rPr>
          <w:rFonts w:ascii="華康楷書體W7" w:eastAsia="華康楷書體W7"/>
          <w:sz w:val="36"/>
        </w:rPr>
      </w:pPr>
    </w:p>
    <w:p w14:paraId="6FDA39E7" w14:textId="77777777" w:rsidR="00B63A50" w:rsidRPr="00797407" w:rsidRDefault="00B63A50">
      <w:pPr>
        <w:rPr>
          <w:rFonts w:ascii="華康楷書體W7" w:eastAsia="華康楷書體W7"/>
          <w:sz w:val="36"/>
        </w:rPr>
      </w:pPr>
    </w:p>
    <w:p w14:paraId="21EC3AB2" w14:textId="77777777" w:rsidR="001C21A6" w:rsidRPr="00797407" w:rsidRDefault="001C21A6">
      <w:pPr>
        <w:rPr>
          <w:rFonts w:ascii="華康楷書體W7" w:eastAsia="華康楷書體W7"/>
          <w:sz w:val="36"/>
        </w:rPr>
      </w:pPr>
    </w:p>
    <w:p w14:paraId="7E94882A" w14:textId="77777777" w:rsidR="003D32D3" w:rsidRPr="00797407" w:rsidRDefault="003D32D3" w:rsidP="003D32D3">
      <w:pPr>
        <w:rPr>
          <w:rFonts w:ascii="標楷體" w:eastAsia="標楷體" w:hAnsi="標楷體"/>
          <w:color w:val="000000"/>
          <w:sz w:val="36"/>
        </w:rPr>
      </w:pPr>
      <w:r w:rsidRPr="00797407">
        <w:rPr>
          <w:rFonts w:ascii="標楷體" w:eastAsia="標楷體" w:hAnsi="標楷體"/>
          <w:color w:val="000000"/>
          <w:sz w:val="36"/>
        </w:rPr>
        <w:lastRenderedPageBreak/>
        <w:t>十</w:t>
      </w:r>
      <w:r w:rsidR="00E86D07" w:rsidRPr="00797407">
        <w:rPr>
          <w:rFonts w:ascii="標楷體" w:eastAsia="標楷體" w:hAnsi="標楷體" w:hint="eastAsia"/>
          <w:color w:val="000000"/>
          <w:sz w:val="36"/>
        </w:rPr>
        <w:t>二</w:t>
      </w:r>
      <w:r w:rsidRPr="00797407">
        <w:rPr>
          <w:rFonts w:ascii="標楷體" w:eastAsia="標楷體" w:hAnsi="標楷體"/>
          <w:color w:val="000000"/>
          <w:sz w:val="36"/>
        </w:rPr>
        <w:t>、行政法</w:t>
      </w:r>
    </w:p>
    <w:tbl>
      <w:tblPr>
        <w:tblW w:w="935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40"/>
        <w:gridCol w:w="7115"/>
      </w:tblGrid>
      <w:tr w:rsidR="00A64399" w:rsidRPr="00797407" w14:paraId="0CAC93ED" w14:textId="77777777" w:rsidTr="00477B51">
        <w:trPr>
          <w:cantSplit/>
          <w:jc w:val="center"/>
        </w:trPr>
        <w:tc>
          <w:tcPr>
            <w:tcW w:w="2240" w:type="dxa"/>
            <w:vMerge w:val="restart"/>
            <w:tcBorders>
              <w:top w:val="single" w:sz="4" w:space="0" w:color="auto"/>
              <w:left w:val="single" w:sz="4" w:space="0" w:color="auto"/>
              <w:right w:val="single" w:sz="4" w:space="0" w:color="auto"/>
            </w:tcBorders>
            <w:vAlign w:val="center"/>
          </w:tcPr>
          <w:p w14:paraId="248B0C29" w14:textId="77777777" w:rsidR="00A64399" w:rsidRPr="00797407" w:rsidRDefault="00A64399" w:rsidP="00477B51">
            <w:pPr>
              <w:snapToGrid w:val="0"/>
              <w:spacing w:line="400" w:lineRule="exact"/>
              <w:ind w:left="518" w:hangingChars="216" w:hanging="518"/>
              <w:jc w:val="distribute"/>
              <w:rPr>
                <w:rFonts w:ascii="標楷體" w:eastAsia="標楷體" w:hAnsi="標楷體"/>
                <w:bCs/>
                <w:color w:val="000000"/>
              </w:rPr>
            </w:pPr>
            <w:r w:rsidRPr="00797407">
              <w:rPr>
                <w:rFonts w:ascii="標楷體" w:eastAsia="標楷體" w:hAnsi="標楷體"/>
                <w:bCs/>
                <w:color w:val="000000"/>
              </w:rPr>
              <w:t>適用考試名稱</w:t>
            </w:r>
          </w:p>
        </w:tc>
        <w:tc>
          <w:tcPr>
            <w:tcW w:w="7115" w:type="dxa"/>
            <w:tcBorders>
              <w:top w:val="single" w:sz="4" w:space="0" w:color="auto"/>
              <w:left w:val="single" w:sz="4" w:space="0" w:color="auto"/>
              <w:bottom w:val="single" w:sz="4" w:space="0" w:color="auto"/>
              <w:right w:val="single" w:sz="4" w:space="0" w:color="auto"/>
            </w:tcBorders>
            <w:vAlign w:val="center"/>
          </w:tcPr>
          <w:p w14:paraId="055E45E8" w14:textId="77777777" w:rsidR="00A64399" w:rsidRPr="00797407" w:rsidRDefault="00A64399" w:rsidP="00477B51">
            <w:pPr>
              <w:rPr>
                <w:rFonts w:ascii="標楷體" w:eastAsia="標楷體" w:hAnsi="標楷體"/>
                <w:bCs/>
                <w:color w:val="000000"/>
                <w:szCs w:val="32"/>
              </w:rPr>
            </w:pPr>
            <w:r w:rsidRPr="00797407">
              <w:rPr>
                <w:rFonts w:ascii="標楷體" w:eastAsia="標楷體" w:hAnsi="標楷體"/>
                <w:bCs/>
                <w:color w:val="000000"/>
                <w:szCs w:val="36"/>
              </w:rPr>
              <w:t>公務人員特種考試司法官考試</w:t>
            </w:r>
          </w:p>
        </w:tc>
      </w:tr>
      <w:tr w:rsidR="00A64399" w:rsidRPr="00797407" w14:paraId="1BB4259B" w14:textId="77777777" w:rsidTr="00477B51">
        <w:trPr>
          <w:cantSplit/>
          <w:jc w:val="center"/>
        </w:trPr>
        <w:tc>
          <w:tcPr>
            <w:tcW w:w="2240" w:type="dxa"/>
            <w:vMerge/>
            <w:tcBorders>
              <w:left w:val="single" w:sz="4" w:space="0" w:color="auto"/>
              <w:bottom w:val="single" w:sz="4" w:space="0" w:color="auto"/>
              <w:right w:val="single" w:sz="4" w:space="0" w:color="auto"/>
            </w:tcBorders>
            <w:vAlign w:val="center"/>
          </w:tcPr>
          <w:p w14:paraId="53B398E1" w14:textId="77777777" w:rsidR="00A64399" w:rsidRPr="00797407" w:rsidRDefault="00A64399" w:rsidP="00477B51">
            <w:pPr>
              <w:spacing w:line="400" w:lineRule="exact"/>
              <w:jc w:val="distribute"/>
              <w:rPr>
                <w:rFonts w:ascii="標楷體" w:eastAsia="標楷體" w:hAnsi="標楷體"/>
                <w:bCs/>
                <w:color w:val="000000"/>
              </w:rPr>
            </w:pPr>
          </w:p>
        </w:tc>
        <w:tc>
          <w:tcPr>
            <w:tcW w:w="7115" w:type="dxa"/>
            <w:tcBorders>
              <w:top w:val="single" w:sz="4" w:space="0" w:color="auto"/>
              <w:left w:val="single" w:sz="4" w:space="0" w:color="auto"/>
              <w:bottom w:val="single" w:sz="4" w:space="0" w:color="auto"/>
              <w:right w:val="single" w:sz="4" w:space="0" w:color="auto"/>
            </w:tcBorders>
            <w:vAlign w:val="center"/>
          </w:tcPr>
          <w:p w14:paraId="2BFCC8E8" w14:textId="77777777" w:rsidR="00A64399" w:rsidRPr="00797407" w:rsidRDefault="00A64399" w:rsidP="00477B51">
            <w:pPr>
              <w:spacing w:line="400" w:lineRule="exact"/>
              <w:jc w:val="both"/>
              <w:rPr>
                <w:rFonts w:ascii="標楷體" w:eastAsia="標楷體" w:hAnsi="標楷體"/>
                <w:bCs/>
                <w:color w:val="000000"/>
              </w:rPr>
            </w:pPr>
            <w:r w:rsidRPr="00797407">
              <w:rPr>
                <w:rFonts w:ascii="標楷體" w:eastAsia="標楷體" w:hAnsi="標楷體"/>
                <w:bCs/>
                <w:color w:val="000000"/>
                <w:szCs w:val="36"/>
              </w:rPr>
              <w:t>專門職業及技術人員高等考試律師考試</w:t>
            </w:r>
          </w:p>
        </w:tc>
      </w:tr>
      <w:tr w:rsidR="00A64399" w:rsidRPr="00797407" w14:paraId="49DE71AA" w14:textId="77777777" w:rsidTr="00477B51">
        <w:trPr>
          <w:jc w:val="center"/>
        </w:trPr>
        <w:tc>
          <w:tcPr>
            <w:tcW w:w="2240" w:type="dxa"/>
            <w:tcBorders>
              <w:top w:val="single" w:sz="4" w:space="0" w:color="auto"/>
              <w:left w:val="single" w:sz="4" w:space="0" w:color="auto"/>
              <w:bottom w:val="single" w:sz="4" w:space="0" w:color="auto"/>
              <w:right w:val="single" w:sz="4" w:space="0" w:color="auto"/>
            </w:tcBorders>
            <w:vAlign w:val="center"/>
          </w:tcPr>
          <w:p w14:paraId="69135D0F" w14:textId="77777777" w:rsidR="00A64399" w:rsidRPr="00797407" w:rsidRDefault="00A64399" w:rsidP="00477B51">
            <w:pPr>
              <w:spacing w:line="400" w:lineRule="exact"/>
              <w:jc w:val="distribute"/>
              <w:rPr>
                <w:rFonts w:ascii="標楷體" w:eastAsia="標楷體" w:hAnsi="標楷體"/>
                <w:bCs/>
                <w:color w:val="000000"/>
              </w:rPr>
            </w:pPr>
            <w:r w:rsidRPr="00797407">
              <w:rPr>
                <w:rFonts w:ascii="標楷體" w:eastAsia="標楷體" w:hAnsi="標楷體"/>
                <w:bCs/>
                <w:color w:val="000000"/>
              </w:rPr>
              <w:t>專業知識</w:t>
            </w:r>
          </w:p>
          <w:p w14:paraId="26E5F9AB" w14:textId="77777777" w:rsidR="00A64399" w:rsidRPr="00797407" w:rsidRDefault="00A64399" w:rsidP="00477B51">
            <w:pPr>
              <w:spacing w:line="400" w:lineRule="exact"/>
              <w:jc w:val="distribute"/>
              <w:rPr>
                <w:rFonts w:ascii="標楷體" w:eastAsia="標楷體" w:hAnsi="標楷體"/>
                <w:bCs/>
                <w:color w:val="000000"/>
              </w:rPr>
            </w:pPr>
            <w:r w:rsidRPr="00797407">
              <w:rPr>
                <w:rFonts w:ascii="標楷體" w:eastAsia="標楷體" w:hAnsi="標楷體"/>
                <w:bCs/>
                <w:color w:val="000000"/>
              </w:rPr>
              <w:t>及核心能力</w:t>
            </w:r>
          </w:p>
        </w:tc>
        <w:tc>
          <w:tcPr>
            <w:tcW w:w="7115" w:type="dxa"/>
            <w:tcBorders>
              <w:top w:val="single" w:sz="4" w:space="0" w:color="auto"/>
              <w:left w:val="single" w:sz="4" w:space="0" w:color="auto"/>
              <w:bottom w:val="single" w:sz="4" w:space="0" w:color="auto"/>
              <w:right w:val="single" w:sz="4" w:space="0" w:color="auto"/>
            </w:tcBorders>
            <w:vAlign w:val="center"/>
          </w:tcPr>
          <w:p w14:paraId="5FA7DA34" w14:textId="77777777" w:rsidR="00A64399" w:rsidRPr="00797407" w:rsidRDefault="00A64399" w:rsidP="00477B51">
            <w:pPr>
              <w:snapToGrid w:val="0"/>
              <w:spacing w:line="360" w:lineRule="exact"/>
              <w:jc w:val="both"/>
              <w:rPr>
                <w:rFonts w:ascii="標楷體" w:eastAsia="標楷體" w:hAnsi="標楷體"/>
                <w:bCs/>
                <w:color w:val="000000"/>
              </w:rPr>
            </w:pPr>
            <w:r w:rsidRPr="00797407">
              <w:rPr>
                <w:rFonts w:ascii="標楷體" w:eastAsia="標楷體" w:hAnsi="標楷體"/>
                <w:bCs/>
                <w:color w:val="000000"/>
              </w:rPr>
              <w:t>一、掌握行政法之基本概念及一般法律原則</w:t>
            </w:r>
            <w:r w:rsidRPr="00797407">
              <w:rPr>
                <w:rFonts w:ascii="標楷體" w:eastAsia="標楷體" w:hAnsi="標楷體" w:hint="eastAsia"/>
                <w:color w:val="000000"/>
              </w:rPr>
              <w:t>。</w:t>
            </w:r>
          </w:p>
          <w:p w14:paraId="456AE8DD" w14:textId="77777777" w:rsidR="00A64399" w:rsidRPr="00797407" w:rsidRDefault="00A64399" w:rsidP="00477B51">
            <w:pPr>
              <w:snapToGrid w:val="0"/>
              <w:spacing w:line="360" w:lineRule="exact"/>
              <w:ind w:left="504" w:hangingChars="210" w:hanging="504"/>
              <w:jc w:val="both"/>
              <w:rPr>
                <w:rFonts w:ascii="標楷體" w:eastAsia="標楷體" w:hAnsi="標楷體"/>
                <w:bCs/>
                <w:color w:val="000000"/>
              </w:rPr>
            </w:pPr>
            <w:r w:rsidRPr="00797407">
              <w:rPr>
                <w:rFonts w:ascii="標楷體" w:eastAsia="標楷體" w:hAnsi="標楷體"/>
                <w:bCs/>
                <w:color w:val="000000"/>
              </w:rPr>
              <w:t>二、了解行政組織法與公務員法之基本架構與規範內涵</w:t>
            </w:r>
            <w:r w:rsidRPr="00797407">
              <w:rPr>
                <w:rFonts w:ascii="標楷體" w:eastAsia="標楷體" w:hAnsi="標楷體" w:hint="eastAsia"/>
                <w:color w:val="000000"/>
              </w:rPr>
              <w:t>。</w:t>
            </w:r>
          </w:p>
          <w:p w14:paraId="3174364F" w14:textId="77777777" w:rsidR="00A64399" w:rsidRPr="00797407" w:rsidRDefault="00A64399" w:rsidP="00477B51">
            <w:pPr>
              <w:snapToGrid w:val="0"/>
              <w:spacing w:line="360" w:lineRule="exact"/>
              <w:ind w:left="504" w:hangingChars="210" w:hanging="504"/>
              <w:jc w:val="both"/>
              <w:rPr>
                <w:rFonts w:ascii="標楷體" w:eastAsia="標楷體" w:hAnsi="標楷體"/>
                <w:bCs/>
                <w:color w:val="000000"/>
              </w:rPr>
            </w:pPr>
            <w:r w:rsidRPr="00797407">
              <w:rPr>
                <w:rFonts w:ascii="標楷體" w:eastAsia="標楷體" w:hAnsi="標楷體"/>
                <w:bCs/>
                <w:color w:val="000000"/>
              </w:rPr>
              <w:t>三、認識行政程序之功能及熟悉各種行政作用類型之理論與規範</w:t>
            </w:r>
            <w:r w:rsidRPr="00797407">
              <w:rPr>
                <w:rFonts w:ascii="標楷體" w:eastAsia="標楷體" w:hAnsi="標楷體" w:hint="eastAsia"/>
                <w:color w:val="000000"/>
              </w:rPr>
              <w:t>。</w:t>
            </w:r>
          </w:p>
          <w:p w14:paraId="52544E3D" w14:textId="77777777" w:rsidR="00A64399" w:rsidRPr="00797407" w:rsidRDefault="00A64399" w:rsidP="00477B51">
            <w:pPr>
              <w:snapToGrid w:val="0"/>
              <w:spacing w:line="360" w:lineRule="exact"/>
              <w:jc w:val="both"/>
              <w:rPr>
                <w:rFonts w:ascii="標楷體" w:eastAsia="標楷體" w:hAnsi="標楷體"/>
                <w:bCs/>
                <w:color w:val="000000"/>
              </w:rPr>
            </w:pPr>
            <w:r w:rsidRPr="00797407">
              <w:rPr>
                <w:rFonts w:ascii="標楷體" w:eastAsia="標楷體" w:hAnsi="標楷體"/>
                <w:bCs/>
                <w:color w:val="000000"/>
              </w:rPr>
              <w:t>四、理解行政救濟之類型及其運用</w:t>
            </w:r>
            <w:r w:rsidRPr="00797407">
              <w:rPr>
                <w:rFonts w:ascii="標楷體" w:eastAsia="標楷體" w:hAnsi="標楷體" w:hint="eastAsia"/>
                <w:color w:val="000000"/>
              </w:rPr>
              <w:t>。</w:t>
            </w:r>
          </w:p>
          <w:p w14:paraId="074A5653" w14:textId="77777777" w:rsidR="00A64399" w:rsidRPr="00797407" w:rsidRDefault="00A64399" w:rsidP="00477B51">
            <w:pPr>
              <w:snapToGrid w:val="0"/>
              <w:spacing w:line="360" w:lineRule="exact"/>
              <w:jc w:val="both"/>
              <w:rPr>
                <w:rFonts w:ascii="標楷體" w:eastAsia="標楷體" w:hAnsi="標楷體"/>
                <w:bCs/>
                <w:color w:val="000000"/>
              </w:rPr>
            </w:pPr>
            <w:r w:rsidRPr="00797407">
              <w:rPr>
                <w:rFonts w:ascii="標楷體" w:eastAsia="標楷體" w:hAnsi="標楷體"/>
                <w:bCs/>
                <w:color w:val="000000"/>
              </w:rPr>
              <w:t>五、培養處理行政法案例之思維能力</w:t>
            </w:r>
            <w:r w:rsidRPr="00797407">
              <w:rPr>
                <w:rFonts w:ascii="標楷體" w:eastAsia="標楷體" w:hAnsi="標楷體" w:hint="eastAsia"/>
                <w:color w:val="000000"/>
              </w:rPr>
              <w:t>。</w:t>
            </w:r>
          </w:p>
        </w:tc>
      </w:tr>
      <w:tr w:rsidR="00A64399" w:rsidRPr="00797407" w14:paraId="2E7E95E3" w14:textId="77777777" w:rsidTr="00477B51">
        <w:trPr>
          <w:trHeight w:val="479"/>
          <w:jc w:val="center"/>
        </w:trPr>
        <w:tc>
          <w:tcPr>
            <w:tcW w:w="9355" w:type="dxa"/>
            <w:gridSpan w:val="2"/>
            <w:tcBorders>
              <w:top w:val="single" w:sz="4" w:space="0" w:color="auto"/>
              <w:left w:val="single" w:sz="4" w:space="0" w:color="auto"/>
              <w:bottom w:val="single" w:sz="4" w:space="0" w:color="auto"/>
              <w:right w:val="single" w:sz="4" w:space="0" w:color="auto"/>
            </w:tcBorders>
            <w:vAlign w:val="center"/>
          </w:tcPr>
          <w:p w14:paraId="75BB537B" w14:textId="77777777" w:rsidR="00A64399" w:rsidRPr="00797407" w:rsidRDefault="00A64399" w:rsidP="00477B51">
            <w:pPr>
              <w:spacing w:line="400" w:lineRule="exact"/>
              <w:jc w:val="center"/>
              <w:rPr>
                <w:rFonts w:ascii="標楷體" w:eastAsia="標楷體" w:hAnsi="標楷體"/>
                <w:bCs/>
                <w:color w:val="000000"/>
              </w:rPr>
            </w:pPr>
            <w:r w:rsidRPr="00797407">
              <w:rPr>
                <w:rFonts w:ascii="標楷體" w:eastAsia="標楷體" w:hAnsi="標楷體"/>
                <w:bCs/>
                <w:color w:val="000000"/>
              </w:rPr>
              <w:t>命題大綱</w:t>
            </w:r>
          </w:p>
        </w:tc>
      </w:tr>
      <w:tr w:rsidR="00A64399" w:rsidRPr="00797407" w14:paraId="022B260E" w14:textId="77777777" w:rsidTr="00477B51">
        <w:trPr>
          <w:trHeight w:val="1861"/>
          <w:jc w:val="center"/>
        </w:trPr>
        <w:tc>
          <w:tcPr>
            <w:tcW w:w="9355" w:type="dxa"/>
            <w:gridSpan w:val="2"/>
            <w:tcBorders>
              <w:top w:val="single" w:sz="4" w:space="0" w:color="auto"/>
              <w:left w:val="single" w:sz="4" w:space="0" w:color="auto"/>
              <w:bottom w:val="single" w:sz="4" w:space="0" w:color="auto"/>
              <w:right w:val="single" w:sz="4" w:space="0" w:color="auto"/>
            </w:tcBorders>
          </w:tcPr>
          <w:p w14:paraId="4948F736" w14:textId="77777777" w:rsidR="00A64399" w:rsidRPr="00797407" w:rsidRDefault="00A64399" w:rsidP="00477B51">
            <w:pPr>
              <w:adjustRightInd w:val="0"/>
              <w:snapToGrid w:val="0"/>
              <w:spacing w:line="340" w:lineRule="exact"/>
              <w:jc w:val="both"/>
              <w:rPr>
                <w:rFonts w:ascii="標楷體" w:eastAsia="標楷體" w:hAnsi="標楷體"/>
                <w:color w:val="000000"/>
              </w:rPr>
            </w:pPr>
            <w:r w:rsidRPr="00797407">
              <w:rPr>
                <w:rFonts w:ascii="標楷體" w:eastAsia="標楷體" w:hAnsi="標楷體"/>
                <w:color w:val="000000"/>
              </w:rPr>
              <w:t>一、行政法之基本概念及原則</w:t>
            </w:r>
          </w:p>
          <w:p w14:paraId="0F40B2FA" w14:textId="77777777" w:rsidR="00A64399" w:rsidRPr="00797407" w:rsidRDefault="00A64399" w:rsidP="00477B51">
            <w:pPr>
              <w:adjustRightInd w:val="0"/>
              <w:spacing w:line="340" w:lineRule="exact"/>
              <w:jc w:val="both"/>
              <w:rPr>
                <w:rFonts w:ascii="標楷體" w:eastAsia="標楷體" w:hAnsi="標楷體"/>
                <w:color w:val="000000"/>
              </w:rPr>
            </w:pPr>
            <w:r w:rsidRPr="00797407">
              <w:rPr>
                <w:rFonts w:ascii="標楷體" w:eastAsia="標楷體" w:hAnsi="標楷體"/>
                <w:color w:val="000000"/>
              </w:rPr>
              <w:t>（一）行政之概念及種類</w:t>
            </w:r>
          </w:p>
          <w:p w14:paraId="401EEAED" w14:textId="77777777" w:rsidR="00A64399" w:rsidRPr="00797407" w:rsidRDefault="00A64399" w:rsidP="00477B51">
            <w:pPr>
              <w:adjustRightInd w:val="0"/>
              <w:spacing w:line="340" w:lineRule="exact"/>
              <w:jc w:val="both"/>
              <w:rPr>
                <w:rFonts w:ascii="標楷體" w:eastAsia="標楷體" w:hAnsi="標楷體"/>
                <w:color w:val="000000"/>
              </w:rPr>
            </w:pPr>
            <w:r w:rsidRPr="00797407">
              <w:rPr>
                <w:rFonts w:ascii="標楷體" w:eastAsia="標楷體" w:hAnsi="標楷體"/>
                <w:color w:val="000000"/>
              </w:rPr>
              <w:t>（二）行政法之法源</w:t>
            </w:r>
          </w:p>
          <w:p w14:paraId="7D275239" w14:textId="77777777" w:rsidR="00A64399" w:rsidRPr="00797407" w:rsidRDefault="00A64399" w:rsidP="00477B51">
            <w:pPr>
              <w:adjustRightInd w:val="0"/>
              <w:spacing w:line="340" w:lineRule="exact"/>
              <w:jc w:val="both"/>
              <w:rPr>
                <w:rFonts w:ascii="標楷體" w:eastAsia="標楷體" w:hAnsi="標楷體"/>
                <w:color w:val="000000"/>
              </w:rPr>
            </w:pPr>
            <w:r w:rsidRPr="00797407">
              <w:rPr>
                <w:rFonts w:ascii="標楷體" w:eastAsia="標楷體" w:hAnsi="標楷體"/>
                <w:color w:val="000000"/>
              </w:rPr>
              <w:t>（三）行政法之一般法律原則</w:t>
            </w:r>
          </w:p>
          <w:p w14:paraId="688A4386" w14:textId="77777777" w:rsidR="00A64399" w:rsidRPr="00797407" w:rsidRDefault="00A64399" w:rsidP="00477B51">
            <w:pPr>
              <w:widowControl/>
              <w:spacing w:line="340" w:lineRule="exact"/>
              <w:rPr>
                <w:rFonts w:ascii="標楷體" w:eastAsia="標楷體" w:hAnsi="標楷體"/>
                <w:color w:val="000000"/>
              </w:rPr>
            </w:pPr>
            <w:r w:rsidRPr="00797407">
              <w:rPr>
                <w:rFonts w:ascii="標楷體" w:eastAsia="標楷體" w:hAnsi="標楷體"/>
                <w:color w:val="000000"/>
              </w:rPr>
              <w:t>（四）</w:t>
            </w:r>
            <w:r w:rsidRPr="00797407">
              <w:rPr>
                <w:rFonts w:ascii="標楷體" w:eastAsia="標楷體" w:hAnsi="標楷體" w:hint="eastAsia"/>
                <w:color w:val="000000"/>
              </w:rPr>
              <w:t>依法行政、</w:t>
            </w:r>
            <w:r w:rsidRPr="00797407">
              <w:rPr>
                <w:rFonts w:ascii="標楷體" w:eastAsia="標楷體" w:hAnsi="標楷體"/>
                <w:color w:val="000000"/>
              </w:rPr>
              <w:t>裁量與不確定法律概念</w:t>
            </w:r>
          </w:p>
          <w:p w14:paraId="1B4D5E66" w14:textId="77777777" w:rsidR="00A64399" w:rsidRPr="00797407" w:rsidRDefault="00A64399" w:rsidP="00477B51">
            <w:pPr>
              <w:widowControl/>
              <w:spacing w:line="340" w:lineRule="exact"/>
              <w:rPr>
                <w:rFonts w:ascii="標楷體" w:eastAsia="標楷體" w:hAnsi="標楷體"/>
                <w:bCs/>
                <w:color w:val="000000"/>
              </w:rPr>
            </w:pPr>
            <w:r w:rsidRPr="00797407">
              <w:rPr>
                <w:rFonts w:ascii="標楷體" w:eastAsia="標楷體" w:hAnsi="標楷體"/>
                <w:color w:val="000000"/>
              </w:rPr>
              <w:t>（五）</w:t>
            </w:r>
            <w:r w:rsidRPr="00797407">
              <w:rPr>
                <w:rFonts w:ascii="標楷體" w:eastAsia="標楷體" w:hAnsi="標楷體" w:hint="eastAsia"/>
                <w:color w:val="000000"/>
              </w:rPr>
              <w:t>行政法之法律關係</w:t>
            </w:r>
          </w:p>
        </w:tc>
      </w:tr>
      <w:tr w:rsidR="00A64399" w:rsidRPr="00797407" w14:paraId="4C135D09" w14:textId="77777777" w:rsidTr="00477B51">
        <w:trPr>
          <w:trHeight w:val="1689"/>
          <w:jc w:val="center"/>
        </w:trPr>
        <w:tc>
          <w:tcPr>
            <w:tcW w:w="9355" w:type="dxa"/>
            <w:gridSpan w:val="2"/>
            <w:tcBorders>
              <w:top w:val="single" w:sz="4" w:space="0" w:color="auto"/>
              <w:left w:val="single" w:sz="4" w:space="0" w:color="auto"/>
              <w:bottom w:val="single" w:sz="4" w:space="0" w:color="auto"/>
              <w:right w:val="single" w:sz="4" w:space="0" w:color="auto"/>
            </w:tcBorders>
          </w:tcPr>
          <w:p w14:paraId="4C5FA700" w14:textId="77777777" w:rsidR="00A64399" w:rsidRPr="00797407" w:rsidRDefault="00A64399" w:rsidP="00477B51">
            <w:pPr>
              <w:snapToGrid w:val="0"/>
              <w:jc w:val="both"/>
              <w:rPr>
                <w:rFonts w:ascii="標楷體" w:eastAsia="標楷體" w:hAnsi="標楷體"/>
                <w:color w:val="000000"/>
              </w:rPr>
            </w:pPr>
            <w:r w:rsidRPr="00797407">
              <w:rPr>
                <w:rFonts w:ascii="標楷體" w:eastAsia="標楷體" w:hAnsi="標楷體"/>
                <w:color w:val="000000"/>
              </w:rPr>
              <w:t>二、行政組織法</w:t>
            </w:r>
          </w:p>
          <w:p w14:paraId="0C968286"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（一）行政組織之類型</w:t>
            </w:r>
          </w:p>
          <w:p w14:paraId="0519F8CB"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（二）行政機關之管轄</w:t>
            </w:r>
          </w:p>
          <w:p w14:paraId="506A3A5E"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（三）地方制度法制</w:t>
            </w:r>
          </w:p>
          <w:p w14:paraId="164E11F3"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（四）公務員法</w:t>
            </w:r>
            <w:r w:rsidRPr="00797407">
              <w:rPr>
                <w:rFonts w:ascii="標楷體" w:eastAsia="標楷體" w:hAnsi="標楷體" w:hint="eastAsia"/>
                <w:color w:val="000000"/>
              </w:rPr>
              <w:t>之基本原則</w:t>
            </w:r>
          </w:p>
        </w:tc>
      </w:tr>
      <w:tr w:rsidR="00A64399" w:rsidRPr="00797407" w14:paraId="1B8565A9" w14:textId="77777777" w:rsidTr="00477B51">
        <w:trPr>
          <w:trHeight w:val="2865"/>
          <w:jc w:val="center"/>
        </w:trPr>
        <w:tc>
          <w:tcPr>
            <w:tcW w:w="9355" w:type="dxa"/>
            <w:gridSpan w:val="2"/>
            <w:tcBorders>
              <w:top w:val="single" w:sz="4" w:space="0" w:color="auto"/>
              <w:left w:val="single" w:sz="4" w:space="0" w:color="auto"/>
              <w:bottom w:val="single" w:sz="4" w:space="0" w:color="auto"/>
              <w:right w:val="single" w:sz="4" w:space="0" w:color="auto"/>
            </w:tcBorders>
          </w:tcPr>
          <w:p w14:paraId="1DE5003B"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三、行政作用法</w:t>
            </w:r>
          </w:p>
          <w:p w14:paraId="7546A8BA"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（一）行政命令</w:t>
            </w:r>
          </w:p>
          <w:p w14:paraId="32C3EAD9"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（二）行政處分</w:t>
            </w:r>
          </w:p>
          <w:p w14:paraId="2115434D"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（三）行政契約</w:t>
            </w:r>
          </w:p>
          <w:p w14:paraId="47C3AADA"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 xml:space="preserve">（四）行政罰 </w:t>
            </w:r>
          </w:p>
          <w:p w14:paraId="387E4AC8"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（五）公物</w:t>
            </w:r>
            <w:r w:rsidRPr="00797407">
              <w:rPr>
                <w:rFonts w:ascii="標楷體" w:eastAsia="標楷體" w:hAnsi="標楷體" w:hint="eastAsia"/>
                <w:color w:val="000000"/>
              </w:rPr>
              <w:t>利用</w:t>
            </w:r>
          </w:p>
          <w:p w14:paraId="6007AF79"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（六）行政事實行為</w:t>
            </w:r>
          </w:p>
          <w:p w14:paraId="21E3A67A" w14:textId="77777777" w:rsidR="00A64399" w:rsidRPr="003F3E20" w:rsidRDefault="00A64399" w:rsidP="00477B51">
            <w:pPr>
              <w:spacing w:line="340" w:lineRule="exact"/>
              <w:jc w:val="both"/>
              <w:rPr>
                <w:rFonts w:ascii="標楷體" w:eastAsia="標楷體" w:hAnsi="標楷體"/>
                <w:color w:val="000000"/>
                <w:u w:val="single"/>
              </w:rPr>
            </w:pPr>
            <w:r w:rsidRPr="003F3E20">
              <w:rPr>
                <w:rFonts w:ascii="標楷體" w:eastAsia="標楷體" w:hAnsi="標楷體"/>
                <w:color w:val="000000"/>
                <w:u w:val="single"/>
              </w:rPr>
              <w:t>（</w:t>
            </w:r>
            <w:r w:rsidRPr="003F3E20">
              <w:rPr>
                <w:rFonts w:ascii="標楷體" w:eastAsia="標楷體" w:hAnsi="標楷體" w:hint="eastAsia"/>
                <w:color w:val="000000"/>
                <w:u w:val="single"/>
              </w:rPr>
              <w:t>七</w:t>
            </w:r>
            <w:r w:rsidRPr="003F3E20">
              <w:rPr>
                <w:rFonts w:ascii="標楷體" w:eastAsia="標楷體" w:hAnsi="標楷體"/>
                <w:color w:val="000000"/>
                <w:u w:val="single"/>
              </w:rPr>
              <w:t>）</w:t>
            </w:r>
            <w:r w:rsidRPr="003F3E20">
              <w:rPr>
                <w:rFonts w:ascii="標楷體" w:eastAsia="標楷體" w:hAnsi="標楷體" w:hint="eastAsia"/>
                <w:color w:val="000000"/>
                <w:u w:val="single"/>
              </w:rPr>
              <w:t>其他行政行為（含行政計畫等）</w:t>
            </w:r>
          </w:p>
          <w:p w14:paraId="357650EA" w14:textId="77777777" w:rsidR="00A64399" w:rsidRPr="003F3E20"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w:t>
            </w:r>
            <w:r w:rsidRPr="00797407">
              <w:rPr>
                <w:rFonts w:ascii="標楷體" w:eastAsia="標楷體" w:hAnsi="標楷體" w:hint="eastAsia"/>
                <w:color w:val="000000"/>
              </w:rPr>
              <w:t>八</w:t>
            </w:r>
            <w:r w:rsidRPr="00797407">
              <w:rPr>
                <w:rFonts w:ascii="標楷體" w:eastAsia="標楷體" w:hAnsi="標楷體"/>
                <w:color w:val="000000"/>
              </w:rPr>
              <w:t>）</w:t>
            </w:r>
            <w:r w:rsidRPr="00797407">
              <w:rPr>
                <w:rFonts w:ascii="標楷體" w:eastAsia="標楷體" w:hAnsi="標楷體" w:hint="eastAsia"/>
                <w:color w:val="000000"/>
              </w:rPr>
              <w:t>行政程序法所定之</w:t>
            </w:r>
            <w:r w:rsidRPr="00797407">
              <w:rPr>
                <w:rFonts w:ascii="標楷體" w:eastAsia="標楷體" w:hAnsi="標楷體"/>
                <w:color w:val="000000"/>
              </w:rPr>
              <w:t>行政程序</w:t>
            </w:r>
            <w:r w:rsidRPr="003F3E20">
              <w:rPr>
                <w:rFonts w:ascii="標楷體" w:eastAsia="標楷體" w:hAnsi="標楷體" w:hint="eastAsia"/>
                <w:color w:val="000000"/>
                <w:u w:val="single"/>
              </w:rPr>
              <w:t>（含資訊公開等）</w:t>
            </w:r>
          </w:p>
          <w:p w14:paraId="170AFC80"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w:t>
            </w:r>
            <w:r w:rsidRPr="003F3E20">
              <w:rPr>
                <w:rFonts w:ascii="標楷體" w:eastAsia="標楷體" w:hAnsi="標楷體" w:hint="eastAsia"/>
                <w:color w:val="000000"/>
                <w:u w:val="single"/>
              </w:rPr>
              <w:t>九</w:t>
            </w:r>
            <w:r w:rsidRPr="00797407">
              <w:rPr>
                <w:rFonts w:ascii="標楷體" w:eastAsia="標楷體" w:hAnsi="標楷體"/>
                <w:color w:val="000000"/>
              </w:rPr>
              <w:t>）</w:t>
            </w:r>
            <w:r w:rsidRPr="003F3E20">
              <w:rPr>
                <w:rFonts w:ascii="標楷體" w:eastAsia="標楷體" w:hAnsi="標楷體" w:hint="eastAsia"/>
                <w:color w:val="000000"/>
              </w:rPr>
              <w:t>行政執行</w:t>
            </w:r>
          </w:p>
        </w:tc>
      </w:tr>
      <w:tr w:rsidR="00A64399" w:rsidRPr="00797407" w14:paraId="42189484" w14:textId="77777777" w:rsidTr="00477B51">
        <w:trPr>
          <w:trHeight w:val="1701"/>
          <w:jc w:val="center"/>
        </w:trPr>
        <w:tc>
          <w:tcPr>
            <w:tcW w:w="9355" w:type="dxa"/>
            <w:gridSpan w:val="2"/>
            <w:tcBorders>
              <w:top w:val="single" w:sz="4" w:space="0" w:color="auto"/>
              <w:left w:val="single" w:sz="4" w:space="0" w:color="auto"/>
              <w:bottom w:val="single" w:sz="4" w:space="0" w:color="auto"/>
              <w:right w:val="single" w:sz="4" w:space="0" w:color="auto"/>
            </w:tcBorders>
          </w:tcPr>
          <w:p w14:paraId="6799CFD8"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四、行政救濟</w:t>
            </w:r>
            <w:r w:rsidRPr="00797407">
              <w:rPr>
                <w:rFonts w:ascii="標楷體" w:eastAsia="標楷體" w:hAnsi="標楷體" w:hint="eastAsia"/>
                <w:color w:val="000000"/>
              </w:rPr>
              <w:t>與國家責任</w:t>
            </w:r>
          </w:p>
          <w:p w14:paraId="12C78E4D"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（一）訴願</w:t>
            </w:r>
          </w:p>
          <w:p w14:paraId="0CAAEAFB"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（二）行政訴訟</w:t>
            </w:r>
          </w:p>
          <w:p w14:paraId="14054BD8"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（三）國家賠償</w:t>
            </w:r>
          </w:p>
          <w:p w14:paraId="2A3B5AD6" w14:textId="77777777" w:rsidR="00A64399" w:rsidRPr="00797407" w:rsidRDefault="00A64399" w:rsidP="00477B51">
            <w:pPr>
              <w:spacing w:line="340" w:lineRule="exact"/>
              <w:jc w:val="both"/>
              <w:rPr>
                <w:rFonts w:ascii="標楷體" w:eastAsia="標楷體" w:hAnsi="標楷體"/>
                <w:color w:val="000000"/>
              </w:rPr>
            </w:pPr>
            <w:r w:rsidRPr="00797407">
              <w:rPr>
                <w:rFonts w:ascii="標楷體" w:eastAsia="標楷體" w:hAnsi="標楷體"/>
                <w:color w:val="000000"/>
              </w:rPr>
              <w:t>（四）行政之損失補償</w:t>
            </w:r>
          </w:p>
        </w:tc>
      </w:tr>
      <w:tr w:rsidR="00A64399" w:rsidRPr="00797407" w14:paraId="50EE1CB1" w14:textId="77777777" w:rsidTr="00477B51">
        <w:trPr>
          <w:trHeight w:val="889"/>
          <w:jc w:val="center"/>
        </w:trPr>
        <w:tc>
          <w:tcPr>
            <w:tcW w:w="2240" w:type="dxa"/>
            <w:tcBorders>
              <w:top w:val="single" w:sz="4" w:space="0" w:color="auto"/>
              <w:left w:val="single" w:sz="4" w:space="0" w:color="auto"/>
              <w:bottom w:val="single" w:sz="4" w:space="0" w:color="auto"/>
              <w:right w:val="single" w:sz="4" w:space="0" w:color="auto"/>
            </w:tcBorders>
            <w:vAlign w:val="center"/>
          </w:tcPr>
          <w:p w14:paraId="44065E73" w14:textId="77777777" w:rsidR="00A64399" w:rsidRPr="00797407" w:rsidRDefault="00A64399" w:rsidP="00477B51">
            <w:pPr>
              <w:snapToGrid w:val="0"/>
              <w:jc w:val="distribute"/>
              <w:rPr>
                <w:rFonts w:ascii="標楷體" w:eastAsia="標楷體" w:hAnsi="標楷體"/>
                <w:color w:val="000000"/>
              </w:rPr>
            </w:pPr>
            <w:r w:rsidRPr="00F66AD3">
              <w:rPr>
                <w:rFonts w:ascii="標楷體" w:eastAsia="標楷體" w:hAnsi="標楷體"/>
                <w:bCs/>
                <w:color w:val="000000"/>
              </w:rPr>
              <w:t>備註</w:t>
            </w:r>
          </w:p>
        </w:tc>
        <w:tc>
          <w:tcPr>
            <w:tcW w:w="7115" w:type="dxa"/>
            <w:tcBorders>
              <w:top w:val="single" w:sz="4" w:space="0" w:color="auto"/>
              <w:left w:val="single" w:sz="4" w:space="0" w:color="auto"/>
              <w:bottom w:val="single" w:sz="4" w:space="0" w:color="auto"/>
              <w:right w:val="single" w:sz="4" w:space="0" w:color="auto"/>
            </w:tcBorders>
          </w:tcPr>
          <w:p w14:paraId="43623B18" w14:textId="77777777" w:rsidR="00A64399" w:rsidRDefault="00A64399" w:rsidP="00477B51">
            <w:pPr>
              <w:pStyle w:val="af0"/>
              <w:numPr>
                <w:ilvl w:val="0"/>
                <w:numId w:val="22"/>
              </w:numPr>
              <w:spacing w:line="360" w:lineRule="exact"/>
              <w:ind w:leftChars="0"/>
              <w:jc w:val="both"/>
              <w:rPr>
                <w:rFonts w:ascii="標楷體" w:eastAsia="標楷體" w:hAnsi="標楷體"/>
                <w:color w:val="000000"/>
                <w:szCs w:val="28"/>
              </w:rPr>
            </w:pPr>
            <w:r w:rsidRPr="00AA1671">
              <w:rPr>
                <w:rFonts w:ascii="標楷體" w:eastAsia="標楷體" w:hAnsi="標楷體"/>
                <w:color w:val="000000"/>
                <w:szCs w:val="28"/>
              </w:rPr>
              <w:t>表列命題大綱為考試命題範圍之例示，惟實際試題並不完全以此為限，仍可命擬相關之綜合性試題。</w:t>
            </w:r>
          </w:p>
          <w:p w14:paraId="2A81CEFA" w14:textId="77777777" w:rsidR="00A64399" w:rsidRPr="00AA1671" w:rsidRDefault="00A64399" w:rsidP="00477B51">
            <w:pPr>
              <w:pStyle w:val="af0"/>
              <w:numPr>
                <w:ilvl w:val="0"/>
                <w:numId w:val="22"/>
              </w:numPr>
              <w:spacing w:line="360" w:lineRule="exact"/>
              <w:ind w:leftChars="0"/>
              <w:jc w:val="both"/>
              <w:rPr>
                <w:rFonts w:ascii="標楷體" w:eastAsia="標楷體" w:hAnsi="標楷體"/>
                <w:color w:val="000000"/>
                <w:szCs w:val="28"/>
              </w:rPr>
            </w:pPr>
            <w:r w:rsidRPr="00AA1671">
              <w:rPr>
                <w:rFonts w:ascii="標楷體" w:eastAsia="標楷體" w:hAnsi="標楷體" w:hint="eastAsia"/>
                <w:color w:val="000000"/>
              </w:rPr>
              <w:t>本命題大綱</w:t>
            </w:r>
            <w:r w:rsidRPr="00AA1671">
              <w:rPr>
                <w:rFonts w:ascii="標楷體" w:eastAsia="標楷體" w:hAnsi="標楷體" w:hint="eastAsia"/>
                <w:color w:val="000000"/>
                <w:u w:val="single"/>
              </w:rPr>
              <w:t>自中華民國113年起適用於公務人員特種考試司法官考試及專門職業及技術人員高等考試律師考試</w:t>
            </w:r>
            <w:r w:rsidRPr="00AA1671">
              <w:rPr>
                <w:rFonts w:ascii="標楷體" w:eastAsia="標楷體" w:hAnsi="標楷體" w:hint="eastAsia"/>
                <w:color w:val="000000"/>
              </w:rPr>
              <w:t>。</w:t>
            </w:r>
          </w:p>
        </w:tc>
      </w:tr>
    </w:tbl>
    <w:p w14:paraId="6195FE98" w14:textId="5E7D1E80" w:rsidR="00B63A50" w:rsidRPr="00797407" w:rsidRDefault="00B63A50">
      <w:pPr>
        <w:rPr>
          <w:rFonts w:ascii="標楷體" w:eastAsia="標楷體" w:hAnsi="標楷體"/>
          <w:sz w:val="36"/>
        </w:rPr>
      </w:pPr>
      <w:r w:rsidRPr="00797407">
        <w:rPr>
          <w:rFonts w:ascii="標楷體" w:eastAsia="標楷體" w:hAnsi="標楷體" w:hint="eastAsia"/>
          <w:color w:val="000000"/>
          <w:sz w:val="36"/>
        </w:rPr>
        <w:lastRenderedPageBreak/>
        <w:t>十</w:t>
      </w:r>
      <w:r w:rsidR="00E86D07" w:rsidRPr="00797407">
        <w:rPr>
          <w:rFonts w:ascii="標楷體" w:eastAsia="標楷體" w:hAnsi="標楷體" w:hint="eastAsia"/>
          <w:color w:val="000000"/>
          <w:sz w:val="36"/>
        </w:rPr>
        <w:t>三</w:t>
      </w:r>
      <w:r w:rsidRPr="00797407">
        <w:rPr>
          <w:rFonts w:ascii="標楷體" w:eastAsia="標楷體" w:hAnsi="標楷體" w:hint="eastAsia"/>
          <w:sz w:val="36"/>
        </w:rPr>
        <w:t>、國際公法</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7112"/>
      </w:tblGrid>
      <w:tr w:rsidR="00B63A50" w:rsidRPr="00797407" w14:paraId="58450AA6" w14:textId="77777777" w:rsidTr="0047017B">
        <w:trPr>
          <w:cantSplit/>
          <w:trHeight w:val="405"/>
          <w:jc w:val="center"/>
        </w:trPr>
        <w:tc>
          <w:tcPr>
            <w:tcW w:w="2242" w:type="dxa"/>
            <w:vMerge w:val="restart"/>
            <w:tcBorders>
              <w:top w:val="single" w:sz="4" w:space="0" w:color="auto"/>
              <w:left w:val="single" w:sz="4" w:space="0" w:color="auto"/>
            </w:tcBorders>
            <w:vAlign w:val="center"/>
          </w:tcPr>
          <w:p w14:paraId="5254E70F" w14:textId="77777777" w:rsidR="00B63A50" w:rsidRPr="00797407" w:rsidRDefault="00B63A50" w:rsidP="00CE3515">
            <w:pPr>
              <w:snapToGrid w:val="0"/>
              <w:spacing w:line="400" w:lineRule="exact"/>
              <w:ind w:left="518" w:hangingChars="216" w:hanging="518"/>
              <w:jc w:val="distribute"/>
              <w:rPr>
                <w:rFonts w:eastAsia="標楷體" w:hAnsi="標楷體"/>
                <w:bCs/>
              </w:rPr>
            </w:pPr>
            <w:r w:rsidRPr="00797407">
              <w:rPr>
                <w:rFonts w:eastAsia="標楷體" w:hAnsi="標楷體" w:hint="eastAsia"/>
                <w:bCs/>
              </w:rPr>
              <w:t>適用考試名稱</w:t>
            </w:r>
          </w:p>
        </w:tc>
        <w:tc>
          <w:tcPr>
            <w:tcW w:w="7112" w:type="dxa"/>
            <w:tcBorders>
              <w:top w:val="single" w:sz="4" w:space="0" w:color="auto"/>
              <w:left w:val="single" w:sz="4" w:space="0" w:color="auto"/>
              <w:bottom w:val="single" w:sz="4" w:space="0" w:color="auto"/>
            </w:tcBorders>
            <w:vAlign w:val="center"/>
          </w:tcPr>
          <w:p w14:paraId="1E30FC20" w14:textId="77777777" w:rsidR="00B63A50" w:rsidRPr="00797407" w:rsidRDefault="00B63A50" w:rsidP="0047017B">
            <w:pPr>
              <w:jc w:val="both"/>
              <w:rPr>
                <w:rFonts w:ascii="標楷體" w:eastAsia="標楷體" w:hAnsi="標楷體"/>
                <w:b/>
                <w:bCs/>
                <w:szCs w:val="32"/>
              </w:rPr>
            </w:pPr>
            <w:r w:rsidRPr="00797407">
              <w:rPr>
                <w:rFonts w:ascii="標楷體" w:eastAsia="標楷體" w:hAnsi="標楷體" w:hint="eastAsia"/>
                <w:bCs/>
                <w:szCs w:val="36"/>
              </w:rPr>
              <w:t>公務人員特種考試司法官考試</w:t>
            </w:r>
          </w:p>
        </w:tc>
      </w:tr>
      <w:tr w:rsidR="00B63A50" w:rsidRPr="00797407" w14:paraId="4AD6E1F7" w14:textId="77777777" w:rsidTr="0047017B">
        <w:trPr>
          <w:cantSplit/>
          <w:trHeight w:val="405"/>
          <w:jc w:val="center"/>
        </w:trPr>
        <w:tc>
          <w:tcPr>
            <w:tcW w:w="2242" w:type="dxa"/>
            <w:vMerge/>
            <w:tcBorders>
              <w:left w:val="single" w:sz="4" w:space="0" w:color="auto"/>
              <w:bottom w:val="single" w:sz="4" w:space="0" w:color="auto"/>
            </w:tcBorders>
            <w:vAlign w:val="center"/>
          </w:tcPr>
          <w:p w14:paraId="6BB676E4" w14:textId="77777777" w:rsidR="00B63A50" w:rsidRPr="00797407" w:rsidRDefault="00B63A50">
            <w:pPr>
              <w:spacing w:line="400" w:lineRule="exact"/>
              <w:jc w:val="center"/>
              <w:rPr>
                <w:rFonts w:ascii="標楷體" w:eastAsia="標楷體" w:hAnsi="標楷體"/>
                <w:szCs w:val="32"/>
              </w:rPr>
            </w:pPr>
          </w:p>
        </w:tc>
        <w:tc>
          <w:tcPr>
            <w:tcW w:w="7112" w:type="dxa"/>
            <w:tcBorders>
              <w:top w:val="single" w:sz="4" w:space="0" w:color="auto"/>
              <w:left w:val="single" w:sz="4" w:space="0" w:color="auto"/>
              <w:bottom w:val="single" w:sz="4" w:space="0" w:color="auto"/>
            </w:tcBorders>
            <w:vAlign w:val="center"/>
          </w:tcPr>
          <w:p w14:paraId="51FBFAF1" w14:textId="77777777" w:rsidR="00B63A50" w:rsidRPr="00797407" w:rsidRDefault="00B63A50" w:rsidP="0047017B">
            <w:pPr>
              <w:jc w:val="both"/>
              <w:rPr>
                <w:rFonts w:ascii="標楷體" w:eastAsia="標楷體" w:hAnsi="標楷體"/>
                <w:szCs w:val="32"/>
              </w:rPr>
            </w:pPr>
            <w:r w:rsidRPr="00797407">
              <w:rPr>
                <w:rFonts w:ascii="標楷體" w:eastAsia="標楷體" w:hAnsi="標楷體" w:hint="eastAsia"/>
                <w:bCs/>
                <w:szCs w:val="36"/>
              </w:rPr>
              <w:t>專門職業及技術人員高等考試律師考試</w:t>
            </w:r>
          </w:p>
        </w:tc>
      </w:tr>
      <w:tr w:rsidR="00B63A50" w:rsidRPr="00797407" w14:paraId="2981E9C0" w14:textId="77777777" w:rsidTr="008E1020">
        <w:trPr>
          <w:trHeight w:val="1701"/>
          <w:jc w:val="center"/>
        </w:trPr>
        <w:tc>
          <w:tcPr>
            <w:tcW w:w="2242" w:type="dxa"/>
            <w:vAlign w:val="center"/>
          </w:tcPr>
          <w:p w14:paraId="30A7A895" w14:textId="77777777" w:rsidR="00B63A50" w:rsidRPr="00797407" w:rsidRDefault="00B63A50" w:rsidP="008E1020">
            <w:pPr>
              <w:jc w:val="distribute"/>
              <w:rPr>
                <w:rFonts w:ascii="標楷體" w:eastAsia="標楷體" w:hAnsi="標楷體"/>
                <w:bCs/>
              </w:rPr>
            </w:pPr>
            <w:r w:rsidRPr="00797407">
              <w:rPr>
                <w:rFonts w:ascii="標楷體" w:eastAsia="標楷體" w:hAnsi="標楷體" w:hint="eastAsia"/>
                <w:bCs/>
              </w:rPr>
              <w:t>專業知識</w:t>
            </w:r>
          </w:p>
          <w:p w14:paraId="2AFB2C87" w14:textId="77777777" w:rsidR="00B63A50" w:rsidRPr="00797407" w:rsidRDefault="00B63A50" w:rsidP="008E1020">
            <w:pPr>
              <w:jc w:val="distribute"/>
              <w:rPr>
                <w:rFonts w:ascii="標楷體" w:eastAsia="標楷體" w:hAnsi="標楷體"/>
                <w:bCs/>
              </w:rPr>
            </w:pPr>
            <w:r w:rsidRPr="00797407">
              <w:rPr>
                <w:rFonts w:ascii="標楷體" w:eastAsia="標楷體" w:hAnsi="標楷體" w:hint="eastAsia"/>
                <w:bCs/>
              </w:rPr>
              <w:t>及核心能力</w:t>
            </w:r>
          </w:p>
        </w:tc>
        <w:tc>
          <w:tcPr>
            <w:tcW w:w="7112" w:type="dxa"/>
            <w:vAlign w:val="center"/>
          </w:tcPr>
          <w:p w14:paraId="00E80D11" w14:textId="77777777" w:rsidR="00B63A50" w:rsidRPr="00797407" w:rsidRDefault="00B63A50" w:rsidP="008E1020">
            <w:pPr>
              <w:jc w:val="both"/>
              <w:rPr>
                <w:rFonts w:ascii="標楷體" w:eastAsia="標楷體" w:hAnsi="標楷體"/>
                <w:bCs/>
              </w:rPr>
            </w:pPr>
            <w:r w:rsidRPr="00797407">
              <w:rPr>
                <w:rFonts w:ascii="標楷體" w:eastAsia="標楷體" w:hAnsi="標楷體" w:hint="eastAsia"/>
                <w:bCs/>
              </w:rPr>
              <w:t>一、國際公法各領域基本知識與概念之了解。</w:t>
            </w:r>
          </w:p>
          <w:p w14:paraId="6149E65E" w14:textId="77777777" w:rsidR="00B63A50" w:rsidRPr="00797407" w:rsidRDefault="00B63A50" w:rsidP="008E1020">
            <w:pPr>
              <w:ind w:left="504" w:hangingChars="210" w:hanging="504"/>
              <w:jc w:val="both"/>
              <w:rPr>
                <w:rFonts w:ascii="標楷體" w:eastAsia="標楷體" w:hAnsi="標楷體"/>
                <w:bCs/>
              </w:rPr>
            </w:pPr>
            <w:r w:rsidRPr="00797407">
              <w:rPr>
                <w:rFonts w:ascii="標楷體" w:eastAsia="標楷體" w:hAnsi="標楷體" w:hint="eastAsia"/>
                <w:bCs/>
              </w:rPr>
              <w:t>二、了解掌握當前國際社會重要國際規範發展趨勢與議題內容。</w:t>
            </w:r>
          </w:p>
          <w:p w14:paraId="6B178FE5" w14:textId="77777777" w:rsidR="00B63A50" w:rsidRPr="00797407" w:rsidRDefault="00B63A50" w:rsidP="008E1020">
            <w:pPr>
              <w:jc w:val="both"/>
              <w:rPr>
                <w:rFonts w:ascii="標楷體" w:eastAsia="標楷體" w:hAnsi="標楷體"/>
                <w:bCs/>
              </w:rPr>
            </w:pPr>
            <w:r w:rsidRPr="00797407">
              <w:rPr>
                <w:rFonts w:ascii="標楷體" w:eastAsia="標楷體" w:hAnsi="標楷體" w:hint="eastAsia"/>
                <w:bCs/>
              </w:rPr>
              <w:t>三、能結合理論與實務，於具體司法案件中正確適用國際公法。</w:t>
            </w:r>
          </w:p>
          <w:p w14:paraId="01F83124" w14:textId="77777777" w:rsidR="00B63A50" w:rsidRPr="00797407" w:rsidRDefault="00B63A50" w:rsidP="008E1020">
            <w:pPr>
              <w:ind w:left="504" w:hangingChars="210" w:hanging="504"/>
              <w:jc w:val="both"/>
              <w:rPr>
                <w:rFonts w:ascii="標楷體" w:eastAsia="標楷體" w:hAnsi="標楷體"/>
                <w:bCs/>
              </w:rPr>
            </w:pPr>
            <w:r w:rsidRPr="00797407">
              <w:rPr>
                <w:rFonts w:ascii="標楷體" w:eastAsia="標楷體" w:hAnsi="標楷體" w:hint="eastAsia"/>
                <w:bCs/>
              </w:rPr>
              <w:t>四、熟悉我國有關國際公法之國家實踐，包括與國際公法有關的重要立法與外交實踐。</w:t>
            </w:r>
          </w:p>
        </w:tc>
      </w:tr>
      <w:tr w:rsidR="00B63A50" w:rsidRPr="00797407" w14:paraId="7DA4E03E" w14:textId="77777777" w:rsidTr="001C21A6">
        <w:trPr>
          <w:cantSplit/>
          <w:trHeight w:val="490"/>
          <w:jc w:val="center"/>
        </w:trPr>
        <w:tc>
          <w:tcPr>
            <w:tcW w:w="9354" w:type="dxa"/>
            <w:gridSpan w:val="2"/>
            <w:vAlign w:val="center"/>
          </w:tcPr>
          <w:p w14:paraId="77F14304"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命題大綱</w:t>
            </w:r>
          </w:p>
        </w:tc>
      </w:tr>
      <w:tr w:rsidR="00B63A50" w:rsidRPr="00797407" w14:paraId="179F7E33" w14:textId="77777777" w:rsidTr="001C21A6">
        <w:trPr>
          <w:cantSplit/>
          <w:trHeight w:val="490"/>
          <w:jc w:val="center"/>
        </w:trPr>
        <w:tc>
          <w:tcPr>
            <w:tcW w:w="9354" w:type="dxa"/>
            <w:gridSpan w:val="2"/>
            <w:tcBorders>
              <w:bottom w:val="single" w:sz="4" w:space="0" w:color="auto"/>
            </w:tcBorders>
            <w:vAlign w:val="center"/>
          </w:tcPr>
          <w:p w14:paraId="393BAB07" w14:textId="77777777" w:rsidR="000A5E11" w:rsidRPr="00797407" w:rsidRDefault="00B63A50">
            <w:pPr>
              <w:jc w:val="both"/>
              <w:rPr>
                <w:rFonts w:ascii="標楷體" w:eastAsia="標楷體" w:hAnsi="標楷體"/>
                <w:color w:val="000000"/>
              </w:rPr>
            </w:pPr>
            <w:r w:rsidRPr="00797407">
              <w:rPr>
                <w:rFonts w:ascii="標楷體" w:eastAsia="標楷體" w:hAnsi="標楷體" w:hint="eastAsia"/>
                <w:color w:val="000000"/>
              </w:rPr>
              <w:t>一、</w:t>
            </w:r>
            <w:r w:rsidR="000A5E11" w:rsidRPr="00797407">
              <w:rPr>
                <w:rFonts w:eastAsia="標楷體" w:hAnsi="標楷體"/>
                <w:color w:val="000000"/>
              </w:rPr>
              <w:t>國際法</w:t>
            </w:r>
            <w:r w:rsidR="000A5E11" w:rsidRPr="00797407">
              <w:rPr>
                <w:rFonts w:eastAsia="標楷體" w:hAnsi="標楷體" w:hint="eastAsia"/>
                <w:color w:val="000000"/>
              </w:rPr>
              <w:t>基礎理論</w:t>
            </w:r>
          </w:p>
          <w:p w14:paraId="411CF2CD" w14:textId="77777777" w:rsidR="00B63A50" w:rsidRPr="00797407" w:rsidRDefault="000A5E11">
            <w:pPr>
              <w:jc w:val="both"/>
              <w:rPr>
                <w:rFonts w:eastAsia="標楷體" w:hAnsi="標楷體"/>
                <w:color w:val="000000"/>
              </w:rPr>
            </w:pPr>
            <w:r w:rsidRPr="00797407">
              <w:rPr>
                <w:rFonts w:ascii="標楷體" w:eastAsia="標楷體" w:hAnsi="標楷體"/>
                <w:color w:val="000000"/>
              </w:rPr>
              <w:t>（一）</w:t>
            </w:r>
            <w:r w:rsidR="00B63A50" w:rsidRPr="00797407">
              <w:rPr>
                <w:rFonts w:eastAsia="標楷體" w:hAnsi="標楷體"/>
                <w:color w:val="000000"/>
              </w:rPr>
              <w:t>國際法的概念</w:t>
            </w:r>
            <w:r w:rsidR="00B63A50" w:rsidRPr="00797407">
              <w:rPr>
                <w:rFonts w:eastAsia="標楷體" w:hAnsi="標楷體" w:hint="eastAsia"/>
                <w:color w:val="000000"/>
              </w:rPr>
              <w:t>、</w:t>
            </w:r>
            <w:r w:rsidR="00B63A50" w:rsidRPr="00797407">
              <w:rPr>
                <w:rFonts w:eastAsia="標楷體" w:hAnsi="標楷體"/>
                <w:color w:val="000000"/>
              </w:rPr>
              <w:t>性質</w:t>
            </w:r>
            <w:r w:rsidR="00B63A50" w:rsidRPr="00797407">
              <w:rPr>
                <w:rFonts w:eastAsia="標楷體" w:hAnsi="標楷體" w:hint="eastAsia"/>
                <w:color w:val="000000"/>
              </w:rPr>
              <w:t>與發展</w:t>
            </w:r>
          </w:p>
          <w:p w14:paraId="0E9B7259" w14:textId="77777777" w:rsidR="000A5E11" w:rsidRPr="00797407" w:rsidRDefault="000A5E11" w:rsidP="000A5E11">
            <w:pPr>
              <w:jc w:val="both"/>
              <w:rPr>
                <w:rFonts w:eastAsia="標楷體" w:hAnsi="標楷體"/>
                <w:color w:val="000000"/>
              </w:rPr>
            </w:pPr>
            <w:r w:rsidRPr="00797407">
              <w:rPr>
                <w:rFonts w:ascii="標楷體" w:eastAsia="標楷體" w:hAnsi="標楷體"/>
                <w:color w:val="000000"/>
              </w:rPr>
              <w:t>（二）</w:t>
            </w:r>
            <w:r w:rsidRPr="00797407">
              <w:rPr>
                <w:rFonts w:ascii="標楷體" w:eastAsia="標楷體" w:hAnsi="標楷體" w:hint="eastAsia"/>
                <w:color w:val="000000"/>
              </w:rPr>
              <w:t>國</w:t>
            </w:r>
            <w:r w:rsidRPr="00797407">
              <w:rPr>
                <w:rFonts w:eastAsia="標楷體" w:hAnsi="標楷體"/>
                <w:color w:val="000000"/>
              </w:rPr>
              <w:t>際法的</w:t>
            </w:r>
            <w:r w:rsidRPr="00797407">
              <w:rPr>
                <w:rFonts w:eastAsia="標楷體" w:hAnsi="標楷體" w:hint="eastAsia"/>
                <w:color w:val="000000"/>
              </w:rPr>
              <w:t>法源</w:t>
            </w:r>
          </w:p>
          <w:p w14:paraId="7C7E8BEE" w14:textId="77777777" w:rsidR="000A5E11" w:rsidRPr="00797407" w:rsidRDefault="000A5E11" w:rsidP="000A5E11">
            <w:pPr>
              <w:jc w:val="both"/>
              <w:rPr>
                <w:rFonts w:eastAsia="標楷體" w:hAnsi="標楷體"/>
                <w:color w:val="000000"/>
              </w:rPr>
            </w:pPr>
            <w:r w:rsidRPr="00797407">
              <w:rPr>
                <w:rFonts w:ascii="標楷體" w:eastAsia="標楷體" w:hAnsi="標楷體"/>
                <w:color w:val="000000"/>
              </w:rPr>
              <w:t>（三）</w:t>
            </w:r>
            <w:r w:rsidRPr="00797407">
              <w:rPr>
                <w:rFonts w:eastAsia="標楷體" w:hAnsi="標楷體" w:hint="eastAsia"/>
                <w:color w:val="000000"/>
              </w:rPr>
              <w:t>條約</w:t>
            </w:r>
            <w:r w:rsidRPr="00797407">
              <w:rPr>
                <w:rFonts w:eastAsia="標楷體" w:hAnsi="標楷體"/>
                <w:color w:val="000000"/>
              </w:rPr>
              <w:t>法</w:t>
            </w:r>
          </w:p>
          <w:p w14:paraId="1DCB343B" w14:textId="77777777" w:rsidR="000A5E11" w:rsidRPr="00797407" w:rsidRDefault="000A5E11" w:rsidP="000A5E11">
            <w:pPr>
              <w:jc w:val="both"/>
              <w:rPr>
                <w:rFonts w:ascii="標楷體" w:eastAsia="標楷體" w:hAnsi="標楷體"/>
                <w:color w:val="000000"/>
              </w:rPr>
            </w:pPr>
            <w:r w:rsidRPr="00797407">
              <w:rPr>
                <w:rFonts w:ascii="標楷體" w:eastAsia="標楷體" w:hAnsi="標楷體"/>
                <w:color w:val="000000"/>
              </w:rPr>
              <w:t>（四）</w:t>
            </w:r>
            <w:r w:rsidRPr="00797407">
              <w:rPr>
                <w:rFonts w:eastAsia="標楷體" w:hAnsi="標楷體" w:hint="eastAsia"/>
                <w:color w:val="000000"/>
              </w:rPr>
              <w:t>國</w:t>
            </w:r>
            <w:r w:rsidRPr="00797407">
              <w:rPr>
                <w:rFonts w:eastAsia="標楷體" w:hAnsi="標楷體"/>
                <w:color w:val="000000"/>
              </w:rPr>
              <w:t>際法與國內法的關係</w:t>
            </w:r>
          </w:p>
        </w:tc>
      </w:tr>
      <w:tr w:rsidR="00B63A50" w:rsidRPr="00797407" w14:paraId="133C0556" w14:textId="77777777" w:rsidTr="001C21A6">
        <w:trPr>
          <w:cantSplit/>
          <w:trHeight w:val="490"/>
          <w:jc w:val="center"/>
        </w:trPr>
        <w:tc>
          <w:tcPr>
            <w:tcW w:w="9354" w:type="dxa"/>
            <w:gridSpan w:val="2"/>
            <w:tcBorders>
              <w:bottom w:val="single" w:sz="4" w:space="0" w:color="auto"/>
            </w:tcBorders>
            <w:vAlign w:val="center"/>
          </w:tcPr>
          <w:p w14:paraId="5CB917EF" w14:textId="77777777" w:rsidR="00B63A50" w:rsidRPr="00797407" w:rsidRDefault="00B63A50" w:rsidP="000A5E11">
            <w:pPr>
              <w:jc w:val="both"/>
              <w:rPr>
                <w:rFonts w:eastAsia="標楷體" w:hAnsi="標楷體"/>
                <w:color w:val="000000"/>
              </w:rPr>
            </w:pPr>
            <w:r w:rsidRPr="00797407">
              <w:rPr>
                <w:rFonts w:ascii="標楷體" w:eastAsia="標楷體" w:hAnsi="標楷體" w:hint="eastAsia"/>
                <w:color w:val="000000"/>
              </w:rPr>
              <w:t>二、</w:t>
            </w:r>
            <w:r w:rsidR="000A5E11" w:rsidRPr="00797407">
              <w:rPr>
                <w:rFonts w:eastAsia="標楷體" w:hAnsi="標楷體" w:hint="eastAsia"/>
                <w:color w:val="000000"/>
              </w:rPr>
              <w:t>國際法的主體</w:t>
            </w:r>
          </w:p>
          <w:p w14:paraId="43D80883" w14:textId="77777777" w:rsidR="000A5E11" w:rsidRPr="00797407" w:rsidRDefault="000A5E11" w:rsidP="000A5E11">
            <w:pPr>
              <w:jc w:val="both"/>
              <w:rPr>
                <w:rFonts w:ascii="標楷體" w:eastAsia="標楷體" w:hAnsi="標楷體"/>
                <w:color w:val="000000"/>
              </w:rPr>
            </w:pPr>
            <w:r w:rsidRPr="00797407">
              <w:rPr>
                <w:rFonts w:ascii="標楷體" w:eastAsia="標楷體" w:hAnsi="標楷體"/>
                <w:color w:val="000000"/>
              </w:rPr>
              <w:t>（一）</w:t>
            </w:r>
            <w:r w:rsidRPr="00797407">
              <w:rPr>
                <w:rFonts w:ascii="標楷體" w:eastAsia="標楷體" w:hAnsi="標楷體" w:hint="eastAsia"/>
                <w:color w:val="000000"/>
              </w:rPr>
              <w:t>國家</w:t>
            </w:r>
          </w:p>
          <w:p w14:paraId="51CB5784" w14:textId="77777777" w:rsidR="000A5E11" w:rsidRPr="00797407" w:rsidRDefault="000A5E11" w:rsidP="000A5E11">
            <w:pPr>
              <w:jc w:val="both"/>
              <w:rPr>
                <w:rFonts w:ascii="標楷體" w:eastAsia="標楷體" w:hAnsi="標楷體"/>
                <w:color w:val="000000"/>
              </w:rPr>
            </w:pPr>
            <w:r w:rsidRPr="00797407">
              <w:rPr>
                <w:rFonts w:ascii="標楷體" w:eastAsia="標楷體" w:hAnsi="標楷體"/>
                <w:color w:val="000000"/>
              </w:rPr>
              <w:t>（二）</w:t>
            </w:r>
            <w:r w:rsidRPr="00797407">
              <w:rPr>
                <w:rFonts w:ascii="標楷體" w:eastAsia="標楷體" w:hAnsi="標楷體" w:hint="eastAsia"/>
                <w:color w:val="000000"/>
              </w:rPr>
              <w:t>國際組織(聯合國體系)</w:t>
            </w:r>
          </w:p>
          <w:p w14:paraId="00E93933" w14:textId="77777777" w:rsidR="000A5E11" w:rsidRPr="00797407" w:rsidRDefault="000A5E11" w:rsidP="000A5E11">
            <w:pPr>
              <w:jc w:val="both"/>
              <w:rPr>
                <w:rFonts w:eastAsia="標楷體" w:hAnsi="標楷體"/>
                <w:color w:val="000000"/>
              </w:rPr>
            </w:pPr>
            <w:r w:rsidRPr="00797407">
              <w:rPr>
                <w:rFonts w:ascii="標楷體" w:eastAsia="標楷體" w:hAnsi="標楷體"/>
                <w:color w:val="000000"/>
              </w:rPr>
              <w:t>（三）</w:t>
            </w:r>
            <w:r w:rsidRPr="00797407">
              <w:rPr>
                <w:rFonts w:eastAsia="標楷體" w:hAnsi="標楷體" w:hint="eastAsia"/>
                <w:color w:val="000000"/>
              </w:rPr>
              <w:t>國</w:t>
            </w:r>
            <w:r w:rsidRPr="00797407">
              <w:rPr>
                <w:rFonts w:ascii="標楷體" w:eastAsia="標楷體" w:hAnsi="標楷體" w:hint="eastAsia"/>
                <w:color w:val="000000"/>
              </w:rPr>
              <w:t>家</w:t>
            </w:r>
            <w:r w:rsidRPr="00797407">
              <w:rPr>
                <w:rFonts w:eastAsia="標楷體" w:hAnsi="標楷體" w:hint="eastAsia"/>
                <w:color w:val="000000"/>
              </w:rPr>
              <w:t>承認與繼承</w:t>
            </w:r>
          </w:p>
          <w:p w14:paraId="0E440FA1" w14:textId="77777777" w:rsidR="000A5E11" w:rsidRPr="00797407" w:rsidRDefault="000A5E11" w:rsidP="000A5E11">
            <w:pPr>
              <w:jc w:val="both"/>
              <w:rPr>
                <w:rFonts w:eastAsia="標楷體" w:hAnsi="標楷體"/>
                <w:color w:val="000000"/>
              </w:rPr>
            </w:pPr>
            <w:r w:rsidRPr="00797407">
              <w:rPr>
                <w:rFonts w:ascii="標楷體" w:eastAsia="標楷體" w:hAnsi="標楷體"/>
                <w:color w:val="000000"/>
              </w:rPr>
              <w:t>（四）</w:t>
            </w:r>
            <w:r w:rsidRPr="00797407">
              <w:rPr>
                <w:rFonts w:eastAsia="標楷體" w:hAnsi="標楷體" w:hint="eastAsia"/>
                <w:color w:val="000000"/>
              </w:rPr>
              <w:t>國</w:t>
            </w:r>
            <w:r w:rsidRPr="00797407">
              <w:rPr>
                <w:rFonts w:ascii="標楷體" w:eastAsia="標楷體" w:hAnsi="標楷體" w:hint="eastAsia"/>
                <w:color w:val="000000"/>
              </w:rPr>
              <w:t>家</w:t>
            </w:r>
            <w:r w:rsidRPr="00797407">
              <w:rPr>
                <w:rFonts w:eastAsia="標楷體" w:hAnsi="標楷體" w:hint="eastAsia"/>
                <w:color w:val="000000"/>
              </w:rPr>
              <w:t>責任</w:t>
            </w:r>
          </w:p>
          <w:p w14:paraId="64184C82" w14:textId="77777777" w:rsidR="000A5E11" w:rsidRPr="00797407" w:rsidRDefault="000A5E11" w:rsidP="000A5E11">
            <w:pPr>
              <w:jc w:val="both"/>
              <w:rPr>
                <w:rFonts w:ascii="標楷體" w:eastAsia="標楷體" w:hAnsi="標楷體"/>
                <w:bCs/>
                <w:color w:val="000000"/>
              </w:rPr>
            </w:pPr>
            <w:r w:rsidRPr="00797407">
              <w:rPr>
                <w:rFonts w:ascii="標楷體" w:eastAsia="標楷體" w:hAnsi="標楷體"/>
                <w:color w:val="000000"/>
              </w:rPr>
              <w:t>（</w:t>
            </w:r>
            <w:r w:rsidRPr="00797407">
              <w:rPr>
                <w:rFonts w:ascii="標楷體" w:eastAsia="標楷體" w:hAnsi="標楷體" w:hint="eastAsia"/>
                <w:color w:val="000000"/>
              </w:rPr>
              <w:t>五</w:t>
            </w:r>
            <w:r w:rsidRPr="00797407">
              <w:rPr>
                <w:rFonts w:ascii="標楷體" w:eastAsia="標楷體" w:hAnsi="標楷體"/>
                <w:color w:val="000000"/>
              </w:rPr>
              <w:t>）</w:t>
            </w:r>
            <w:r w:rsidRPr="00797407">
              <w:rPr>
                <w:rFonts w:ascii="標楷體" w:eastAsia="標楷體" w:hAnsi="標楷體" w:hint="eastAsia"/>
                <w:color w:val="000000"/>
              </w:rPr>
              <w:t>其他</w:t>
            </w:r>
            <w:r w:rsidRPr="00797407">
              <w:rPr>
                <w:rFonts w:eastAsia="標楷體" w:hAnsi="標楷體" w:hint="eastAsia"/>
                <w:color w:val="000000"/>
              </w:rPr>
              <w:t>國際法主體</w:t>
            </w:r>
          </w:p>
        </w:tc>
      </w:tr>
      <w:tr w:rsidR="00B63A50" w:rsidRPr="00797407" w14:paraId="59E5B076" w14:textId="77777777" w:rsidTr="001C21A6">
        <w:trPr>
          <w:cantSplit/>
          <w:trHeight w:val="490"/>
          <w:jc w:val="center"/>
        </w:trPr>
        <w:tc>
          <w:tcPr>
            <w:tcW w:w="9354" w:type="dxa"/>
            <w:gridSpan w:val="2"/>
            <w:tcBorders>
              <w:bottom w:val="single" w:sz="4" w:space="0" w:color="auto"/>
            </w:tcBorders>
            <w:vAlign w:val="center"/>
          </w:tcPr>
          <w:p w14:paraId="00A577D5" w14:textId="77777777" w:rsidR="00B63A50" w:rsidRPr="00797407" w:rsidRDefault="00B63A50" w:rsidP="00951D14">
            <w:pPr>
              <w:jc w:val="both"/>
              <w:rPr>
                <w:rFonts w:ascii="標楷體" w:eastAsia="標楷體" w:hAnsi="標楷體"/>
                <w:color w:val="000000"/>
              </w:rPr>
            </w:pPr>
            <w:r w:rsidRPr="00797407">
              <w:rPr>
                <w:rFonts w:eastAsia="標楷體" w:hAnsi="標楷體" w:hint="eastAsia"/>
                <w:color w:val="000000"/>
              </w:rPr>
              <w:t>三、</w:t>
            </w:r>
            <w:r w:rsidR="000A5E11" w:rsidRPr="00797407">
              <w:rPr>
                <w:rFonts w:eastAsia="標楷體" w:hAnsi="標楷體" w:hint="eastAsia"/>
                <w:color w:val="000000"/>
              </w:rPr>
              <w:t>國家領域及</w:t>
            </w:r>
            <w:r w:rsidR="000A5E11" w:rsidRPr="00797407">
              <w:rPr>
                <w:rFonts w:ascii="標楷體" w:eastAsia="標楷體" w:hAnsi="標楷體" w:hint="eastAsia"/>
                <w:color w:val="000000"/>
              </w:rPr>
              <w:t>管轄</w:t>
            </w:r>
          </w:p>
          <w:p w14:paraId="66F2D3B5" w14:textId="77777777" w:rsidR="000A5E11" w:rsidRPr="00797407" w:rsidRDefault="000A5E11" w:rsidP="00951D14">
            <w:pPr>
              <w:jc w:val="both"/>
              <w:rPr>
                <w:rFonts w:ascii="標楷體" w:eastAsia="標楷體" w:hAnsi="標楷體"/>
                <w:color w:val="000000"/>
              </w:rPr>
            </w:pPr>
            <w:r w:rsidRPr="00797407">
              <w:rPr>
                <w:rFonts w:ascii="標楷體" w:eastAsia="標楷體" w:hAnsi="標楷體"/>
                <w:color w:val="000000"/>
              </w:rPr>
              <w:t>（一）</w:t>
            </w:r>
            <w:r w:rsidR="00951D14" w:rsidRPr="00797407">
              <w:rPr>
                <w:rFonts w:eastAsia="標楷體" w:hAnsi="標楷體"/>
                <w:color w:val="000000"/>
              </w:rPr>
              <w:t>領</w:t>
            </w:r>
            <w:r w:rsidR="00951D14" w:rsidRPr="00797407">
              <w:rPr>
                <w:rFonts w:eastAsia="標楷體" w:hAnsi="標楷體" w:hint="eastAsia"/>
                <w:color w:val="000000"/>
              </w:rPr>
              <w:t>土、</w:t>
            </w:r>
            <w:r w:rsidR="00951D14" w:rsidRPr="00797407">
              <w:rPr>
                <w:rFonts w:ascii="標楷體" w:eastAsia="標楷體" w:hAnsi="標楷體" w:hint="eastAsia"/>
                <w:color w:val="000000"/>
              </w:rPr>
              <w:t>海洋、航空及太空</w:t>
            </w:r>
          </w:p>
          <w:p w14:paraId="0CB0C2D7" w14:textId="77777777" w:rsidR="00951D14" w:rsidRPr="00797407" w:rsidRDefault="00951D14" w:rsidP="00951D14">
            <w:pPr>
              <w:jc w:val="both"/>
              <w:rPr>
                <w:rFonts w:eastAsia="標楷體" w:hAnsi="標楷體"/>
                <w:color w:val="000000"/>
              </w:rPr>
            </w:pPr>
            <w:r w:rsidRPr="00797407">
              <w:rPr>
                <w:rFonts w:ascii="標楷體" w:eastAsia="標楷體" w:hAnsi="標楷體"/>
                <w:color w:val="000000"/>
              </w:rPr>
              <w:t>（二）</w:t>
            </w:r>
            <w:r w:rsidRPr="00797407">
              <w:rPr>
                <w:rFonts w:ascii="標楷體" w:eastAsia="標楷體" w:hAnsi="標楷體" w:hint="eastAsia"/>
                <w:color w:val="000000"/>
              </w:rPr>
              <w:t>管轄與其豁免、</w:t>
            </w:r>
            <w:r w:rsidRPr="00797407">
              <w:rPr>
                <w:rFonts w:eastAsia="標楷體" w:hAnsi="標楷體"/>
                <w:color w:val="000000"/>
              </w:rPr>
              <w:t>對外關係機關</w:t>
            </w:r>
          </w:p>
          <w:p w14:paraId="742F6940" w14:textId="77777777" w:rsidR="00951D14" w:rsidRPr="00797407" w:rsidRDefault="00951D14" w:rsidP="00951D14">
            <w:pPr>
              <w:pStyle w:val="af0"/>
              <w:ind w:leftChars="0" w:left="0"/>
              <w:rPr>
                <w:rFonts w:ascii="標楷體" w:eastAsia="標楷體" w:hAnsi="標楷體"/>
                <w:color w:val="000000"/>
              </w:rPr>
            </w:pPr>
            <w:r w:rsidRPr="00797407">
              <w:rPr>
                <w:rFonts w:ascii="標楷體" w:eastAsia="標楷體" w:hAnsi="標楷體"/>
                <w:color w:val="000000"/>
              </w:rPr>
              <w:t>（三）</w:t>
            </w:r>
            <w:r w:rsidRPr="00797407">
              <w:rPr>
                <w:rFonts w:eastAsia="標楷體" w:hAnsi="標楷體" w:hint="eastAsia"/>
                <w:color w:val="000000"/>
              </w:rPr>
              <w:t>國籍、難民與庇護、引渡、刑事司法協助</w:t>
            </w:r>
          </w:p>
        </w:tc>
      </w:tr>
      <w:tr w:rsidR="00B63A50" w:rsidRPr="00797407" w14:paraId="7AFB8AA3" w14:textId="77777777" w:rsidTr="00951D14">
        <w:trPr>
          <w:cantSplit/>
          <w:trHeight w:val="1020"/>
          <w:jc w:val="center"/>
        </w:trPr>
        <w:tc>
          <w:tcPr>
            <w:tcW w:w="9354" w:type="dxa"/>
            <w:gridSpan w:val="2"/>
            <w:tcBorders>
              <w:bottom w:val="single" w:sz="4" w:space="0" w:color="auto"/>
            </w:tcBorders>
            <w:vAlign w:val="center"/>
          </w:tcPr>
          <w:p w14:paraId="5BAF9494" w14:textId="77777777" w:rsidR="00951D14" w:rsidRPr="00797407" w:rsidRDefault="00951D14" w:rsidP="008E1020">
            <w:pPr>
              <w:snapToGrid w:val="0"/>
              <w:jc w:val="both"/>
              <w:rPr>
                <w:rFonts w:eastAsia="標楷體" w:hAnsi="標楷體"/>
                <w:color w:val="000000"/>
              </w:rPr>
            </w:pPr>
            <w:r w:rsidRPr="00797407">
              <w:rPr>
                <w:rFonts w:eastAsia="標楷體" w:hAnsi="標楷體" w:hint="eastAsia"/>
                <w:color w:val="000000"/>
              </w:rPr>
              <w:t>四、國際人權法及人道法</w:t>
            </w:r>
          </w:p>
          <w:p w14:paraId="79E3D950" w14:textId="77777777" w:rsidR="00951D14" w:rsidRPr="00797407" w:rsidRDefault="00951D14" w:rsidP="008E1020">
            <w:pPr>
              <w:snapToGrid w:val="0"/>
              <w:jc w:val="both"/>
              <w:rPr>
                <w:rFonts w:eastAsia="標楷體" w:hAnsi="標楷體"/>
                <w:color w:val="000000"/>
              </w:rPr>
            </w:pPr>
            <w:r w:rsidRPr="00797407">
              <w:rPr>
                <w:rFonts w:ascii="標楷體" w:eastAsia="標楷體" w:hAnsi="標楷體"/>
                <w:color w:val="000000"/>
              </w:rPr>
              <w:t>（一）</w:t>
            </w:r>
            <w:r w:rsidRPr="00797407">
              <w:rPr>
                <w:rFonts w:eastAsia="標楷體" w:hAnsi="標楷體" w:hint="eastAsia"/>
                <w:color w:val="000000"/>
              </w:rPr>
              <w:t>個人在國際法上的責任與國際性人權保障</w:t>
            </w:r>
          </w:p>
          <w:p w14:paraId="3514D351" w14:textId="77777777" w:rsidR="00951D14" w:rsidRPr="00797407" w:rsidRDefault="00951D14" w:rsidP="008E1020">
            <w:pPr>
              <w:snapToGrid w:val="0"/>
              <w:jc w:val="both"/>
              <w:rPr>
                <w:rFonts w:eastAsia="標楷體" w:hAnsi="標楷體"/>
                <w:color w:val="000000"/>
              </w:rPr>
            </w:pPr>
            <w:r w:rsidRPr="00797407">
              <w:rPr>
                <w:rFonts w:ascii="標楷體" w:eastAsia="標楷體" w:hAnsi="標楷體"/>
                <w:color w:val="000000"/>
              </w:rPr>
              <w:t>（二）</w:t>
            </w:r>
            <w:r w:rsidRPr="00797407">
              <w:rPr>
                <w:rFonts w:ascii="標楷體" w:eastAsia="標楷體" w:hAnsi="標楷體" w:hint="eastAsia"/>
              </w:rPr>
              <w:t>武裝衝突與國際人道</w:t>
            </w:r>
            <w:r w:rsidRPr="00797407">
              <w:rPr>
                <w:rFonts w:eastAsia="標楷體" w:hAnsi="標楷體" w:hint="eastAsia"/>
              </w:rPr>
              <w:t>法</w:t>
            </w:r>
          </w:p>
        </w:tc>
      </w:tr>
      <w:tr w:rsidR="00B63A50" w:rsidRPr="00797407" w14:paraId="767D0E04" w14:textId="77777777" w:rsidTr="00951D14">
        <w:trPr>
          <w:cantSplit/>
          <w:trHeight w:val="1077"/>
          <w:jc w:val="center"/>
        </w:trPr>
        <w:tc>
          <w:tcPr>
            <w:tcW w:w="9354" w:type="dxa"/>
            <w:gridSpan w:val="2"/>
            <w:tcBorders>
              <w:bottom w:val="single" w:sz="4" w:space="0" w:color="auto"/>
            </w:tcBorders>
            <w:vAlign w:val="center"/>
          </w:tcPr>
          <w:p w14:paraId="1F02829B" w14:textId="77777777" w:rsidR="00B63A50" w:rsidRPr="00797407" w:rsidRDefault="00951D14" w:rsidP="00951D14">
            <w:pPr>
              <w:pStyle w:val="af0"/>
              <w:numPr>
                <w:ilvl w:val="0"/>
                <w:numId w:val="1"/>
              </w:numPr>
              <w:snapToGrid w:val="0"/>
              <w:ind w:leftChars="0" w:left="0" w:firstLine="0"/>
              <w:jc w:val="both"/>
              <w:rPr>
                <w:rFonts w:ascii="標楷體" w:eastAsia="標楷體" w:hAnsi="標楷體"/>
              </w:rPr>
            </w:pPr>
            <w:r w:rsidRPr="00797407">
              <w:rPr>
                <w:rFonts w:ascii="標楷體" w:eastAsia="標楷體" w:hAnsi="標楷體" w:hint="eastAsia"/>
              </w:rPr>
              <w:t>國際爭端解決</w:t>
            </w:r>
          </w:p>
          <w:p w14:paraId="3E5943A8" w14:textId="77777777" w:rsidR="00951D14" w:rsidRPr="00797407" w:rsidRDefault="00951D14" w:rsidP="00951D14">
            <w:pPr>
              <w:pStyle w:val="af0"/>
              <w:snapToGrid w:val="0"/>
              <w:ind w:leftChars="0" w:left="0"/>
              <w:rPr>
                <w:rFonts w:ascii="標楷體" w:eastAsia="標楷體" w:hAnsi="標楷體"/>
              </w:rPr>
            </w:pPr>
            <w:r w:rsidRPr="00797407">
              <w:rPr>
                <w:rFonts w:ascii="標楷體" w:eastAsia="標楷體" w:hAnsi="標楷體"/>
                <w:color w:val="000000"/>
              </w:rPr>
              <w:t>（一）</w:t>
            </w:r>
            <w:r w:rsidRPr="00797407">
              <w:rPr>
                <w:rFonts w:ascii="標楷體" w:eastAsia="標楷體" w:hAnsi="標楷體" w:hint="eastAsia"/>
                <w:color w:val="000000"/>
              </w:rPr>
              <w:t>司法爭</w:t>
            </w:r>
            <w:r w:rsidRPr="00797407">
              <w:rPr>
                <w:rFonts w:ascii="標楷體" w:eastAsia="標楷體" w:hAnsi="標楷體" w:hint="eastAsia"/>
              </w:rPr>
              <w:t>端解決機制</w:t>
            </w:r>
          </w:p>
          <w:p w14:paraId="01856B96" w14:textId="77777777" w:rsidR="00951D14" w:rsidRPr="00797407" w:rsidRDefault="00951D14" w:rsidP="00951D14">
            <w:pPr>
              <w:pStyle w:val="af0"/>
              <w:snapToGrid w:val="0"/>
              <w:ind w:leftChars="0" w:left="0"/>
              <w:rPr>
                <w:rFonts w:eastAsia="標楷體" w:hAnsi="標楷體"/>
                <w:color w:val="000000"/>
              </w:rPr>
            </w:pPr>
            <w:r w:rsidRPr="00797407">
              <w:rPr>
                <w:rFonts w:ascii="標楷體" w:eastAsia="標楷體" w:hAnsi="標楷體"/>
                <w:color w:val="000000"/>
              </w:rPr>
              <w:t>（二）</w:t>
            </w:r>
            <w:r w:rsidRPr="00797407">
              <w:rPr>
                <w:rFonts w:ascii="標楷體" w:eastAsia="標楷體" w:hAnsi="標楷體" w:hint="eastAsia"/>
                <w:color w:val="000000"/>
              </w:rPr>
              <w:t>非司法爭</w:t>
            </w:r>
            <w:r w:rsidRPr="00797407">
              <w:rPr>
                <w:rFonts w:ascii="標楷體" w:eastAsia="標楷體" w:hAnsi="標楷體" w:hint="eastAsia"/>
              </w:rPr>
              <w:t>端解決機制</w:t>
            </w:r>
          </w:p>
        </w:tc>
      </w:tr>
      <w:tr w:rsidR="00B63A50" w:rsidRPr="00797407" w14:paraId="3ACB277F" w14:textId="77777777" w:rsidTr="008E1020">
        <w:trPr>
          <w:trHeight w:val="1587"/>
          <w:jc w:val="center"/>
        </w:trPr>
        <w:tc>
          <w:tcPr>
            <w:tcW w:w="2242" w:type="dxa"/>
            <w:vAlign w:val="center"/>
          </w:tcPr>
          <w:p w14:paraId="368F95F5" w14:textId="77777777" w:rsidR="00B63A50" w:rsidRPr="00797407" w:rsidRDefault="00B63A50">
            <w:pPr>
              <w:snapToGrid w:val="0"/>
              <w:jc w:val="distribute"/>
              <w:rPr>
                <w:rFonts w:ascii="標楷體" w:eastAsia="標楷體" w:hAnsi="標楷體"/>
                <w:bCs/>
                <w:sz w:val="28"/>
                <w:szCs w:val="28"/>
              </w:rPr>
            </w:pPr>
            <w:r w:rsidRPr="00797407">
              <w:rPr>
                <w:rFonts w:ascii="標楷體" w:eastAsia="標楷體" w:hAnsi="標楷體" w:hint="eastAsia"/>
                <w:bCs/>
              </w:rPr>
              <w:t>備註</w:t>
            </w:r>
          </w:p>
        </w:tc>
        <w:tc>
          <w:tcPr>
            <w:tcW w:w="7112" w:type="dxa"/>
            <w:vAlign w:val="center"/>
          </w:tcPr>
          <w:p w14:paraId="3D78A99A" w14:textId="77777777" w:rsidR="00B63A50" w:rsidRPr="00797407" w:rsidRDefault="00B63A50" w:rsidP="00951D14">
            <w:pPr>
              <w:pStyle w:val="a3"/>
              <w:tabs>
                <w:tab w:val="clear" w:pos="792"/>
              </w:tabs>
              <w:spacing w:line="240" w:lineRule="auto"/>
              <w:rPr>
                <w:bCs w:val="0"/>
                <w:szCs w:val="28"/>
              </w:rPr>
            </w:pPr>
            <w:r w:rsidRPr="00797407">
              <w:rPr>
                <w:rFonts w:hint="eastAsia"/>
                <w:bCs w:val="0"/>
                <w:szCs w:val="28"/>
              </w:rPr>
              <w:t>一、表列命題大綱為考試命題範圍之例示，惟實際試題並不完全以此為限，仍可命擬相關之綜合性試題。</w:t>
            </w:r>
          </w:p>
          <w:p w14:paraId="590F4B5D" w14:textId="77777777" w:rsidR="00B63A50" w:rsidRPr="00797407" w:rsidRDefault="00B63A50" w:rsidP="008E1020">
            <w:pPr>
              <w:ind w:left="432" w:hangingChars="180" w:hanging="432"/>
              <w:jc w:val="both"/>
              <w:rPr>
                <w:rFonts w:ascii="標楷體" w:eastAsia="標楷體" w:hAnsi="標楷體"/>
                <w:bCs/>
              </w:rPr>
            </w:pPr>
            <w:r w:rsidRPr="00797407">
              <w:rPr>
                <w:rFonts w:eastAsia="標楷體" w:hint="eastAsia"/>
              </w:rPr>
              <w:t>二、</w:t>
            </w:r>
            <w:r w:rsidRPr="00797407">
              <w:rPr>
                <w:rFonts w:ascii="標楷體" w:eastAsia="標楷體" w:hAnsi="標楷體" w:hint="eastAsia"/>
              </w:rPr>
              <w:t>本命題大綱自中華民國</w:t>
            </w:r>
            <w:r w:rsidRPr="00797407">
              <w:rPr>
                <w:rFonts w:ascii="標楷體" w:eastAsia="標楷體" w:hAnsi="標楷體" w:hint="eastAsia"/>
                <w:szCs w:val="28"/>
              </w:rPr>
              <w:t>10</w:t>
            </w:r>
            <w:r w:rsidR="00951D14" w:rsidRPr="00797407">
              <w:rPr>
                <w:rFonts w:ascii="標楷體" w:eastAsia="標楷體" w:hAnsi="標楷體" w:hint="eastAsia"/>
                <w:color w:val="000000" w:themeColor="text1"/>
                <w:szCs w:val="28"/>
              </w:rPr>
              <w:t>7年起</w:t>
            </w:r>
            <w:r w:rsidR="00951D14" w:rsidRPr="00797407">
              <w:rPr>
                <w:rFonts w:ascii="標楷體" w:eastAsia="標楷體" w:hAnsi="標楷體" w:hint="eastAsia"/>
                <w:color w:val="000000" w:themeColor="text1"/>
              </w:rPr>
              <w:t>適用於公務人員特種考試司法官考試及</w:t>
            </w:r>
            <w:r w:rsidR="00951D14" w:rsidRPr="00797407">
              <w:rPr>
                <w:rFonts w:ascii="標楷體" w:eastAsia="標楷體" w:hAnsi="標楷體" w:hint="eastAsia"/>
                <w:bCs/>
                <w:color w:val="000000" w:themeColor="text1"/>
                <w:szCs w:val="36"/>
              </w:rPr>
              <w:t>專門職業及技術人員高等考試律師考試</w:t>
            </w:r>
            <w:r w:rsidRPr="00797407">
              <w:rPr>
                <w:rFonts w:ascii="標楷體" w:eastAsia="標楷體" w:hAnsi="標楷體" w:hint="eastAsia"/>
              </w:rPr>
              <w:t>。</w:t>
            </w:r>
          </w:p>
        </w:tc>
      </w:tr>
    </w:tbl>
    <w:p w14:paraId="1EB6FE84" w14:textId="77777777" w:rsidR="008E1020" w:rsidRPr="00797407" w:rsidRDefault="008E1020">
      <w:pPr>
        <w:rPr>
          <w:rFonts w:ascii="華康楷書體W7" w:eastAsia="華康楷書體W7"/>
          <w:sz w:val="36"/>
        </w:rPr>
      </w:pPr>
    </w:p>
    <w:p w14:paraId="6D4EDD73" w14:textId="77777777" w:rsidR="00B63A50" w:rsidRPr="00797407" w:rsidRDefault="00B63A50">
      <w:pPr>
        <w:rPr>
          <w:rFonts w:ascii="標楷體" w:eastAsia="標楷體" w:hAnsi="標楷體"/>
          <w:sz w:val="36"/>
        </w:rPr>
      </w:pPr>
      <w:r w:rsidRPr="00797407">
        <w:rPr>
          <w:rFonts w:ascii="標楷體" w:eastAsia="標楷體" w:hAnsi="標楷體" w:hint="eastAsia"/>
          <w:color w:val="000000"/>
          <w:sz w:val="36"/>
        </w:rPr>
        <w:lastRenderedPageBreak/>
        <w:t>十</w:t>
      </w:r>
      <w:r w:rsidR="00E86D07" w:rsidRPr="00797407">
        <w:rPr>
          <w:rFonts w:ascii="標楷體" w:eastAsia="標楷體" w:hAnsi="標楷體" w:hint="eastAsia"/>
          <w:color w:val="000000"/>
          <w:sz w:val="36"/>
        </w:rPr>
        <w:t>四</w:t>
      </w:r>
      <w:r w:rsidRPr="00797407">
        <w:rPr>
          <w:rFonts w:ascii="標楷體" w:eastAsia="標楷體" w:hAnsi="標楷體" w:hint="eastAsia"/>
          <w:sz w:val="36"/>
        </w:rPr>
        <w:t>、國際私法</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7123"/>
      </w:tblGrid>
      <w:tr w:rsidR="00B63A50" w:rsidRPr="00797407" w14:paraId="66FC1E95" w14:textId="77777777" w:rsidTr="001C21A6">
        <w:trPr>
          <w:cantSplit/>
          <w:jc w:val="center"/>
        </w:trPr>
        <w:tc>
          <w:tcPr>
            <w:tcW w:w="2231" w:type="dxa"/>
            <w:vMerge w:val="restart"/>
            <w:vAlign w:val="center"/>
          </w:tcPr>
          <w:p w14:paraId="05927A45" w14:textId="77777777" w:rsidR="00B63A50" w:rsidRPr="00797407" w:rsidRDefault="00B63A50" w:rsidP="00CE3515">
            <w:pPr>
              <w:snapToGrid w:val="0"/>
              <w:spacing w:line="400" w:lineRule="exact"/>
              <w:ind w:left="518" w:hangingChars="216" w:hanging="518"/>
              <w:jc w:val="distribute"/>
              <w:rPr>
                <w:rFonts w:eastAsia="標楷體" w:hAnsi="標楷體"/>
                <w:bCs/>
              </w:rPr>
            </w:pPr>
            <w:r w:rsidRPr="00797407">
              <w:rPr>
                <w:rFonts w:eastAsia="標楷體" w:hAnsi="標楷體" w:hint="eastAsia"/>
                <w:bCs/>
              </w:rPr>
              <w:t>適用考試名稱</w:t>
            </w:r>
          </w:p>
        </w:tc>
        <w:tc>
          <w:tcPr>
            <w:tcW w:w="7123" w:type="dxa"/>
            <w:vAlign w:val="center"/>
          </w:tcPr>
          <w:p w14:paraId="5F695559" w14:textId="77777777" w:rsidR="00B63A50" w:rsidRPr="00797407" w:rsidRDefault="00B63A50" w:rsidP="00B66C61">
            <w:pPr>
              <w:jc w:val="both"/>
              <w:rPr>
                <w:rFonts w:ascii="標楷體" w:eastAsia="標楷體" w:hAnsi="標楷體"/>
                <w:b/>
                <w:bCs/>
                <w:szCs w:val="32"/>
              </w:rPr>
            </w:pPr>
            <w:r w:rsidRPr="00797407">
              <w:rPr>
                <w:rFonts w:ascii="標楷體" w:eastAsia="標楷體" w:hAnsi="標楷體" w:hint="eastAsia"/>
                <w:bCs/>
                <w:szCs w:val="36"/>
              </w:rPr>
              <w:t>公務人員特種考試司法官考試</w:t>
            </w:r>
          </w:p>
        </w:tc>
      </w:tr>
      <w:tr w:rsidR="00B63A50" w:rsidRPr="00797407" w14:paraId="4C2405C1" w14:textId="77777777" w:rsidTr="001C21A6">
        <w:trPr>
          <w:cantSplit/>
          <w:jc w:val="center"/>
        </w:trPr>
        <w:tc>
          <w:tcPr>
            <w:tcW w:w="2231" w:type="dxa"/>
            <w:vMerge/>
            <w:vAlign w:val="center"/>
          </w:tcPr>
          <w:p w14:paraId="712E1F81" w14:textId="77777777" w:rsidR="00B63A50" w:rsidRPr="00797407" w:rsidRDefault="00B63A50">
            <w:pPr>
              <w:spacing w:line="400" w:lineRule="exact"/>
              <w:jc w:val="distribute"/>
              <w:rPr>
                <w:rFonts w:ascii="標楷體" w:eastAsia="標楷體" w:hAnsi="標楷體"/>
                <w:bCs/>
              </w:rPr>
            </w:pPr>
          </w:p>
        </w:tc>
        <w:tc>
          <w:tcPr>
            <w:tcW w:w="7123" w:type="dxa"/>
            <w:vAlign w:val="center"/>
          </w:tcPr>
          <w:p w14:paraId="117B8EDA" w14:textId="77777777" w:rsidR="00B63A50" w:rsidRPr="00797407" w:rsidRDefault="00B63A50" w:rsidP="00B66C61">
            <w:pPr>
              <w:jc w:val="both"/>
              <w:rPr>
                <w:rFonts w:ascii="標楷體" w:eastAsia="標楷體" w:hAnsi="標楷體"/>
                <w:bCs/>
              </w:rPr>
            </w:pPr>
            <w:r w:rsidRPr="00797407">
              <w:rPr>
                <w:rFonts w:ascii="標楷體" w:eastAsia="標楷體" w:hAnsi="標楷體" w:hint="eastAsia"/>
                <w:bCs/>
                <w:szCs w:val="36"/>
              </w:rPr>
              <w:t>專門職業及技術人員高等考試律師考試</w:t>
            </w:r>
          </w:p>
        </w:tc>
      </w:tr>
      <w:tr w:rsidR="00B63A50" w:rsidRPr="00797407" w14:paraId="6D5A55FB" w14:textId="77777777" w:rsidTr="001C21A6">
        <w:trPr>
          <w:jc w:val="center"/>
        </w:trPr>
        <w:tc>
          <w:tcPr>
            <w:tcW w:w="2231" w:type="dxa"/>
            <w:vAlign w:val="center"/>
          </w:tcPr>
          <w:p w14:paraId="1CFD9EAC"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專業知識</w:t>
            </w:r>
          </w:p>
          <w:p w14:paraId="48BCF2FE"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及核心能力</w:t>
            </w:r>
          </w:p>
        </w:tc>
        <w:tc>
          <w:tcPr>
            <w:tcW w:w="7123" w:type="dxa"/>
            <w:vAlign w:val="center"/>
          </w:tcPr>
          <w:p w14:paraId="13C2D131" w14:textId="77777777" w:rsidR="00B63A50" w:rsidRPr="00797407" w:rsidRDefault="00B63A50" w:rsidP="00CE3515">
            <w:pPr>
              <w:spacing w:line="300" w:lineRule="exact"/>
              <w:jc w:val="both"/>
              <w:rPr>
                <w:rFonts w:ascii="標楷體" w:eastAsia="標楷體" w:hAnsi="標楷體"/>
                <w:bCs/>
              </w:rPr>
            </w:pPr>
            <w:r w:rsidRPr="00797407">
              <w:rPr>
                <w:rFonts w:ascii="標楷體" w:eastAsia="標楷體" w:hAnsi="標楷體" w:hint="eastAsia"/>
                <w:bCs/>
              </w:rPr>
              <w:t>一、了解國際私法之意義、適用對象與範疇</w:t>
            </w:r>
          </w:p>
          <w:p w14:paraId="33E01340" w14:textId="77777777" w:rsidR="00B63A50" w:rsidRPr="00797407" w:rsidRDefault="00B63A50" w:rsidP="00CE3515">
            <w:pPr>
              <w:spacing w:line="300" w:lineRule="exact"/>
              <w:ind w:left="504" w:hangingChars="210" w:hanging="504"/>
              <w:jc w:val="both"/>
              <w:rPr>
                <w:rFonts w:ascii="標楷體" w:eastAsia="標楷體" w:hAnsi="標楷體"/>
                <w:bCs/>
              </w:rPr>
            </w:pPr>
            <w:r w:rsidRPr="00797407">
              <w:rPr>
                <w:rFonts w:ascii="標楷體" w:eastAsia="標楷體" w:hAnsi="標楷體" w:hint="eastAsia"/>
                <w:bCs/>
              </w:rPr>
              <w:t>二、了解國際私法之理論，包括選法與程序部分</w:t>
            </w:r>
          </w:p>
          <w:p w14:paraId="364F5EE9" w14:textId="77777777" w:rsidR="00B63A50" w:rsidRPr="00797407" w:rsidRDefault="00B63A50" w:rsidP="00CE3515">
            <w:pPr>
              <w:spacing w:line="300" w:lineRule="exact"/>
              <w:jc w:val="both"/>
              <w:rPr>
                <w:rFonts w:ascii="標楷體" w:eastAsia="標楷體" w:hAnsi="標楷體"/>
                <w:bCs/>
              </w:rPr>
            </w:pPr>
            <w:r w:rsidRPr="00797407">
              <w:rPr>
                <w:rFonts w:ascii="標楷體" w:eastAsia="標楷體" w:hAnsi="標楷體" w:hint="eastAsia"/>
                <w:bCs/>
              </w:rPr>
              <w:t>三、了解涉外民事法律適用法之具體內容</w:t>
            </w:r>
          </w:p>
          <w:p w14:paraId="1DF8D043" w14:textId="77777777" w:rsidR="00B63A50" w:rsidRPr="00797407" w:rsidRDefault="00B63A50" w:rsidP="00CE3515">
            <w:pPr>
              <w:spacing w:line="300" w:lineRule="exact"/>
              <w:ind w:left="504" w:hangingChars="210" w:hanging="504"/>
              <w:jc w:val="both"/>
              <w:rPr>
                <w:rFonts w:ascii="標楷體" w:eastAsia="標楷體" w:hAnsi="標楷體"/>
                <w:bCs/>
              </w:rPr>
            </w:pPr>
            <w:r w:rsidRPr="00797407">
              <w:rPr>
                <w:rFonts w:ascii="標楷體" w:eastAsia="標楷體" w:hAnsi="標楷體" w:hint="eastAsia"/>
                <w:bCs/>
              </w:rPr>
              <w:t>四、對於涉外民事案件具有適用正確準據法之能力</w:t>
            </w:r>
          </w:p>
        </w:tc>
      </w:tr>
      <w:tr w:rsidR="00B63A50" w:rsidRPr="00797407" w14:paraId="75190920" w14:textId="77777777" w:rsidTr="001C21A6">
        <w:trPr>
          <w:cantSplit/>
          <w:trHeight w:val="479"/>
          <w:jc w:val="center"/>
        </w:trPr>
        <w:tc>
          <w:tcPr>
            <w:tcW w:w="9354" w:type="dxa"/>
            <w:gridSpan w:val="2"/>
            <w:vAlign w:val="center"/>
          </w:tcPr>
          <w:p w14:paraId="3DA16E80" w14:textId="77777777" w:rsidR="00B63A50" w:rsidRPr="00797407" w:rsidRDefault="00B63A50">
            <w:pPr>
              <w:spacing w:line="400" w:lineRule="exact"/>
              <w:jc w:val="distribute"/>
              <w:rPr>
                <w:rFonts w:ascii="標楷體" w:eastAsia="標楷體" w:hAnsi="標楷體"/>
                <w:bCs/>
              </w:rPr>
            </w:pPr>
            <w:r w:rsidRPr="00797407">
              <w:rPr>
                <w:rFonts w:ascii="標楷體" w:eastAsia="標楷體" w:hAnsi="標楷體" w:hint="eastAsia"/>
                <w:bCs/>
              </w:rPr>
              <w:t>命題大綱</w:t>
            </w:r>
          </w:p>
        </w:tc>
      </w:tr>
      <w:tr w:rsidR="00B63A50" w:rsidRPr="00797407" w14:paraId="0F940E01" w14:textId="77777777" w:rsidTr="001C21A6">
        <w:trPr>
          <w:trHeight w:val="2754"/>
          <w:jc w:val="center"/>
        </w:trPr>
        <w:tc>
          <w:tcPr>
            <w:tcW w:w="9354" w:type="dxa"/>
            <w:gridSpan w:val="2"/>
            <w:tcBorders>
              <w:bottom w:val="single" w:sz="4" w:space="0" w:color="auto"/>
            </w:tcBorders>
          </w:tcPr>
          <w:p w14:paraId="5C800EA7" w14:textId="77777777" w:rsidR="00B63A50" w:rsidRPr="00797407" w:rsidRDefault="00B63A50" w:rsidP="00CE3515">
            <w:pPr>
              <w:adjustRightInd w:val="0"/>
              <w:snapToGrid w:val="0"/>
              <w:spacing w:line="300" w:lineRule="exact"/>
              <w:jc w:val="both"/>
              <w:rPr>
                <w:rFonts w:ascii="標楷體" w:eastAsia="標楷體" w:hAnsi="標楷體"/>
              </w:rPr>
            </w:pPr>
            <w:r w:rsidRPr="00797407">
              <w:rPr>
                <w:rFonts w:ascii="標楷體" w:eastAsia="標楷體" w:hAnsi="標楷體" w:hint="eastAsia"/>
              </w:rPr>
              <w:t>一、總論</w:t>
            </w:r>
          </w:p>
          <w:p w14:paraId="37BF0A97" w14:textId="77777777" w:rsidR="00B63A50" w:rsidRPr="00797407" w:rsidRDefault="00B63A50" w:rsidP="00CE3515">
            <w:pPr>
              <w:adjustRightInd w:val="0"/>
              <w:spacing w:line="300" w:lineRule="exact"/>
              <w:jc w:val="both"/>
              <w:rPr>
                <w:rFonts w:ascii="標楷體" w:eastAsia="標楷體" w:hAnsi="標楷體"/>
              </w:rPr>
            </w:pPr>
            <w:r w:rsidRPr="00797407">
              <w:rPr>
                <w:rFonts w:ascii="標楷體" w:eastAsia="標楷體" w:hAnsi="標楷體" w:hint="eastAsia"/>
              </w:rPr>
              <w:t>（一）國際私法之</w:t>
            </w:r>
            <w:r w:rsidRPr="00797407">
              <w:rPr>
                <w:rFonts w:ascii="標楷體" w:eastAsia="標楷體" w:hAnsi="標楷體" w:hint="eastAsia"/>
                <w:bCs/>
              </w:rPr>
              <w:t>意義、適用對象、</w:t>
            </w:r>
            <w:r w:rsidRPr="00797407">
              <w:rPr>
                <w:rFonts w:ascii="標楷體" w:eastAsia="標楷體" w:hAnsi="標楷體" w:hint="eastAsia"/>
              </w:rPr>
              <w:t>性質與法源</w:t>
            </w:r>
          </w:p>
          <w:p w14:paraId="3706083D" w14:textId="77777777" w:rsidR="00B63A50" w:rsidRPr="00797407" w:rsidRDefault="00B63A50" w:rsidP="00CE3515">
            <w:pPr>
              <w:adjustRightInd w:val="0"/>
              <w:spacing w:line="300" w:lineRule="exact"/>
              <w:jc w:val="both"/>
              <w:rPr>
                <w:rFonts w:ascii="標楷體" w:eastAsia="標楷體" w:hAnsi="標楷體"/>
              </w:rPr>
            </w:pPr>
            <w:r w:rsidRPr="00797407">
              <w:rPr>
                <w:rFonts w:ascii="標楷體" w:eastAsia="標楷體" w:hAnsi="標楷體" w:hint="eastAsia"/>
              </w:rPr>
              <w:t>（二）定性問題</w:t>
            </w:r>
          </w:p>
          <w:p w14:paraId="7D76EDA3" w14:textId="77777777" w:rsidR="00B63A50" w:rsidRPr="00797407" w:rsidRDefault="00B63A50" w:rsidP="00CE3515">
            <w:pPr>
              <w:adjustRightInd w:val="0"/>
              <w:spacing w:line="300" w:lineRule="exact"/>
              <w:jc w:val="both"/>
              <w:rPr>
                <w:rFonts w:ascii="標楷體" w:eastAsia="標楷體" w:hAnsi="標楷體"/>
              </w:rPr>
            </w:pPr>
            <w:r w:rsidRPr="00797407">
              <w:rPr>
                <w:rFonts w:ascii="標楷體" w:eastAsia="標楷體" w:hAnsi="標楷體" w:hint="eastAsia"/>
              </w:rPr>
              <w:t>（三）屬人法兩大原則及新趨勢</w:t>
            </w:r>
          </w:p>
          <w:p w14:paraId="5687927B" w14:textId="77777777" w:rsidR="00B63A50" w:rsidRPr="00797407" w:rsidRDefault="00B63A50" w:rsidP="00CE3515">
            <w:pPr>
              <w:adjustRightInd w:val="0"/>
              <w:spacing w:line="300" w:lineRule="exact"/>
              <w:jc w:val="both"/>
              <w:rPr>
                <w:rFonts w:ascii="標楷體" w:eastAsia="標楷體" w:hAnsi="標楷體"/>
              </w:rPr>
            </w:pPr>
            <w:r w:rsidRPr="00797407">
              <w:rPr>
                <w:rFonts w:ascii="標楷體" w:eastAsia="標楷體" w:hAnsi="標楷體" w:hint="eastAsia"/>
              </w:rPr>
              <w:t>（四）國籍與住所之衝突</w:t>
            </w:r>
          </w:p>
          <w:p w14:paraId="2A0B53B9" w14:textId="77777777" w:rsidR="00B63A50" w:rsidRPr="00797407" w:rsidRDefault="00B63A50" w:rsidP="00CE3515">
            <w:pPr>
              <w:adjustRightInd w:val="0"/>
              <w:spacing w:line="300" w:lineRule="exact"/>
              <w:jc w:val="both"/>
              <w:rPr>
                <w:rFonts w:ascii="標楷體" w:eastAsia="標楷體" w:hAnsi="標楷體"/>
              </w:rPr>
            </w:pPr>
            <w:r w:rsidRPr="00797407">
              <w:rPr>
                <w:rFonts w:ascii="標楷體" w:eastAsia="標楷體" w:hAnsi="標楷體" w:hint="eastAsia"/>
              </w:rPr>
              <w:t>（五）一國數法</w:t>
            </w:r>
          </w:p>
          <w:p w14:paraId="0F97AE49" w14:textId="77777777" w:rsidR="00B63A50" w:rsidRPr="00797407" w:rsidRDefault="00B63A50" w:rsidP="00CE3515">
            <w:pPr>
              <w:adjustRightInd w:val="0"/>
              <w:spacing w:line="300" w:lineRule="exact"/>
              <w:jc w:val="both"/>
              <w:rPr>
                <w:rFonts w:ascii="標楷體" w:eastAsia="標楷體" w:hAnsi="標楷體"/>
              </w:rPr>
            </w:pPr>
            <w:r w:rsidRPr="00797407">
              <w:rPr>
                <w:rFonts w:ascii="標楷體" w:eastAsia="標楷體" w:hAnsi="標楷體" w:hint="eastAsia"/>
              </w:rPr>
              <w:t>（六）反致</w:t>
            </w:r>
          </w:p>
          <w:p w14:paraId="4905E456"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（七）外國法適用之解釋、錯誤與限制</w:t>
            </w:r>
          </w:p>
          <w:p w14:paraId="02158B77" w14:textId="77777777" w:rsidR="00B63A50" w:rsidRPr="00797407" w:rsidRDefault="00B63A50" w:rsidP="00CE3515">
            <w:pPr>
              <w:spacing w:line="300" w:lineRule="exact"/>
              <w:jc w:val="both"/>
              <w:rPr>
                <w:rFonts w:ascii="標楷體" w:eastAsia="標楷體" w:hAnsi="標楷體"/>
                <w:bCs/>
              </w:rPr>
            </w:pPr>
            <w:r w:rsidRPr="00797407">
              <w:rPr>
                <w:rFonts w:ascii="標楷體" w:eastAsia="標楷體" w:hAnsi="標楷體" w:hint="eastAsia"/>
              </w:rPr>
              <w:t>（八）法律規避與附隨問題</w:t>
            </w:r>
          </w:p>
        </w:tc>
      </w:tr>
      <w:tr w:rsidR="00B63A50" w:rsidRPr="00797407" w14:paraId="531E1E7E" w14:textId="77777777" w:rsidTr="001C21A6">
        <w:trPr>
          <w:trHeight w:val="2148"/>
          <w:jc w:val="center"/>
        </w:trPr>
        <w:tc>
          <w:tcPr>
            <w:tcW w:w="9354" w:type="dxa"/>
            <w:gridSpan w:val="2"/>
            <w:tcBorders>
              <w:bottom w:val="single" w:sz="4" w:space="0" w:color="auto"/>
            </w:tcBorders>
          </w:tcPr>
          <w:p w14:paraId="3DE9F191" w14:textId="77777777" w:rsidR="00B63A50" w:rsidRPr="00797407" w:rsidRDefault="00B63A50" w:rsidP="00CE3515">
            <w:pPr>
              <w:snapToGrid w:val="0"/>
              <w:spacing w:line="300" w:lineRule="exact"/>
              <w:jc w:val="both"/>
              <w:rPr>
                <w:rFonts w:ascii="標楷體" w:eastAsia="標楷體" w:hAnsi="標楷體"/>
              </w:rPr>
            </w:pPr>
            <w:r w:rsidRPr="00797407">
              <w:rPr>
                <w:rFonts w:ascii="標楷體" w:eastAsia="標楷體" w:hAnsi="標楷體" w:hint="eastAsia"/>
              </w:rPr>
              <w:t>二、各論</w:t>
            </w:r>
          </w:p>
          <w:p w14:paraId="52E510CE"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（一）權利能力與行為能力</w:t>
            </w:r>
          </w:p>
          <w:p w14:paraId="38C29377"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（二）外國法人</w:t>
            </w:r>
          </w:p>
          <w:p w14:paraId="1BA013E6"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（三）監護宣告與死亡宣告</w:t>
            </w:r>
          </w:p>
          <w:p w14:paraId="672825F6"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（四）法律行為之方式及代理</w:t>
            </w:r>
          </w:p>
          <w:p w14:paraId="0A452C2E"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（五）法律行為所生之債與債之移轉</w:t>
            </w:r>
          </w:p>
          <w:p w14:paraId="1ABCA413"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（六）無因管理、不當得利與其他</w:t>
            </w:r>
            <w:r w:rsidRPr="00797407">
              <w:rPr>
                <w:rFonts w:ascii="標楷體" w:eastAsia="標楷體" w:hAnsi="標楷體" w:hint="eastAsia"/>
                <w:color w:val="000000"/>
              </w:rPr>
              <w:t>法律事實</w:t>
            </w:r>
            <w:r w:rsidRPr="00797407">
              <w:rPr>
                <w:rFonts w:ascii="標楷體" w:eastAsia="標楷體" w:hAnsi="標楷體" w:hint="eastAsia"/>
              </w:rPr>
              <w:t>所生之債</w:t>
            </w:r>
          </w:p>
          <w:p w14:paraId="51EF2BB1"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（七）侵權行為所生之債</w:t>
            </w:r>
          </w:p>
          <w:p w14:paraId="5F6C0761"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（八）物權</w:t>
            </w:r>
          </w:p>
          <w:p w14:paraId="4E640B86"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（九）結婚與其效力</w:t>
            </w:r>
          </w:p>
          <w:p w14:paraId="6F1AF41C"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（十）夫妻財產制</w:t>
            </w:r>
          </w:p>
          <w:p w14:paraId="7813CD9B"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（十一）離婚與其效力</w:t>
            </w:r>
          </w:p>
          <w:p w14:paraId="2AC3A1D4"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（十二）子女之身分與非婚生子女之認領與準正</w:t>
            </w:r>
          </w:p>
          <w:p w14:paraId="2E2418DC"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（十三）收養</w:t>
            </w:r>
          </w:p>
          <w:p w14:paraId="39DA7767"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（十四）親權</w:t>
            </w:r>
          </w:p>
          <w:p w14:paraId="0D238F33"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（十五）監護</w:t>
            </w:r>
          </w:p>
          <w:p w14:paraId="283956C5"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（十六）扶養</w:t>
            </w:r>
          </w:p>
          <w:p w14:paraId="3AC282BB" w14:textId="77777777" w:rsidR="00B63A50" w:rsidRPr="00797407" w:rsidRDefault="00B63A50" w:rsidP="00CE3515">
            <w:pPr>
              <w:spacing w:line="300" w:lineRule="exact"/>
              <w:jc w:val="both"/>
              <w:rPr>
                <w:rFonts w:ascii="標楷體" w:eastAsia="標楷體" w:hAnsi="標楷體"/>
              </w:rPr>
            </w:pPr>
            <w:r w:rsidRPr="00797407">
              <w:rPr>
                <w:rFonts w:ascii="標楷體" w:eastAsia="標楷體" w:hAnsi="標楷體" w:hint="eastAsia"/>
              </w:rPr>
              <w:t>（十七）繼承與遺囑</w:t>
            </w:r>
          </w:p>
        </w:tc>
      </w:tr>
      <w:tr w:rsidR="00B63A50" w:rsidRPr="00797407" w14:paraId="659B0397" w14:textId="77777777" w:rsidTr="001C21A6">
        <w:trPr>
          <w:cantSplit/>
          <w:trHeight w:val="1240"/>
          <w:jc w:val="center"/>
        </w:trPr>
        <w:tc>
          <w:tcPr>
            <w:tcW w:w="9354" w:type="dxa"/>
            <w:gridSpan w:val="2"/>
          </w:tcPr>
          <w:p w14:paraId="4584AA74" w14:textId="77777777" w:rsidR="00B63A50" w:rsidRPr="00797407" w:rsidRDefault="00B63A50" w:rsidP="00CE3515">
            <w:pPr>
              <w:spacing w:line="320" w:lineRule="exact"/>
              <w:jc w:val="both"/>
              <w:rPr>
                <w:rFonts w:ascii="標楷體" w:eastAsia="標楷體" w:hAnsi="標楷體"/>
              </w:rPr>
            </w:pPr>
            <w:r w:rsidRPr="00797407">
              <w:rPr>
                <w:rFonts w:ascii="標楷體" w:eastAsia="標楷體" w:hAnsi="標楷體" w:hint="eastAsia"/>
              </w:rPr>
              <w:t>三、</w:t>
            </w:r>
            <w:r w:rsidR="00F64D0D" w:rsidRPr="00F64D0D">
              <w:rPr>
                <w:rFonts w:ascii="標楷體" w:eastAsia="標楷體" w:hAnsi="標楷體" w:hint="eastAsia"/>
                <w:u w:val="single"/>
              </w:rPr>
              <w:t>國際</w:t>
            </w:r>
            <w:r w:rsidRPr="00F64D0D">
              <w:rPr>
                <w:rFonts w:ascii="標楷體" w:eastAsia="標楷體" w:hAnsi="標楷體" w:hint="eastAsia"/>
                <w:u w:val="single"/>
              </w:rPr>
              <w:t>民事</w:t>
            </w:r>
            <w:r w:rsidR="00F64D0D" w:rsidRPr="00F64D0D">
              <w:rPr>
                <w:rFonts w:ascii="標楷體" w:eastAsia="標楷體" w:hAnsi="標楷體" w:hint="eastAsia"/>
                <w:u w:val="single"/>
              </w:rPr>
              <w:t>程序法</w:t>
            </w:r>
          </w:p>
          <w:p w14:paraId="0D8C0673" w14:textId="77777777" w:rsidR="00B63A50" w:rsidRPr="00797407" w:rsidRDefault="00B63A50" w:rsidP="00760D5E">
            <w:pPr>
              <w:spacing w:line="320" w:lineRule="exact"/>
              <w:ind w:left="720" w:hangingChars="300" w:hanging="720"/>
              <w:jc w:val="both"/>
              <w:rPr>
                <w:rFonts w:ascii="標楷體" w:eastAsia="標楷體" w:hAnsi="標楷體"/>
                <w:color w:val="000000"/>
              </w:rPr>
            </w:pPr>
            <w:r w:rsidRPr="00797407">
              <w:rPr>
                <w:rFonts w:ascii="標楷體" w:eastAsia="標楷體" w:hAnsi="標楷體" w:hint="eastAsia"/>
                <w:color w:val="000000"/>
              </w:rPr>
              <w:t>（一）國際管轄權（包括法庭不便利原則『</w:t>
            </w:r>
            <w:r w:rsidR="00F64D0D" w:rsidRPr="00F64D0D">
              <w:rPr>
                <w:rFonts w:ascii="標楷體" w:eastAsia="標楷體" w:hAnsi="標楷體" w:hint="eastAsia"/>
                <w:color w:val="000000"/>
                <w:u w:val="single"/>
              </w:rPr>
              <w:t>Forum n</w:t>
            </w:r>
            <w:r w:rsidRPr="00F64D0D">
              <w:rPr>
                <w:rFonts w:ascii="標楷體" w:eastAsia="標楷體" w:hAnsi="標楷體" w:hint="eastAsia"/>
                <w:color w:val="000000"/>
                <w:u w:val="single"/>
              </w:rPr>
              <w:t>on</w:t>
            </w:r>
            <w:r w:rsidR="00F64D0D" w:rsidRPr="00F64D0D">
              <w:rPr>
                <w:rFonts w:ascii="標楷體" w:eastAsia="標楷體" w:hAnsi="標楷體"/>
                <w:color w:val="000000"/>
                <w:u w:val="single"/>
              </w:rPr>
              <w:t xml:space="preserve"> </w:t>
            </w:r>
            <w:proofErr w:type="spellStart"/>
            <w:r w:rsidRPr="00F64D0D">
              <w:rPr>
                <w:rFonts w:ascii="標楷體" w:eastAsia="標楷體" w:hAnsi="標楷體" w:hint="eastAsia"/>
                <w:color w:val="000000"/>
                <w:u w:val="single"/>
              </w:rPr>
              <w:t>convenien</w:t>
            </w:r>
            <w:r w:rsidR="00F64D0D" w:rsidRPr="00F64D0D">
              <w:rPr>
                <w:rFonts w:ascii="標楷體" w:eastAsia="標楷體" w:hAnsi="標楷體"/>
                <w:color w:val="000000"/>
                <w:u w:val="single"/>
              </w:rPr>
              <w:t>s</w:t>
            </w:r>
            <w:proofErr w:type="spellEnd"/>
            <w:r w:rsidRPr="00797407">
              <w:rPr>
                <w:rFonts w:ascii="標楷體" w:eastAsia="標楷體" w:hAnsi="標楷體"/>
                <w:color w:val="000000"/>
              </w:rPr>
              <w:t>』</w:t>
            </w:r>
            <w:r w:rsidRPr="00797407">
              <w:rPr>
                <w:rFonts w:ascii="標楷體" w:eastAsia="標楷體" w:hAnsi="標楷體" w:hint="eastAsia"/>
                <w:color w:val="000000"/>
              </w:rPr>
              <w:t>、外國法院訴訟繫屬之停止等）</w:t>
            </w:r>
          </w:p>
          <w:p w14:paraId="4FE0293E" w14:textId="77777777" w:rsidR="00B63A50" w:rsidRPr="00797407" w:rsidRDefault="00B63A50" w:rsidP="00F64D0D">
            <w:pPr>
              <w:spacing w:line="320" w:lineRule="exact"/>
              <w:jc w:val="both"/>
              <w:rPr>
                <w:rFonts w:ascii="標楷體" w:eastAsia="標楷體" w:hAnsi="標楷體"/>
              </w:rPr>
            </w:pPr>
            <w:r w:rsidRPr="00797407">
              <w:rPr>
                <w:rFonts w:ascii="標楷體" w:eastAsia="標楷體" w:hAnsi="標楷體" w:hint="eastAsia"/>
                <w:color w:val="000000"/>
              </w:rPr>
              <w:t>（二）外國</w:t>
            </w:r>
            <w:r w:rsidR="00F64D0D" w:rsidRPr="00F64D0D">
              <w:rPr>
                <w:rFonts w:ascii="標楷體" w:eastAsia="標楷體" w:hAnsi="標楷體" w:hint="eastAsia"/>
                <w:color w:val="000000"/>
                <w:u w:val="single"/>
              </w:rPr>
              <w:t>裁</w:t>
            </w:r>
            <w:r w:rsidRPr="00F64D0D">
              <w:rPr>
                <w:rFonts w:ascii="標楷體" w:eastAsia="標楷體" w:hAnsi="標楷體" w:hint="eastAsia"/>
                <w:color w:val="000000"/>
                <w:u w:val="single"/>
              </w:rPr>
              <w:t>判</w:t>
            </w:r>
            <w:r w:rsidRPr="00797407">
              <w:rPr>
                <w:rFonts w:ascii="標楷體" w:eastAsia="標楷體" w:hAnsi="標楷體" w:hint="eastAsia"/>
                <w:color w:val="000000"/>
              </w:rPr>
              <w:t>之承認與執行及其他民事司法協助等問題</w:t>
            </w:r>
          </w:p>
        </w:tc>
      </w:tr>
      <w:tr w:rsidR="00B63A50" w:rsidRPr="00797407" w14:paraId="086A9737" w14:textId="77777777" w:rsidTr="002A6868">
        <w:trPr>
          <w:trHeight w:val="1524"/>
          <w:jc w:val="center"/>
        </w:trPr>
        <w:tc>
          <w:tcPr>
            <w:tcW w:w="2231" w:type="dxa"/>
            <w:vAlign w:val="center"/>
          </w:tcPr>
          <w:p w14:paraId="06E5B06B" w14:textId="77777777" w:rsidR="00B63A50" w:rsidRPr="00797407" w:rsidRDefault="00B63A50">
            <w:pPr>
              <w:snapToGrid w:val="0"/>
              <w:jc w:val="distribute"/>
              <w:rPr>
                <w:rFonts w:ascii="標楷體" w:eastAsia="標楷體" w:hAnsi="標楷體"/>
                <w:bCs/>
                <w:sz w:val="28"/>
                <w:szCs w:val="28"/>
              </w:rPr>
            </w:pPr>
            <w:r w:rsidRPr="00797407">
              <w:rPr>
                <w:rFonts w:ascii="標楷體" w:eastAsia="標楷體" w:hAnsi="標楷體" w:hint="eastAsia"/>
                <w:bCs/>
              </w:rPr>
              <w:t>備註</w:t>
            </w:r>
          </w:p>
        </w:tc>
        <w:tc>
          <w:tcPr>
            <w:tcW w:w="7123" w:type="dxa"/>
            <w:vAlign w:val="center"/>
          </w:tcPr>
          <w:p w14:paraId="34ADB650" w14:textId="77777777" w:rsidR="00B63A50" w:rsidRPr="00797407" w:rsidRDefault="00B63A50" w:rsidP="00BA2633">
            <w:pPr>
              <w:pStyle w:val="a3"/>
              <w:tabs>
                <w:tab w:val="clear" w:pos="792"/>
              </w:tabs>
              <w:spacing w:line="360" w:lineRule="exact"/>
              <w:ind w:left="442" w:hangingChars="184" w:hanging="442"/>
              <w:rPr>
                <w:bCs w:val="0"/>
                <w:szCs w:val="28"/>
              </w:rPr>
            </w:pPr>
            <w:r w:rsidRPr="00797407">
              <w:rPr>
                <w:rFonts w:hint="eastAsia"/>
                <w:bCs w:val="0"/>
                <w:szCs w:val="28"/>
              </w:rPr>
              <w:t>一、表列命題大綱為考試命題範圍之例示，惟實際試題並不完全以此為限，仍可命擬相關之綜合性試題。</w:t>
            </w:r>
          </w:p>
          <w:p w14:paraId="0737F2CF" w14:textId="77777777" w:rsidR="00B63A50" w:rsidRPr="00797407" w:rsidRDefault="00B63A50" w:rsidP="00BA2633">
            <w:pPr>
              <w:pStyle w:val="a3"/>
              <w:tabs>
                <w:tab w:val="clear" w:pos="792"/>
              </w:tabs>
              <w:spacing w:line="360" w:lineRule="exact"/>
              <w:ind w:left="442" w:hangingChars="184" w:hanging="442"/>
              <w:rPr>
                <w:bCs w:val="0"/>
              </w:rPr>
            </w:pPr>
            <w:r w:rsidRPr="00797407">
              <w:rPr>
                <w:rFonts w:hint="eastAsia"/>
              </w:rPr>
              <w:t>二、</w:t>
            </w:r>
            <w:r w:rsidR="00BA2633" w:rsidRPr="004C1244">
              <w:rPr>
                <w:color w:val="000000"/>
              </w:rPr>
              <w:t>本命題大綱</w:t>
            </w:r>
            <w:r w:rsidR="00BA2633" w:rsidRPr="00BA2633">
              <w:rPr>
                <w:color w:val="000000"/>
                <w:u w:val="single"/>
              </w:rPr>
              <w:t>自中華民國1</w:t>
            </w:r>
            <w:r w:rsidR="00BA2633">
              <w:rPr>
                <w:color w:val="000000" w:themeColor="text1"/>
                <w:u w:val="single"/>
              </w:rPr>
              <w:t>13</w:t>
            </w:r>
            <w:r w:rsidR="00BA2633" w:rsidRPr="00BA2633">
              <w:rPr>
                <w:rFonts w:hint="eastAsia"/>
                <w:color w:val="000000" w:themeColor="text1"/>
                <w:szCs w:val="28"/>
                <w:u w:val="single"/>
              </w:rPr>
              <w:t>年起</w:t>
            </w:r>
            <w:r w:rsidR="00BA2633" w:rsidRPr="00BA2633">
              <w:rPr>
                <w:rFonts w:hint="eastAsia"/>
                <w:color w:val="000000" w:themeColor="text1"/>
                <w:u w:val="single"/>
              </w:rPr>
              <w:t>適用於公務人員特種考試司法官考試及</w:t>
            </w:r>
            <w:r w:rsidR="00BA2633" w:rsidRPr="00BA2633">
              <w:rPr>
                <w:rFonts w:hint="eastAsia"/>
                <w:bCs w:val="0"/>
                <w:szCs w:val="28"/>
                <w:u w:val="single"/>
              </w:rPr>
              <w:t>專門</w:t>
            </w:r>
            <w:r w:rsidR="00BA2633" w:rsidRPr="00BA2633">
              <w:rPr>
                <w:rFonts w:hint="eastAsia"/>
                <w:color w:val="000000" w:themeColor="text1"/>
                <w:szCs w:val="36"/>
                <w:u w:val="single"/>
              </w:rPr>
              <w:t>職業及技術人員高等考試律師考試</w:t>
            </w:r>
            <w:r w:rsidR="00BA2633" w:rsidRPr="00797407">
              <w:rPr>
                <w:color w:val="000000"/>
              </w:rPr>
              <w:t>。</w:t>
            </w:r>
          </w:p>
        </w:tc>
      </w:tr>
    </w:tbl>
    <w:p w14:paraId="7C37CC4E" w14:textId="77777777" w:rsidR="00B60770" w:rsidRPr="00797407" w:rsidRDefault="00B60770" w:rsidP="00B60770">
      <w:pPr>
        <w:rPr>
          <w:rFonts w:ascii="華康楷書體W7" w:eastAsia="華康楷書體W7"/>
          <w:sz w:val="36"/>
        </w:rPr>
        <w:sectPr w:rsidR="00B60770" w:rsidRPr="00797407" w:rsidSect="00386D58">
          <w:footerReference w:type="even" r:id="rId15"/>
          <w:footerReference w:type="default" r:id="rId16"/>
          <w:pgSz w:w="11906" w:h="16838"/>
          <w:pgMar w:top="1418" w:right="1247" w:bottom="1134" w:left="1247" w:header="851" w:footer="992" w:gutter="0"/>
          <w:pgNumType w:start="1"/>
          <w:cols w:space="425"/>
          <w:docGrid w:type="lines" w:linePitch="360"/>
        </w:sectPr>
      </w:pPr>
    </w:p>
    <w:p w14:paraId="03A5B670" w14:textId="77777777" w:rsidR="00B60770" w:rsidRPr="00797407" w:rsidRDefault="00B60770" w:rsidP="00B60770">
      <w:pPr>
        <w:rPr>
          <w:rFonts w:ascii="標楷體" w:eastAsia="標楷體" w:hAnsi="標楷體"/>
          <w:sz w:val="36"/>
        </w:rPr>
      </w:pPr>
      <w:r w:rsidRPr="00797407">
        <w:rPr>
          <w:rFonts w:ascii="標楷體" w:eastAsia="標楷體" w:hAnsi="標楷體" w:hint="eastAsia"/>
          <w:color w:val="000000"/>
          <w:sz w:val="36"/>
        </w:rPr>
        <w:lastRenderedPageBreak/>
        <w:t>十</w:t>
      </w:r>
      <w:r w:rsidR="00E86D07" w:rsidRPr="00797407">
        <w:rPr>
          <w:rFonts w:ascii="標楷體" w:eastAsia="標楷體" w:hAnsi="標楷體" w:hint="eastAsia"/>
          <w:color w:val="000000"/>
          <w:sz w:val="36"/>
        </w:rPr>
        <w:t>五</w:t>
      </w:r>
      <w:r w:rsidRPr="00797407">
        <w:rPr>
          <w:rFonts w:ascii="標楷體" w:eastAsia="標楷體" w:hAnsi="標楷體" w:hint="eastAsia"/>
          <w:sz w:val="36"/>
        </w:rPr>
        <w:t>、強制執行法</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7089"/>
      </w:tblGrid>
      <w:tr w:rsidR="00B60770" w:rsidRPr="00797407" w14:paraId="31039E7B" w14:textId="77777777" w:rsidTr="001C21A6">
        <w:trPr>
          <w:cantSplit/>
          <w:jc w:val="center"/>
        </w:trPr>
        <w:tc>
          <w:tcPr>
            <w:tcW w:w="2222" w:type="dxa"/>
            <w:vMerge w:val="restart"/>
            <w:vAlign w:val="center"/>
          </w:tcPr>
          <w:p w14:paraId="0754A1F6" w14:textId="77777777" w:rsidR="00B60770" w:rsidRPr="00797407" w:rsidRDefault="00B60770" w:rsidP="00E23008">
            <w:pPr>
              <w:snapToGrid w:val="0"/>
              <w:ind w:left="518" w:hangingChars="216" w:hanging="518"/>
              <w:jc w:val="distribute"/>
              <w:rPr>
                <w:rFonts w:eastAsia="標楷體" w:hAnsi="標楷體"/>
                <w:bCs/>
              </w:rPr>
            </w:pPr>
            <w:r w:rsidRPr="00797407">
              <w:rPr>
                <w:rFonts w:eastAsia="標楷體" w:hAnsi="標楷體" w:hint="eastAsia"/>
                <w:bCs/>
              </w:rPr>
              <w:t>適用考試名稱</w:t>
            </w:r>
          </w:p>
        </w:tc>
        <w:tc>
          <w:tcPr>
            <w:tcW w:w="7088" w:type="dxa"/>
            <w:vAlign w:val="center"/>
          </w:tcPr>
          <w:p w14:paraId="54D6017B" w14:textId="77777777" w:rsidR="00B60770" w:rsidRPr="00797407" w:rsidRDefault="00B60770" w:rsidP="00E23008">
            <w:pPr>
              <w:jc w:val="both"/>
              <w:rPr>
                <w:rFonts w:ascii="標楷體" w:eastAsia="標楷體" w:hAnsi="標楷體"/>
                <w:b/>
                <w:bCs/>
                <w:szCs w:val="32"/>
              </w:rPr>
            </w:pPr>
            <w:r w:rsidRPr="00797407">
              <w:rPr>
                <w:rFonts w:ascii="標楷體" w:eastAsia="標楷體" w:hAnsi="標楷體" w:hint="eastAsia"/>
                <w:bCs/>
                <w:szCs w:val="36"/>
              </w:rPr>
              <w:t>公務人員特種考試司法官考試</w:t>
            </w:r>
          </w:p>
        </w:tc>
      </w:tr>
      <w:tr w:rsidR="00B60770" w:rsidRPr="00797407" w14:paraId="23FCB43C" w14:textId="77777777" w:rsidTr="001C21A6">
        <w:trPr>
          <w:cantSplit/>
          <w:jc w:val="center"/>
        </w:trPr>
        <w:tc>
          <w:tcPr>
            <w:tcW w:w="2222" w:type="dxa"/>
            <w:vMerge/>
            <w:vAlign w:val="center"/>
          </w:tcPr>
          <w:p w14:paraId="72E3A381" w14:textId="77777777" w:rsidR="00B60770" w:rsidRPr="00797407" w:rsidRDefault="00B60770" w:rsidP="00E23008">
            <w:pPr>
              <w:snapToGrid w:val="0"/>
              <w:ind w:left="518" w:hangingChars="216" w:hanging="518"/>
              <w:jc w:val="both"/>
              <w:rPr>
                <w:rFonts w:eastAsia="標楷體" w:hAnsi="標楷體"/>
                <w:bCs/>
              </w:rPr>
            </w:pPr>
          </w:p>
        </w:tc>
        <w:tc>
          <w:tcPr>
            <w:tcW w:w="7088" w:type="dxa"/>
            <w:vAlign w:val="center"/>
          </w:tcPr>
          <w:p w14:paraId="22048F5D" w14:textId="77777777" w:rsidR="00B60770" w:rsidRPr="00797407" w:rsidRDefault="00B60770" w:rsidP="00E23008">
            <w:pPr>
              <w:jc w:val="both"/>
              <w:rPr>
                <w:rFonts w:ascii="標楷體" w:eastAsia="標楷體" w:hAnsi="標楷體"/>
                <w:b/>
                <w:bCs/>
                <w:szCs w:val="32"/>
              </w:rPr>
            </w:pPr>
            <w:r w:rsidRPr="00797407">
              <w:rPr>
                <w:rFonts w:ascii="標楷體" w:eastAsia="標楷體" w:hAnsi="標楷體" w:hint="eastAsia"/>
                <w:bCs/>
                <w:szCs w:val="36"/>
              </w:rPr>
              <w:t>專門職業及技術人員高等考試律師考試</w:t>
            </w:r>
          </w:p>
        </w:tc>
      </w:tr>
      <w:tr w:rsidR="00B60770" w:rsidRPr="00797407" w14:paraId="1C63B789" w14:textId="77777777" w:rsidTr="001C21A6">
        <w:trPr>
          <w:jc w:val="center"/>
        </w:trPr>
        <w:tc>
          <w:tcPr>
            <w:tcW w:w="2222" w:type="dxa"/>
            <w:vAlign w:val="center"/>
          </w:tcPr>
          <w:p w14:paraId="309B2648" w14:textId="77777777" w:rsidR="00B60770" w:rsidRPr="00797407" w:rsidRDefault="00B60770" w:rsidP="00E23008">
            <w:pPr>
              <w:jc w:val="distribute"/>
              <w:rPr>
                <w:rFonts w:ascii="標楷體" w:eastAsia="標楷體" w:hAnsi="標楷體"/>
                <w:bCs/>
              </w:rPr>
            </w:pPr>
            <w:r w:rsidRPr="00797407">
              <w:rPr>
                <w:rFonts w:ascii="標楷體" w:eastAsia="標楷體" w:hAnsi="標楷體" w:hint="eastAsia"/>
                <w:bCs/>
              </w:rPr>
              <w:t>專業知識</w:t>
            </w:r>
          </w:p>
          <w:p w14:paraId="4B1872BF" w14:textId="77777777" w:rsidR="00B60770" w:rsidRPr="00797407" w:rsidRDefault="00B60770" w:rsidP="00E23008">
            <w:pPr>
              <w:jc w:val="distribute"/>
              <w:rPr>
                <w:rFonts w:ascii="標楷體" w:eastAsia="標楷體" w:hAnsi="標楷體"/>
                <w:bCs/>
              </w:rPr>
            </w:pPr>
            <w:r w:rsidRPr="00797407">
              <w:rPr>
                <w:rFonts w:ascii="標楷體" w:eastAsia="標楷體" w:hAnsi="標楷體" w:hint="eastAsia"/>
                <w:bCs/>
              </w:rPr>
              <w:t>及核心能力</w:t>
            </w:r>
          </w:p>
        </w:tc>
        <w:tc>
          <w:tcPr>
            <w:tcW w:w="7088" w:type="dxa"/>
            <w:vAlign w:val="center"/>
          </w:tcPr>
          <w:p w14:paraId="03F6D405" w14:textId="77777777" w:rsidR="00B60770" w:rsidRPr="00797407" w:rsidRDefault="00B60770" w:rsidP="00BB59DD">
            <w:pPr>
              <w:spacing w:line="300" w:lineRule="exact"/>
              <w:rPr>
                <w:rFonts w:ascii="標楷體" w:eastAsia="標楷體" w:hAnsi="標楷體"/>
              </w:rPr>
            </w:pPr>
            <w:r w:rsidRPr="00797407">
              <w:rPr>
                <w:rFonts w:ascii="標楷體" w:eastAsia="標楷體" w:hAnsi="標楷體" w:hint="eastAsia"/>
              </w:rPr>
              <w:t>基於法官、檢察官在強制執行程序中之參與地位及律師能有效使當事人權利獲得實現，彼等人員應能充分理解與掌握：</w:t>
            </w:r>
          </w:p>
          <w:p w14:paraId="2F3073FF" w14:textId="77777777" w:rsidR="00B60770" w:rsidRPr="00797407" w:rsidRDefault="00B60770" w:rsidP="00BB59DD">
            <w:pPr>
              <w:pStyle w:val="1"/>
              <w:spacing w:line="300" w:lineRule="exact"/>
              <w:ind w:leftChars="0" w:left="0"/>
              <w:rPr>
                <w:rFonts w:ascii="標楷體" w:eastAsia="標楷體" w:hAnsi="標楷體"/>
              </w:rPr>
            </w:pPr>
            <w:r w:rsidRPr="00797407">
              <w:rPr>
                <w:rFonts w:ascii="標楷體" w:eastAsia="標楷體" w:hAnsi="標楷體" w:hint="eastAsia"/>
              </w:rPr>
              <w:t>一、強制執行之意義、目的及性質</w:t>
            </w:r>
          </w:p>
          <w:p w14:paraId="70DECF9B" w14:textId="77777777" w:rsidR="00B60770" w:rsidRPr="00797407" w:rsidRDefault="00B60770" w:rsidP="00BB59DD">
            <w:pPr>
              <w:pStyle w:val="1"/>
              <w:spacing w:line="300" w:lineRule="exact"/>
              <w:ind w:leftChars="0" w:left="0"/>
              <w:rPr>
                <w:rFonts w:ascii="標楷體" w:eastAsia="標楷體" w:hAnsi="標楷體"/>
              </w:rPr>
            </w:pPr>
            <w:r w:rsidRPr="00797407">
              <w:rPr>
                <w:rFonts w:ascii="標楷體" w:eastAsia="標楷體" w:hAnsi="標楷體" w:hint="eastAsia"/>
              </w:rPr>
              <w:t>二、強制執行之基本原則與對憲法上要求之回應</w:t>
            </w:r>
          </w:p>
          <w:p w14:paraId="2ECF6293" w14:textId="77777777" w:rsidR="00B60770" w:rsidRPr="00797407" w:rsidRDefault="00B60770" w:rsidP="00BB59DD">
            <w:pPr>
              <w:pStyle w:val="1"/>
              <w:spacing w:line="300" w:lineRule="exact"/>
              <w:ind w:leftChars="0" w:left="0"/>
              <w:rPr>
                <w:rFonts w:ascii="標楷體" w:eastAsia="標楷體" w:hAnsi="標楷體"/>
              </w:rPr>
            </w:pPr>
            <w:r w:rsidRPr="00797407">
              <w:rPr>
                <w:rFonts w:ascii="標楷體" w:eastAsia="標楷體" w:hAnsi="標楷體" w:hint="eastAsia"/>
              </w:rPr>
              <w:t>三、執行名義之種類、要件及主、客觀範圍</w:t>
            </w:r>
          </w:p>
          <w:p w14:paraId="65055F37" w14:textId="77777777" w:rsidR="00B60770" w:rsidRPr="00797407" w:rsidRDefault="00B60770" w:rsidP="00BB59DD">
            <w:pPr>
              <w:pStyle w:val="1"/>
              <w:spacing w:line="300" w:lineRule="exact"/>
              <w:ind w:leftChars="0" w:left="0"/>
              <w:rPr>
                <w:rFonts w:ascii="標楷體" w:eastAsia="標楷體" w:hAnsi="標楷體"/>
              </w:rPr>
            </w:pPr>
            <w:r w:rsidRPr="00797407">
              <w:rPr>
                <w:rFonts w:ascii="標楷體" w:eastAsia="標楷體" w:hAnsi="標楷體" w:hint="eastAsia"/>
              </w:rPr>
              <w:t>四、強制執行之進行</w:t>
            </w:r>
          </w:p>
          <w:p w14:paraId="1A22BB91" w14:textId="77777777" w:rsidR="00B60770" w:rsidRPr="00797407" w:rsidRDefault="00B60770" w:rsidP="00BB59DD">
            <w:pPr>
              <w:pStyle w:val="1"/>
              <w:spacing w:line="300" w:lineRule="exact"/>
              <w:ind w:leftChars="0" w:hangingChars="200" w:hanging="480"/>
              <w:rPr>
                <w:rFonts w:ascii="標楷體" w:eastAsia="標楷體" w:hAnsi="標楷體"/>
              </w:rPr>
            </w:pPr>
            <w:r w:rsidRPr="00797407">
              <w:rPr>
                <w:rFonts w:ascii="標楷體" w:eastAsia="標楷體" w:hAnsi="標楷體" w:hint="eastAsia"/>
              </w:rPr>
              <w:t>五、財務開示義務與拘提、管收、限制住居及具保證書人之意義與目的</w:t>
            </w:r>
          </w:p>
          <w:p w14:paraId="41826372" w14:textId="77777777" w:rsidR="00B60770" w:rsidRPr="00797407" w:rsidRDefault="00B60770" w:rsidP="00BB59DD">
            <w:pPr>
              <w:pStyle w:val="1"/>
              <w:spacing w:line="300" w:lineRule="exact"/>
              <w:ind w:leftChars="0" w:left="0"/>
              <w:rPr>
                <w:rFonts w:ascii="標楷體" w:eastAsia="標楷體" w:hAnsi="標楷體"/>
              </w:rPr>
            </w:pPr>
            <w:r w:rsidRPr="00797407">
              <w:rPr>
                <w:rFonts w:ascii="標楷體" w:eastAsia="標楷體" w:hAnsi="標楷體" w:hint="eastAsia"/>
              </w:rPr>
              <w:t>六、各種執行程序之瑕疵及其救濟程序</w:t>
            </w:r>
          </w:p>
          <w:p w14:paraId="422DE7FA" w14:textId="77777777" w:rsidR="00B60770" w:rsidRPr="00797407" w:rsidRDefault="00B60770" w:rsidP="00BB59DD">
            <w:pPr>
              <w:pStyle w:val="1"/>
              <w:spacing w:line="300" w:lineRule="exact"/>
              <w:ind w:leftChars="0" w:left="0"/>
              <w:rPr>
                <w:rFonts w:ascii="標楷體" w:eastAsia="標楷體" w:hAnsi="標楷體"/>
              </w:rPr>
            </w:pPr>
            <w:r w:rsidRPr="00797407">
              <w:rPr>
                <w:rFonts w:ascii="標楷體" w:eastAsia="標楷體" w:hAnsi="標楷體" w:hint="eastAsia"/>
              </w:rPr>
              <w:t>七、各種強制執行之程序</w:t>
            </w:r>
          </w:p>
          <w:p w14:paraId="76293A4F" w14:textId="77777777" w:rsidR="00B60770" w:rsidRPr="00797407" w:rsidRDefault="00B60770" w:rsidP="00BB59DD">
            <w:pPr>
              <w:pStyle w:val="1"/>
              <w:spacing w:line="300" w:lineRule="exact"/>
              <w:ind w:leftChars="0" w:left="0"/>
              <w:rPr>
                <w:rFonts w:ascii="標楷體" w:eastAsia="標楷體" w:hAnsi="標楷體"/>
              </w:rPr>
            </w:pPr>
            <w:r w:rsidRPr="00797407">
              <w:rPr>
                <w:rFonts w:ascii="標楷體" w:eastAsia="標楷體" w:hAnsi="標楷體" w:hint="eastAsia"/>
              </w:rPr>
              <w:t>八、假扣押、假處分之執行</w:t>
            </w:r>
          </w:p>
          <w:p w14:paraId="26AED665" w14:textId="77777777" w:rsidR="00B60770" w:rsidRPr="00797407" w:rsidRDefault="00B60770" w:rsidP="00BB59DD">
            <w:pPr>
              <w:pStyle w:val="1"/>
              <w:spacing w:line="300" w:lineRule="exact"/>
              <w:ind w:leftChars="0" w:left="0"/>
              <w:rPr>
                <w:rFonts w:ascii="標楷體" w:eastAsia="標楷體" w:hAnsi="標楷體"/>
              </w:rPr>
            </w:pPr>
            <w:r w:rsidRPr="00797407">
              <w:rPr>
                <w:rFonts w:ascii="標楷體" w:eastAsia="標楷體" w:hAnsi="標楷體" w:hint="eastAsia"/>
              </w:rPr>
              <w:t>九、執行程序之競合與合併</w:t>
            </w:r>
          </w:p>
        </w:tc>
      </w:tr>
      <w:tr w:rsidR="00B60770" w:rsidRPr="00797407" w14:paraId="594FDE07" w14:textId="77777777" w:rsidTr="001C21A6">
        <w:trPr>
          <w:cantSplit/>
          <w:trHeight w:val="479"/>
          <w:jc w:val="center"/>
        </w:trPr>
        <w:tc>
          <w:tcPr>
            <w:tcW w:w="9310" w:type="dxa"/>
            <w:gridSpan w:val="2"/>
            <w:vAlign w:val="center"/>
          </w:tcPr>
          <w:p w14:paraId="3884CA40" w14:textId="77777777" w:rsidR="00B60770" w:rsidRPr="00797407" w:rsidRDefault="00B60770" w:rsidP="00E23008">
            <w:pPr>
              <w:jc w:val="distribute"/>
              <w:rPr>
                <w:rFonts w:ascii="標楷體" w:eastAsia="標楷體" w:hAnsi="標楷體"/>
                <w:bCs/>
              </w:rPr>
            </w:pPr>
            <w:r w:rsidRPr="00797407">
              <w:rPr>
                <w:rFonts w:ascii="標楷體" w:eastAsia="標楷體" w:hAnsi="標楷體" w:hint="eastAsia"/>
                <w:bCs/>
              </w:rPr>
              <w:t>命題大綱</w:t>
            </w:r>
          </w:p>
        </w:tc>
      </w:tr>
      <w:tr w:rsidR="00B60770" w:rsidRPr="00797407" w14:paraId="7AB82625" w14:textId="77777777" w:rsidTr="001C21A6">
        <w:trPr>
          <w:cantSplit/>
          <w:trHeight w:val="7263"/>
          <w:jc w:val="center"/>
        </w:trPr>
        <w:tc>
          <w:tcPr>
            <w:tcW w:w="9310" w:type="dxa"/>
            <w:gridSpan w:val="2"/>
          </w:tcPr>
          <w:p w14:paraId="68059825"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一、總則</w:t>
            </w:r>
          </w:p>
          <w:p w14:paraId="39AAA8F8"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（一）強制執行之意義、功能及目的</w:t>
            </w:r>
          </w:p>
          <w:p w14:paraId="632110A7"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（二）強制執行之基本原則</w:t>
            </w:r>
          </w:p>
          <w:p w14:paraId="0688B95A"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（三）強制執行程序中之合憲性要求</w:t>
            </w:r>
          </w:p>
          <w:p w14:paraId="463B6DA3"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（四）執行名義</w:t>
            </w:r>
          </w:p>
          <w:p w14:paraId="70E9EC0A"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（五）強制執行之主體、客體</w:t>
            </w:r>
          </w:p>
          <w:p w14:paraId="59113610"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（六）強制執行之進行及其救濟</w:t>
            </w:r>
          </w:p>
          <w:p w14:paraId="0453FC87"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（七）財務開示義務、拘提、管收、限制住居及具保證書人之責任</w:t>
            </w:r>
          </w:p>
          <w:p w14:paraId="250B6C0F"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（八）強制執行之費用</w:t>
            </w:r>
          </w:p>
          <w:p w14:paraId="423D4AF3" w14:textId="77777777" w:rsidR="00B60770" w:rsidRPr="00797407" w:rsidRDefault="00B60770" w:rsidP="00E23008">
            <w:pPr>
              <w:pStyle w:val="1"/>
              <w:spacing w:line="300" w:lineRule="exact"/>
              <w:ind w:leftChars="0" w:left="0"/>
              <w:rPr>
                <w:rFonts w:ascii="標楷體" w:eastAsia="標楷體" w:hAnsi="標楷體"/>
              </w:rPr>
            </w:pPr>
          </w:p>
          <w:p w14:paraId="44711B67"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二、關於金錢債權之強制執行</w:t>
            </w:r>
          </w:p>
          <w:p w14:paraId="42351110"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（一）對於動產、不動產之執行</w:t>
            </w:r>
          </w:p>
          <w:p w14:paraId="08DC7A11"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（二）對於船舶、航空器、其他財產權及公法人財產之執行</w:t>
            </w:r>
          </w:p>
          <w:p w14:paraId="0D439D32"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（三）參與分配</w:t>
            </w:r>
          </w:p>
          <w:p w14:paraId="75F2316C" w14:textId="77777777" w:rsidR="00B60770" w:rsidRPr="00797407" w:rsidRDefault="00B60770" w:rsidP="00E23008">
            <w:pPr>
              <w:pStyle w:val="1"/>
              <w:spacing w:line="300" w:lineRule="exact"/>
              <w:ind w:leftChars="0" w:left="0"/>
              <w:rPr>
                <w:rFonts w:ascii="標楷體" w:eastAsia="標楷體" w:hAnsi="標楷體"/>
              </w:rPr>
            </w:pPr>
          </w:p>
          <w:p w14:paraId="675EE728"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三、關於物之交付請求權、行為及不行為請求權之執行</w:t>
            </w:r>
          </w:p>
          <w:p w14:paraId="3ED6CB2A"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（一）非金錢債權強制執行之概念</w:t>
            </w:r>
          </w:p>
          <w:p w14:paraId="513CD7BC"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（二）交付動產、交出不動產之執行</w:t>
            </w:r>
          </w:p>
          <w:p w14:paraId="262D1A18"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（三）行為請求權、不行為請求權及意思表示請求權之執行</w:t>
            </w:r>
          </w:p>
          <w:p w14:paraId="2B4ED98B"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（四）繼承財產或共有物分割之執行</w:t>
            </w:r>
          </w:p>
          <w:p w14:paraId="0AFC86A3" w14:textId="77777777" w:rsidR="00B60770" w:rsidRPr="00797407" w:rsidRDefault="00B60770" w:rsidP="00E23008">
            <w:pPr>
              <w:pStyle w:val="1"/>
              <w:spacing w:line="300" w:lineRule="exact"/>
              <w:ind w:leftChars="0" w:left="0"/>
              <w:rPr>
                <w:rFonts w:ascii="標楷體" w:eastAsia="標楷體" w:hAnsi="標楷體"/>
              </w:rPr>
            </w:pPr>
          </w:p>
          <w:p w14:paraId="14C5C63A" w14:textId="77777777" w:rsidR="00B60770" w:rsidRPr="00797407" w:rsidRDefault="00B60770" w:rsidP="00E23008">
            <w:pPr>
              <w:pStyle w:val="1"/>
              <w:spacing w:line="300" w:lineRule="exact"/>
              <w:ind w:leftChars="0" w:left="0"/>
              <w:rPr>
                <w:rFonts w:ascii="標楷體" w:eastAsia="標楷體" w:hAnsi="標楷體"/>
              </w:rPr>
            </w:pPr>
            <w:r w:rsidRPr="00797407">
              <w:rPr>
                <w:rFonts w:ascii="標楷體" w:eastAsia="標楷體" w:hAnsi="標楷體" w:hint="eastAsia"/>
              </w:rPr>
              <w:t>四、假扣押、假處分之執行</w:t>
            </w:r>
          </w:p>
          <w:p w14:paraId="02525C97" w14:textId="77777777" w:rsidR="00B60770" w:rsidRPr="00797407" w:rsidRDefault="00B60770" w:rsidP="00E23008">
            <w:pPr>
              <w:pStyle w:val="1"/>
              <w:spacing w:line="300" w:lineRule="exact"/>
              <w:ind w:leftChars="0" w:left="0"/>
              <w:rPr>
                <w:rFonts w:ascii="標楷體" w:eastAsia="標楷體" w:hAnsi="標楷體"/>
              </w:rPr>
            </w:pPr>
          </w:p>
          <w:p w14:paraId="2CB6C534" w14:textId="77777777" w:rsidR="00B60770" w:rsidRPr="00797407" w:rsidRDefault="00B60770" w:rsidP="001A46B9">
            <w:pPr>
              <w:pStyle w:val="1"/>
              <w:spacing w:afterLines="50" w:after="180" w:line="300" w:lineRule="exact"/>
              <w:ind w:leftChars="0" w:left="0"/>
            </w:pPr>
            <w:r w:rsidRPr="00797407">
              <w:rPr>
                <w:rFonts w:ascii="標楷體" w:eastAsia="標楷體" w:hAnsi="標楷體" w:hint="eastAsia"/>
              </w:rPr>
              <w:t>五、執行程序之競合與合併</w:t>
            </w:r>
          </w:p>
        </w:tc>
      </w:tr>
      <w:tr w:rsidR="00B60770" w:rsidRPr="00797407" w14:paraId="0B5204C2" w14:textId="77777777" w:rsidTr="00BB59DD">
        <w:trPr>
          <w:cantSplit/>
          <w:trHeight w:val="598"/>
          <w:jc w:val="center"/>
        </w:trPr>
        <w:tc>
          <w:tcPr>
            <w:tcW w:w="2217" w:type="dxa"/>
            <w:vAlign w:val="center"/>
          </w:tcPr>
          <w:p w14:paraId="059C4A83" w14:textId="77777777" w:rsidR="00B60770" w:rsidRPr="00797407" w:rsidRDefault="00B60770" w:rsidP="00E23008">
            <w:pPr>
              <w:jc w:val="distribute"/>
              <w:rPr>
                <w:rFonts w:ascii="標楷體" w:eastAsia="標楷體" w:hAnsi="標楷體"/>
              </w:rPr>
            </w:pPr>
            <w:r w:rsidRPr="00797407">
              <w:rPr>
                <w:rFonts w:ascii="標楷體" w:eastAsia="標楷體" w:hAnsi="標楷體" w:hint="eastAsia"/>
              </w:rPr>
              <w:t>備註</w:t>
            </w:r>
          </w:p>
        </w:tc>
        <w:tc>
          <w:tcPr>
            <w:tcW w:w="7093" w:type="dxa"/>
            <w:vAlign w:val="center"/>
          </w:tcPr>
          <w:p w14:paraId="57E33AD0" w14:textId="77777777" w:rsidR="00B60770" w:rsidRPr="00797407" w:rsidRDefault="00B60770" w:rsidP="00BB59DD">
            <w:pPr>
              <w:spacing w:line="320" w:lineRule="exact"/>
              <w:ind w:left="480" w:hangingChars="200" w:hanging="480"/>
              <w:jc w:val="both"/>
              <w:rPr>
                <w:rFonts w:ascii="標楷體" w:eastAsia="標楷體" w:hAnsi="標楷體"/>
                <w:szCs w:val="28"/>
              </w:rPr>
            </w:pPr>
            <w:r w:rsidRPr="00797407">
              <w:rPr>
                <w:rFonts w:ascii="標楷體" w:eastAsia="標楷體" w:hAnsi="標楷體" w:hint="eastAsia"/>
                <w:szCs w:val="28"/>
              </w:rPr>
              <w:t>一、表列命題大綱為考試命題範圍之例示，惟實際試題並不完全以此為限，仍可命擬相關之綜合性試題。</w:t>
            </w:r>
          </w:p>
          <w:p w14:paraId="43541262" w14:textId="77777777" w:rsidR="00B60770" w:rsidRPr="00797407" w:rsidRDefault="00B60770" w:rsidP="00BB59DD">
            <w:pPr>
              <w:spacing w:line="320" w:lineRule="exact"/>
              <w:ind w:left="480" w:hangingChars="200" w:hanging="480"/>
              <w:jc w:val="both"/>
              <w:rPr>
                <w:rFonts w:eastAsia="標楷體"/>
              </w:rPr>
            </w:pPr>
            <w:r w:rsidRPr="00797407">
              <w:rPr>
                <w:rFonts w:eastAsia="標楷體" w:hint="eastAsia"/>
              </w:rPr>
              <w:t>二、</w:t>
            </w:r>
            <w:r w:rsidRPr="00797407">
              <w:rPr>
                <w:rFonts w:ascii="標楷體" w:eastAsia="標楷體" w:hAnsi="標楷體" w:hint="eastAsia"/>
              </w:rPr>
              <w:t>本命題大綱自</w:t>
            </w:r>
            <w:smartTag w:uri="urn:schemas-microsoft-com:office:smarttags" w:element="chsdate">
              <w:smartTagPr>
                <w:attr w:name="Year" w:val="2014"/>
                <w:attr w:name="Month" w:val="1"/>
                <w:attr w:name="Day" w:val="1"/>
                <w:attr w:name="IsLunarDate" w:val="False"/>
                <w:attr w:name="IsROCDate" w:val="True"/>
              </w:smartTagPr>
              <w:r w:rsidRPr="00797407">
                <w:rPr>
                  <w:rFonts w:ascii="標楷體" w:eastAsia="標楷體" w:hAnsi="標楷體" w:hint="eastAsia"/>
                </w:rPr>
                <w:t>中華民國</w:t>
              </w:r>
              <w:r w:rsidRPr="00797407">
                <w:rPr>
                  <w:rFonts w:ascii="標楷體" w:eastAsia="標楷體" w:hAnsi="標楷體" w:hint="eastAsia"/>
                  <w:szCs w:val="28"/>
                </w:rPr>
                <w:t>103年</w:t>
              </w:r>
              <w:smartTag w:uri="urn:schemas-microsoft-com:office:smarttags" w:element="chsdate">
                <w:smartTagPr>
                  <w:attr w:name="IsROCDate" w:val="False"/>
                  <w:attr w:name="IsLunarDate" w:val="False"/>
                  <w:attr w:name="Day" w:val="1"/>
                  <w:attr w:name="Month" w:val="1"/>
                  <w:attr w:name="Year" w:val="2013"/>
                </w:smartTagPr>
                <w:r w:rsidRPr="00797407">
                  <w:rPr>
                    <w:rFonts w:ascii="標楷體" w:eastAsia="標楷體" w:hAnsi="標楷體" w:hint="eastAsia"/>
                  </w:rPr>
                  <w:t>1月1日</w:t>
                </w:r>
              </w:smartTag>
            </w:smartTag>
            <w:r w:rsidRPr="00797407">
              <w:rPr>
                <w:rFonts w:ascii="標楷體" w:eastAsia="標楷體" w:hAnsi="標楷體" w:hint="eastAsia"/>
              </w:rPr>
              <w:t>開始適用。</w:t>
            </w:r>
          </w:p>
        </w:tc>
      </w:tr>
    </w:tbl>
    <w:p w14:paraId="648D4112" w14:textId="77777777" w:rsidR="006E0EA5" w:rsidRDefault="006E0EA5"/>
    <w:p w14:paraId="1A062B07" w14:textId="77777777" w:rsidR="00296FEF" w:rsidRPr="00323719" w:rsidRDefault="00296FEF" w:rsidP="00296FEF">
      <w:pPr>
        <w:rPr>
          <w:rFonts w:ascii="標楷體" w:eastAsia="標楷體" w:hAnsi="標楷體"/>
          <w:color w:val="000000"/>
          <w:sz w:val="36"/>
        </w:rPr>
      </w:pPr>
      <w:r w:rsidRPr="00323719">
        <w:rPr>
          <w:rFonts w:ascii="標楷體" w:eastAsia="標楷體" w:hAnsi="標楷體" w:hint="eastAsia"/>
          <w:color w:val="000000"/>
          <w:sz w:val="36"/>
        </w:rPr>
        <w:lastRenderedPageBreak/>
        <w:t>十六、智慧財產法（選試科目）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7"/>
        <w:gridCol w:w="7093"/>
      </w:tblGrid>
      <w:tr w:rsidR="00296FEF" w:rsidRPr="00323719" w14:paraId="1821B709" w14:textId="77777777" w:rsidTr="00143081">
        <w:trPr>
          <w:cantSplit/>
          <w:trHeight w:val="551"/>
          <w:jc w:val="center"/>
        </w:trPr>
        <w:tc>
          <w:tcPr>
            <w:tcW w:w="2217" w:type="dxa"/>
            <w:vAlign w:val="center"/>
          </w:tcPr>
          <w:p w14:paraId="79AD7D10" w14:textId="77777777" w:rsidR="00296FEF" w:rsidRPr="00323719" w:rsidRDefault="00296FEF" w:rsidP="00143081">
            <w:pPr>
              <w:snapToGrid w:val="0"/>
              <w:spacing w:line="320" w:lineRule="exact"/>
              <w:ind w:left="518" w:hangingChars="216" w:hanging="518"/>
              <w:jc w:val="distribute"/>
              <w:rPr>
                <w:rFonts w:eastAsia="標楷體" w:hAnsi="標楷體"/>
                <w:bCs/>
                <w:color w:val="000000"/>
              </w:rPr>
            </w:pPr>
            <w:r w:rsidRPr="00323719">
              <w:rPr>
                <w:rFonts w:eastAsia="標楷體" w:hAnsi="標楷體" w:hint="eastAsia"/>
                <w:bCs/>
                <w:color w:val="000000"/>
              </w:rPr>
              <w:t>適用考試名稱</w:t>
            </w:r>
          </w:p>
        </w:tc>
        <w:tc>
          <w:tcPr>
            <w:tcW w:w="7093" w:type="dxa"/>
            <w:vAlign w:val="center"/>
          </w:tcPr>
          <w:p w14:paraId="0FA3C0A2" w14:textId="77777777" w:rsidR="00296FEF" w:rsidRPr="00323719" w:rsidRDefault="00296FEF" w:rsidP="00143081">
            <w:pPr>
              <w:spacing w:line="320" w:lineRule="exact"/>
              <w:jc w:val="both"/>
              <w:rPr>
                <w:rFonts w:ascii="標楷體" w:eastAsia="標楷體" w:hAnsi="標楷體"/>
                <w:b/>
                <w:bCs/>
                <w:color w:val="000000"/>
                <w:szCs w:val="32"/>
              </w:rPr>
            </w:pPr>
            <w:r w:rsidRPr="00323719">
              <w:rPr>
                <w:rFonts w:ascii="標楷體" w:eastAsia="標楷體" w:hAnsi="標楷體" w:hint="eastAsia"/>
                <w:bCs/>
                <w:color w:val="000000"/>
                <w:szCs w:val="36"/>
              </w:rPr>
              <w:t>專門職業及技術人員高等考試律師考試</w:t>
            </w:r>
          </w:p>
        </w:tc>
      </w:tr>
      <w:tr w:rsidR="00296FEF" w:rsidRPr="00323719" w14:paraId="00EFA4E4" w14:textId="77777777" w:rsidTr="00143081">
        <w:trPr>
          <w:jc w:val="center"/>
        </w:trPr>
        <w:tc>
          <w:tcPr>
            <w:tcW w:w="2217" w:type="dxa"/>
            <w:vAlign w:val="center"/>
          </w:tcPr>
          <w:p w14:paraId="60777FE0"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專業知識</w:t>
            </w:r>
          </w:p>
          <w:p w14:paraId="6371A9A3"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及核心能力</w:t>
            </w:r>
          </w:p>
        </w:tc>
        <w:tc>
          <w:tcPr>
            <w:tcW w:w="7093" w:type="dxa"/>
            <w:vAlign w:val="center"/>
          </w:tcPr>
          <w:p w14:paraId="1A85B652" w14:textId="77777777" w:rsidR="00296FEF" w:rsidRPr="00323719" w:rsidRDefault="00296FEF" w:rsidP="00143081">
            <w:pPr>
              <w:spacing w:line="300" w:lineRule="exact"/>
              <w:ind w:left="480" w:hangingChars="200" w:hanging="480"/>
              <w:jc w:val="both"/>
              <w:rPr>
                <w:rFonts w:ascii="標楷體" w:eastAsia="標楷體" w:hAnsi="標楷體"/>
                <w:bCs/>
                <w:color w:val="000000"/>
              </w:rPr>
            </w:pPr>
            <w:r w:rsidRPr="00323719">
              <w:rPr>
                <w:rFonts w:ascii="標楷體" w:eastAsia="標楷體" w:hAnsi="標楷體" w:hint="eastAsia"/>
                <w:bCs/>
                <w:color w:val="000000"/>
              </w:rPr>
              <w:t>一、</w:t>
            </w:r>
            <w:r w:rsidRPr="00323719">
              <w:rPr>
                <w:rFonts w:ascii="標楷體" w:eastAsia="標楷體" w:hAnsi="標楷體" w:hint="eastAsia"/>
                <w:color w:val="000000"/>
              </w:rPr>
              <w:t>判斷是否能夠掌握智慧財產法的基本概念、基本原理、原則及規定內容。</w:t>
            </w:r>
          </w:p>
          <w:p w14:paraId="16B0350B" w14:textId="77777777" w:rsidR="00296FEF" w:rsidRPr="00323719" w:rsidRDefault="00296FEF" w:rsidP="00143081">
            <w:pPr>
              <w:snapToGrid w:val="0"/>
              <w:spacing w:line="300" w:lineRule="exact"/>
              <w:ind w:left="502" w:hangingChars="209" w:hanging="502"/>
              <w:jc w:val="both"/>
              <w:rPr>
                <w:rFonts w:eastAsia="標楷體"/>
                <w:bCs/>
                <w:color w:val="000000"/>
              </w:rPr>
            </w:pPr>
            <w:r w:rsidRPr="00323719">
              <w:rPr>
                <w:rFonts w:ascii="標楷體" w:eastAsia="標楷體" w:hAnsi="標楷體" w:hint="eastAsia"/>
                <w:bCs/>
                <w:color w:val="000000"/>
              </w:rPr>
              <w:t>二、</w:t>
            </w:r>
            <w:r w:rsidRPr="00323719">
              <w:rPr>
                <w:rFonts w:ascii="標楷體" w:eastAsia="標楷體" w:hAnsi="標楷體" w:hint="eastAsia"/>
                <w:color w:val="000000"/>
              </w:rPr>
              <w:t>確認有無充分理解及運用智慧財產法的能力，以解決相關法律理論及實務之問題。</w:t>
            </w:r>
          </w:p>
        </w:tc>
      </w:tr>
      <w:tr w:rsidR="00296FEF" w:rsidRPr="00323719" w14:paraId="7482A9AE" w14:textId="77777777" w:rsidTr="00143081">
        <w:trPr>
          <w:cantSplit/>
          <w:trHeight w:val="479"/>
          <w:jc w:val="center"/>
        </w:trPr>
        <w:tc>
          <w:tcPr>
            <w:tcW w:w="9310" w:type="dxa"/>
            <w:gridSpan w:val="2"/>
            <w:vAlign w:val="center"/>
          </w:tcPr>
          <w:p w14:paraId="049573A8" w14:textId="77777777" w:rsidR="00296FEF" w:rsidRPr="00323719" w:rsidRDefault="00296FEF" w:rsidP="00143081">
            <w:pPr>
              <w:spacing w:line="280" w:lineRule="exact"/>
              <w:jc w:val="distribute"/>
              <w:rPr>
                <w:rFonts w:ascii="標楷體" w:eastAsia="標楷體" w:hAnsi="標楷體"/>
                <w:bCs/>
                <w:color w:val="000000"/>
              </w:rPr>
            </w:pPr>
            <w:r w:rsidRPr="00323719">
              <w:rPr>
                <w:rFonts w:ascii="標楷體" w:eastAsia="標楷體" w:hAnsi="標楷體" w:hint="eastAsia"/>
                <w:bCs/>
                <w:color w:val="000000"/>
              </w:rPr>
              <w:t>命題大綱</w:t>
            </w:r>
          </w:p>
        </w:tc>
      </w:tr>
      <w:tr w:rsidR="00296FEF" w:rsidRPr="00323719" w14:paraId="0E26B4F9" w14:textId="77777777" w:rsidTr="00143081">
        <w:trPr>
          <w:trHeight w:val="1235"/>
          <w:jc w:val="center"/>
        </w:trPr>
        <w:tc>
          <w:tcPr>
            <w:tcW w:w="9310" w:type="dxa"/>
            <w:gridSpan w:val="2"/>
            <w:tcBorders>
              <w:bottom w:val="single" w:sz="4" w:space="0" w:color="auto"/>
            </w:tcBorders>
          </w:tcPr>
          <w:p w14:paraId="53B45FA5" w14:textId="77777777" w:rsidR="00296FEF" w:rsidRPr="00323719" w:rsidRDefault="00296FEF" w:rsidP="00143081">
            <w:pPr>
              <w:adjustRightInd w:val="0"/>
              <w:snapToGrid w:val="0"/>
              <w:spacing w:line="280" w:lineRule="exact"/>
              <w:ind w:left="-112"/>
              <w:jc w:val="both"/>
              <w:rPr>
                <w:rFonts w:ascii="標楷體" w:eastAsia="標楷體" w:hAnsi="標楷體"/>
                <w:color w:val="000000"/>
              </w:rPr>
            </w:pPr>
            <w:r>
              <w:rPr>
                <w:rFonts w:ascii="標楷體" w:eastAsia="標楷體" w:hAnsi="標楷體" w:hint="eastAsia"/>
                <w:color w:val="000000"/>
              </w:rPr>
              <w:t>一、</w:t>
            </w:r>
            <w:r w:rsidRPr="00323719">
              <w:rPr>
                <w:rFonts w:ascii="標楷體" w:eastAsia="標楷體" w:hAnsi="標楷體" w:hint="eastAsia"/>
                <w:color w:val="000000"/>
              </w:rPr>
              <w:t>總論</w:t>
            </w:r>
          </w:p>
          <w:p w14:paraId="49C61907" w14:textId="77777777" w:rsidR="00296FEF" w:rsidRPr="00323719" w:rsidRDefault="00296FEF" w:rsidP="00143081">
            <w:pPr>
              <w:adjustRightInd w:val="0"/>
              <w:snapToGrid w:val="0"/>
              <w:spacing w:line="280" w:lineRule="exact"/>
              <w:jc w:val="both"/>
              <w:rPr>
                <w:rFonts w:ascii="標楷體" w:eastAsia="標楷體" w:hAnsi="標楷體"/>
                <w:color w:val="000000"/>
              </w:rPr>
            </w:pPr>
            <w:r>
              <w:rPr>
                <w:rFonts w:ascii="標楷體" w:eastAsia="標楷體" w:hAnsi="標楷體" w:hint="eastAsia"/>
                <w:color w:val="000000"/>
              </w:rPr>
              <w:t xml:space="preserve"> 1.</w:t>
            </w:r>
            <w:r w:rsidRPr="00323719">
              <w:rPr>
                <w:rFonts w:ascii="標楷體" w:eastAsia="標楷體" w:hAnsi="標楷體" w:hint="eastAsia"/>
                <w:color w:val="000000"/>
              </w:rPr>
              <w:t>智慧財產權之特性(包含專有性、地域性、時間性)</w:t>
            </w:r>
          </w:p>
          <w:p w14:paraId="4FBB0473" w14:textId="77777777" w:rsidR="00296FEF" w:rsidRPr="00323719" w:rsidRDefault="00296FEF" w:rsidP="00143081">
            <w:pPr>
              <w:adjustRightInd w:val="0"/>
              <w:snapToGrid w:val="0"/>
              <w:spacing w:line="280" w:lineRule="exact"/>
              <w:ind w:left="113"/>
              <w:rPr>
                <w:rFonts w:ascii="標楷體" w:eastAsia="標楷體" w:hAnsi="標楷體"/>
                <w:color w:val="000000"/>
              </w:rPr>
            </w:pPr>
            <w:r>
              <w:rPr>
                <w:rFonts w:ascii="標楷體" w:eastAsia="標楷體" w:hAnsi="標楷體" w:hint="eastAsia"/>
                <w:color w:val="000000"/>
              </w:rPr>
              <w:t>2.</w:t>
            </w:r>
            <w:r w:rsidRPr="00323719">
              <w:rPr>
                <w:rFonts w:ascii="標楷體" w:eastAsia="標楷體" w:hAnsi="標楷體" w:hint="eastAsia"/>
                <w:color w:val="000000"/>
              </w:rPr>
              <w:t>各種智慧財產之關係及比較</w:t>
            </w:r>
          </w:p>
          <w:p w14:paraId="54A680A0"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Pr>
                <w:rFonts w:ascii="標楷體" w:eastAsia="標楷體" w:hAnsi="標楷體" w:hint="eastAsia"/>
                <w:color w:val="000000"/>
              </w:rPr>
              <w:t>3.</w:t>
            </w:r>
            <w:r w:rsidRPr="00323719">
              <w:rPr>
                <w:rFonts w:ascii="標楷體" w:eastAsia="標楷體" w:hAnsi="標楷體" w:hint="eastAsia"/>
                <w:color w:val="000000"/>
              </w:rPr>
              <w:t>我國智慧財產訴訟之特性</w:t>
            </w:r>
          </w:p>
          <w:p w14:paraId="12A15398" w14:textId="77777777" w:rsidR="00296FEF" w:rsidRPr="00323719" w:rsidRDefault="00296FEF" w:rsidP="00143081">
            <w:pPr>
              <w:adjustRightInd w:val="0"/>
              <w:snapToGrid w:val="0"/>
              <w:spacing w:line="280" w:lineRule="exact"/>
              <w:ind w:leftChars="-50" w:left="-120"/>
              <w:rPr>
                <w:rFonts w:ascii="標楷體" w:eastAsia="標楷體" w:hAnsi="標楷體"/>
                <w:color w:val="000000"/>
              </w:rPr>
            </w:pPr>
            <w:r w:rsidRPr="00323719">
              <w:rPr>
                <w:rFonts w:ascii="標楷體" w:eastAsia="標楷體" w:hAnsi="標楷體" w:hint="eastAsia"/>
                <w:color w:val="000000"/>
              </w:rPr>
              <w:t>二、各論</w:t>
            </w:r>
          </w:p>
          <w:p w14:paraId="52109D0C" w14:textId="77777777" w:rsidR="00296FEF" w:rsidRPr="00323719" w:rsidRDefault="00296FEF" w:rsidP="00143081">
            <w:pPr>
              <w:numPr>
                <w:ilvl w:val="1"/>
                <w:numId w:val="9"/>
              </w:numPr>
              <w:adjustRightInd w:val="0"/>
              <w:snapToGrid w:val="0"/>
              <w:spacing w:line="280" w:lineRule="exact"/>
              <w:ind w:left="597" w:hanging="567"/>
              <w:jc w:val="both"/>
              <w:rPr>
                <w:rFonts w:ascii="標楷體" w:eastAsia="標楷體" w:hAnsi="標楷體"/>
                <w:color w:val="000000"/>
              </w:rPr>
            </w:pPr>
            <w:r w:rsidRPr="00323719">
              <w:rPr>
                <w:rFonts w:ascii="標楷體" w:eastAsia="標楷體" w:hAnsi="標楷體" w:hint="eastAsia"/>
                <w:color w:val="000000"/>
              </w:rPr>
              <w:t>著作權法</w:t>
            </w:r>
          </w:p>
          <w:p w14:paraId="6265C35A" w14:textId="77777777" w:rsidR="00296FEF" w:rsidRPr="00323719" w:rsidRDefault="00296FEF" w:rsidP="00143081">
            <w:pPr>
              <w:adjustRightInd w:val="0"/>
              <w:snapToGrid w:val="0"/>
              <w:spacing w:line="280" w:lineRule="exact"/>
              <w:rPr>
                <w:rFonts w:ascii="標楷體" w:eastAsia="標楷體" w:hAnsi="標楷體"/>
                <w:color w:val="000000"/>
              </w:rPr>
            </w:pPr>
            <w:r>
              <w:rPr>
                <w:rFonts w:ascii="標楷體" w:eastAsia="標楷體" w:hAnsi="標楷體" w:hint="eastAsia"/>
                <w:color w:val="000000"/>
              </w:rPr>
              <w:t xml:space="preserve"> 1.</w:t>
            </w:r>
            <w:r w:rsidRPr="00323719">
              <w:rPr>
                <w:rFonts w:ascii="標楷體" w:eastAsia="標楷體" w:hAnsi="標楷體" w:hint="eastAsia"/>
                <w:color w:val="000000"/>
              </w:rPr>
              <w:t>著作之種類（包括錄音及表演</w:t>
            </w:r>
            <w:r w:rsidRPr="00323719">
              <w:rPr>
                <w:rFonts w:ascii="標楷體" w:eastAsia="標楷體" w:hAnsi="標楷體"/>
                <w:color w:val="000000"/>
              </w:rPr>
              <w:t>）</w:t>
            </w:r>
          </w:p>
          <w:p w14:paraId="75044668"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Pr>
                <w:rFonts w:ascii="標楷體" w:eastAsia="標楷體" w:hAnsi="標楷體" w:hint="eastAsia"/>
                <w:color w:val="000000"/>
              </w:rPr>
              <w:t>2.</w:t>
            </w:r>
            <w:r w:rsidRPr="00323719">
              <w:rPr>
                <w:rFonts w:ascii="標楷體" w:eastAsia="標楷體" w:hAnsi="標楷體" w:hint="eastAsia"/>
                <w:color w:val="000000"/>
              </w:rPr>
              <w:t>著作之要件</w:t>
            </w:r>
          </w:p>
          <w:p w14:paraId="400E0781"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Pr>
                <w:rFonts w:ascii="標楷體" w:eastAsia="標楷體" w:hAnsi="標楷體" w:hint="eastAsia"/>
                <w:color w:val="000000"/>
              </w:rPr>
              <w:t>3.</w:t>
            </w:r>
            <w:r w:rsidRPr="00323719">
              <w:rPr>
                <w:rFonts w:ascii="標楷體" w:eastAsia="標楷體" w:hAnsi="標楷體" w:hint="eastAsia"/>
                <w:color w:val="000000"/>
              </w:rPr>
              <w:t>著作權之歸屬</w:t>
            </w:r>
          </w:p>
          <w:p w14:paraId="7542C64A"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Pr>
                <w:rFonts w:ascii="標楷體" w:eastAsia="標楷體" w:hAnsi="標楷體" w:hint="eastAsia"/>
                <w:color w:val="000000"/>
              </w:rPr>
              <w:t>4.</w:t>
            </w:r>
            <w:r w:rsidRPr="00323719">
              <w:rPr>
                <w:rFonts w:ascii="標楷體" w:eastAsia="標楷體" w:hAnsi="標楷體" w:hint="eastAsia"/>
                <w:color w:val="000000"/>
              </w:rPr>
              <w:t>著作權之種類</w:t>
            </w:r>
          </w:p>
          <w:p w14:paraId="1DBDEA57"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Pr>
                <w:rFonts w:ascii="標楷體" w:eastAsia="標楷體" w:hAnsi="標楷體" w:hint="eastAsia"/>
                <w:color w:val="000000"/>
              </w:rPr>
              <w:t>5.</w:t>
            </w:r>
            <w:r w:rsidRPr="00323719">
              <w:rPr>
                <w:rFonts w:ascii="標楷體" w:eastAsia="標楷體" w:hAnsi="標楷體" w:hint="eastAsia"/>
                <w:color w:val="000000"/>
              </w:rPr>
              <w:t>著作權之限制(合理使用等)</w:t>
            </w:r>
          </w:p>
          <w:p w14:paraId="19D3BCFC"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Pr>
                <w:rFonts w:ascii="標楷體" w:eastAsia="標楷體" w:hAnsi="標楷體" w:hint="eastAsia"/>
                <w:color w:val="000000"/>
              </w:rPr>
              <w:t>6.</w:t>
            </w:r>
            <w:r w:rsidRPr="00323719">
              <w:rPr>
                <w:rFonts w:ascii="標楷體" w:eastAsia="標楷體" w:hAnsi="標楷體" w:hint="eastAsia"/>
                <w:color w:val="000000"/>
              </w:rPr>
              <w:t>著作權之侵害及救濟</w:t>
            </w:r>
          </w:p>
          <w:p w14:paraId="6B05DDEB" w14:textId="77777777" w:rsidR="00296FEF" w:rsidRPr="00323719" w:rsidRDefault="00296FEF" w:rsidP="00143081">
            <w:pPr>
              <w:adjustRightInd w:val="0"/>
              <w:snapToGrid w:val="0"/>
              <w:spacing w:line="280" w:lineRule="exact"/>
              <w:jc w:val="both"/>
              <w:rPr>
                <w:rFonts w:ascii="標楷體" w:eastAsia="標楷體" w:hAnsi="標楷體"/>
                <w:color w:val="000000"/>
              </w:rPr>
            </w:pPr>
            <w:r w:rsidRPr="00323719">
              <w:rPr>
                <w:rFonts w:ascii="標楷體" w:eastAsia="標楷體" w:hAnsi="標楷體" w:hint="eastAsia"/>
                <w:color w:val="000000"/>
              </w:rPr>
              <w:t>(二)專利法</w:t>
            </w:r>
          </w:p>
          <w:p w14:paraId="5B1F806C"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Pr>
                <w:rFonts w:ascii="標楷體" w:eastAsia="標楷體" w:hAnsi="標楷體" w:hint="eastAsia"/>
                <w:color w:val="000000"/>
              </w:rPr>
              <w:t>1.</w:t>
            </w:r>
            <w:r w:rsidRPr="00323719">
              <w:rPr>
                <w:rFonts w:ascii="標楷體" w:eastAsia="標楷體" w:hAnsi="標楷體" w:hint="eastAsia"/>
                <w:color w:val="000000"/>
              </w:rPr>
              <w:t>專利之種類(包括發明、新型及設計專利)</w:t>
            </w:r>
          </w:p>
          <w:p w14:paraId="628E9968"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Pr>
                <w:rFonts w:ascii="標楷體" w:eastAsia="標楷體" w:hAnsi="標楷體" w:hint="eastAsia"/>
                <w:color w:val="000000"/>
              </w:rPr>
              <w:t>2.</w:t>
            </w:r>
            <w:r w:rsidRPr="00323719">
              <w:rPr>
                <w:rFonts w:ascii="標楷體" w:eastAsia="標楷體" w:hAnsi="標楷體" w:hint="eastAsia"/>
                <w:color w:val="000000"/>
              </w:rPr>
              <w:t>專利之保護標的（包括法定不予專利事由）</w:t>
            </w:r>
          </w:p>
          <w:p w14:paraId="13A01362"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Pr>
                <w:rFonts w:ascii="標楷體" w:eastAsia="標楷體" w:hAnsi="標楷體" w:hint="eastAsia"/>
                <w:color w:val="000000"/>
              </w:rPr>
              <w:t>3.</w:t>
            </w:r>
            <w:r w:rsidRPr="00323719">
              <w:rPr>
                <w:rFonts w:ascii="標楷體" w:eastAsia="標楷體" w:hAnsi="標楷體" w:hint="eastAsia"/>
                <w:color w:val="000000"/>
              </w:rPr>
              <w:t>專利之要件</w:t>
            </w:r>
          </w:p>
          <w:p w14:paraId="7F145FF4" w14:textId="77777777" w:rsidR="00296FEF" w:rsidRPr="007E0127" w:rsidRDefault="00296FEF" w:rsidP="00143081">
            <w:pPr>
              <w:adjustRightInd w:val="0"/>
              <w:snapToGrid w:val="0"/>
              <w:spacing w:line="280" w:lineRule="exact"/>
              <w:ind w:left="113"/>
              <w:jc w:val="both"/>
              <w:rPr>
                <w:rFonts w:ascii="標楷體" w:eastAsia="標楷體" w:hAnsi="標楷體"/>
                <w:color w:val="000000" w:themeColor="text1"/>
              </w:rPr>
            </w:pPr>
            <w:r>
              <w:rPr>
                <w:rFonts w:ascii="標楷體" w:eastAsia="標楷體" w:hAnsi="標楷體" w:hint="eastAsia"/>
                <w:color w:val="000000" w:themeColor="text1"/>
              </w:rPr>
              <w:t>4.</w:t>
            </w:r>
            <w:r w:rsidRPr="0035793F">
              <w:rPr>
                <w:rFonts w:ascii="標楷體" w:eastAsia="標楷體" w:hAnsi="標楷體" w:hint="eastAsia"/>
                <w:color w:val="000000" w:themeColor="text1"/>
              </w:rPr>
              <w:t>專利之申請及審查（包括再審查）</w:t>
            </w:r>
          </w:p>
          <w:p w14:paraId="4BB20D2D"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sidRPr="0035793F">
              <w:rPr>
                <w:rFonts w:ascii="標楷體" w:eastAsia="標楷體" w:hAnsi="標楷體" w:hint="eastAsia"/>
                <w:color w:val="000000"/>
              </w:rPr>
              <w:t>5.</w:t>
            </w:r>
            <w:r w:rsidRPr="00323719">
              <w:rPr>
                <w:rFonts w:ascii="標楷體" w:eastAsia="標楷體" w:hAnsi="標楷體" w:hint="eastAsia"/>
                <w:color w:val="000000"/>
              </w:rPr>
              <w:t>專利權之歸屬</w:t>
            </w:r>
          </w:p>
          <w:p w14:paraId="08B042CE"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sidRPr="0035793F">
              <w:rPr>
                <w:rFonts w:ascii="標楷體" w:eastAsia="標楷體" w:hAnsi="標楷體" w:hint="eastAsia"/>
                <w:color w:val="000000"/>
              </w:rPr>
              <w:t>6.</w:t>
            </w:r>
            <w:r w:rsidRPr="00323719">
              <w:rPr>
                <w:rFonts w:ascii="標楷體" w:eastAsia="標楷體" w:hAnsi="標楷體" w:hint="eastAsia"/>
                <w:color w:val="000000"/>
              </w:rPr>
              <w:t>專利權之範圍及限制</w:t>
            </w:r>
          </w:p>
          <w:p w14:paraId="6CFF88F0" w14:textId="77777777" w:rsidR="00296FEF" w:rsidRDefault="00296FEF" w:rsidP="00143081">
            <w:pPr>
              <w:adjustRightInd w:val="0"/>
              <w:snapToGrid w:val="0"/>
              <w:spacing w:line="280" w:lineRule="exact"/>
              <w:ind w:left="113"/>
              <w:jc w:val="both"/>
              <w:rPr>
                <w:rFonts w:ascii="標楷體" w:eastAsia="標楷體" w:hAnsi="標楷體"/>
                <w:color w:val="000000"/>
              </w:rPr>
            </w:pPr>
            <w:r w:rsidRPr="0035793F">
              <w:rPr>
                <w:rFonts w:ascii="標楷體" w:eastAsia="標楷體" w:hAnsi="標楷體" w:hint="eastAsia"/>
                <w:color w:val="000000"/>
              </w:rPr>
              <w:t>7.</w:t>
            </w:r>
            <w:r w:rsidRPr="00323719">
              <w:rPr>
                <w:rFonts w:ascii="標楷體" w:eastAsia="標楷體" w:hAnsi="標楷體" w:hint="eastAsia"/>
                <w:color w:val="000000"/>
              </w:rPr>
              <w:t>專利之舉發</w:t>
            </w:r>
          </w:p>
          <w:p w14:paraId="2235508E" w14:textId="77777777" w:rsidR="00296FEF" w:rsidRPr="00323719" w:rsidRDefault="00296FEF" w:rsidP="00143081">
            <w:pPr>
              <w:adjustRightInd w:val="0"/>
              <w:snapToGrid w:val="0"/>
              <w:spacing w:line="280" w:lineRule="exact"/>
              <w:ind w:left="113"/>
              <w:jc w:val="both"/>
              <w:rPr>
                <w:rFonts w:ascii="標楷體" w:eastAsia="標楷體" w:hAnsi="標楷體"/>
                <w:color w:val="000000"/>
              </w:rPr>
            </w:pPr>
            <w:r w:rsidRPr="0035793F">
              <w:rPr>
                <w:rFonts w:ascii="標楷體" w:eastAsia="標楷體" w:hAnsi="標楷體" w:hint="eastAsia"/>
                <w:color w:val="000000"/>
              </w:rPr>
              <w:t>8.</w:t>
            </w:r>
            <w:r w:rsidRPr="00323719">
              <w:rPr>
                <w:rFonts w:ascii="標楷體" w:eastAsia="標楷體" w:hAnsi="標楷體" w:hint="eastAsia"/>
                <w:color w:val="000000"/>
              </w:rPr>
              <w:t>專利權之侵害及救濟</w:t>
            </w:r>
          </w:p>
          <w:p w14:paraId="72602AAE" w14:textId="77777777" w:rsidR="00296FEF" w:rsidRPr="00323719" w:rsidRDefault="00296FEF" w:rsidP="00143081">
            <w:pPr>
              <w:adjustRightInd w:val="0"/>
              <w:snapToGrid w:val="0"/>
              <w:spacing w:line="280" w:lineRule="exact"/>
              <w:jc w:val="both"/>
              <w:rPr>
                <w:rFonts w:ascii="標楷體" w:eastAsia="標楷體" w:hAnsi="標楷體"/>
                <w:color w:val="000000"/>
              </w:rPr>
            </w:pPr>
            <w:r w:rsidRPr="00323719">
              <w:rPr>
                <w:rFonts w:ascii="標楷體" w:eastAsia="標楷體" w:hAnsi="標楷體" w:hint="eastAsia"/>
                <w:color w:val="000000"/>
              </w:rPr>
              <w:t>(三)商標法</w:t>
            </w:r>
          </w:p>
          <w:p w14:paraId="6E523FE8" w14:textId="77777777" w:rsidR="00296FEF" w:rsidRPr="00323719" w:rsidRDefault="00296FEF" w:rsidP="00143081">
            <w:pPr>
              <w:adjustRightInd w:val="0"/>
              <w:snapToGrid w:val="0"/>
              <w:spacing w:line="280" w:lineRule="exact"/>
              <w:ind w:firstLineChars="50" w:firstLine="120"/>
              <w:jc w:val="both"/>
              <w:rPr>
                <w:rFonts w:ascii="標楷體" w:eastAsia="標楷體" w:hAnsi="標楷體"/>
                <w:color w:val="000000"/>
              </w:rPr>
            </w:pPr>
            <w:r w:rsidRPr="00323719">
              <w:rPr>
                <w:rFonts w:ascii="標楷體" w:eastAsia="標楷體" w:hAnsi="標楷體" w:hint="eastAsia"/>
                <w:color w:val="000000"/>
              </w:rPr>
              <w:t>1.商標之種類(包括商標、證明標章、團體標章及團體商標)</w:t>
            </w:r>
          </w:p>
          <w:p w14:paraId="646A9A4B" w14:textId="77777777" w:rsidR="00296FEF" w:rsidRPr="00323719" w:rsidRDefault="00296FEF" w:rsidP="00143081">
            <w:pPr>
              <w:adjustRightInd w:val="0"/>
              <w:snapToGrid w:val="0"/>
              <w:spacing w:line="280" w:lineRule="exact"/>
              <w:ind w:leftChars="50" w:left="396" w:hangingChars="115" w:hanging="276"/>
              <w:jc w:val="both"/>
              <w:rPr>
                <w:rFonts w:ascii="標楷體" w:eastAsia="標楷體" w:hAnsi="標楷體"/>
                <w:color w:val="000000"/>
              </w:rPr>
            </w:pPr>
            <w:r w:rsidRPr="00323719">
              <w:rPr>
                <w:rFonts w:ascii="標楷體" w:eastAsia="標楷體" w:hAnsi="標楷體" w:hint="eastAsia"/>
                <w:color w:val="000000"/>
              </w:rPr>
              <w:t>2.</w:t>
            </w:r>
            <w:r w:rsidRPr="0035793F">
              <w:rPr>
                <w:rFonts w:ascii="標楷體" w:eastAsia="標楷體" w:hAnsi="標楷體" w:hint="eastAsia"/>
                <w:color w:val="000000" w:themeColor="text1"/>
              </w:rPr>
              <w:t>商標之申請註冊、審查及核准</w:t>
            </w:r>
          </w:p>
          <w:p w14:paraId="68AE288E" w14:textId="77777777" w:rsidR="00296FEF" w:rsidRPr="00323719" w:rsidRDefault="00296FEF" w:rsidP="00143081">
            <w:pPr>
              <w:adjustRightInd w:val="0"/>
              <w:snapToGrid w:val="0"/>
              <w:spacing w:line="280" w:lineRule="exact"/>
              <w:ind w:firstLineChars="50" w:firstLine="120"/>
              <w:jc w:val="both"/>
              <w:rPr>
                <w:rFonts w:ascii="標楷體" w:eastAsia="標楷體" w:hAnsi="標楷體"/>
                <w:color w:val="000000"/>
              </w:rPr>
            </w:pPr>
            <w:r w:rsidRPr="0035793F">
              <w:rPr>
                <w:rFonts w:ascii="標楷體" w:eastAsia="標楷體" w:hAnsi="標楷體" w:hint="eastAsia"/>
                <w:color w:val="000000"/>
              </w:rPr>
              <w:t>3.</w:t>
            </w:r>
            <w:r w:rsidRPr="00323719">
              <w:rPr>
                <w:rFonts w:ascii="標楷體" w:eastAsia="標楷體" w:hAnsi="標楷體" w:hint="eastAsia"/>
                <w:color w:val="000000"/>
              </w:rPr>
              <w:t>商標註冊之絕對要件與相對要件</w:t>
            </w:r>
          </w:p>
          <w:p w14:paraId="7C56AC58" w14:textId="77777777" w:rsidR="00296FEF" w:rsidRPr="00323719" w:rsidRDefault="00296FEF" w:rsidP="00143081">
            <w:pPr>
              <w:adjustRightInd w:val="0"/>
              <w:snapToGrid w:val="0"/>
              <w:spacing w:line="280" w:lineRule="exact"/>
              <w:ind w:firstLineChars="50" w:firstLine="120"/>
              <w:jc w:val="both"/>
              <w:rPr>
                <w:rFonts w:ascii="標楷體" w:eastAsia="標楷體" w:hAnsi="標楷體"/>
                <w:color w:val="000000"/>
              </w:rPr>
            </w:pPr>
            <w:r w:rsidRPr="0035793F">
              <w:rPr>
                <w:rFonts w:ascii="標楷體" w:eastAsia="標楷體" w:hAnsi="標楷體" w:hint="eastAsia"/>
                <w:color w:val="000000"/>
              </w:rPr>
              <w:t>4.</w:t>
            </w:r>
            <w:r w:rsidRPr="00323719">
              <w:rPr>
                <w:rFonts w:ascii="標楷體" w:eastAsia="標楷體" w:hAnsi="標楷體" w:hint="eastAsia"/>
                <w:color w:val="000000"/>
              </w:rPr>
              <w:t>商標之使用</w:t>
            </w:r>
          </w:p>
          <w:p w14:paraId="241EA73A" w14:textId="77777777" w:rsidR="00296FEF" w:rsidRPr="00323719" w:rsidRDefault="00296FEF" w:rsidP="00143081">
            <w:pPr>
              <w:adjustRightInd w:val="0"/>
              <w:snapToGrid w:val="0"/>
              <w:spacing w:line="280" w:lineRule="exact"/>
              <w:ind w:firstLineChars="50" w:firstLine="120"/>
              <w:jc w:val="both"/>
              <w:rPr>
                <w:rFonts w:ascii="標楷體" w:eastAsia="標楷體" w:hAnsi="標楷體"/>
                <w:color w:val="000000"/>
              </w:rPr>
            </w:pPr>
            <w:r w:rsidRPr="0035793F">
              <w:rPr>
                <w:rFonts w:ascii="標楷體" w:eastAsia="標楷體" w:hAnsi="標楷體" w:hint="eastAsia"/>
                <w:color w:val="000000"/>
              </w:rPr>
              <w:t>5.</w:t>
            </w:r>
            <w:r w:rsidRPr="00323719">
              <w:rPr>
                <w:rFonts w:ascii="標楷體" w:eastAsia="標楷體" w:hAnsi="標楷體" w:hint="eastAsia"/>
                <w:color w:val="000000"/>
              </w:rPr>
              <w:t>異議、評定與廢止</w:t>
            </w:r>
          </w:p>
          <w:p w14:paraId="47022E44" w14:textId="77777777" w:rsidR="00296FEF" w:rsidRDefault="00296FEF" w:rsidP="00143081">
            <w:pPr>
              <w:adjustRightInd w:val="0"/>
              <w:snapToGrid w:val="0"/>
              <w:spacing w:line="280" w:lineRule="exact"/>
              <w:ind w:firstLineChars="50" w:firstLine="120"/>
              <w:jc w:val="both"/>
              <w:rPr>
                <w:rFonts w:ascii="標楷體" w:eastAsia="標楷體" w:hAnsi="標楷體"/>
                <w:color w:val="000000"/>
              </w:rPr>
            </w:pPr>
            <w:r w:rsidRPr="0035793F">
              <w:rPr>
                <w:rFonts w:ascii="標楷體" w:eastAsia="標楷體" w:hAnsi="標楷體" w:hint="eastAsia"/>
                <w:color w:val="000000"/>
              </w:rPr>
              <w:t>6.</w:t>
            </w:r>
            <w:r w:rsidRPr="00323719">
              <w:rPr>
                <w:rFonts w:ascii="標楷體" w:eastAsia="標楷體" w:hAnsi="標楷體" w:hint="eastAsia"/>
                <w:color w:val="000000"/>
              </w:rPr>
              <w:t>商標權之限制</w:t>
            </w:r>
          </w:p>
          <w:p w14:paraId="39B5CA82" w14:textId="77777777" w:rsidR="00296FEF" w:rsidRPr="00323719" w:rsidRDefault="00296FEF" w:rsidP="00143081">
            <w:pPr>
              <w:adjustRightInd w:val="0"/>
              <w:snapToGrid w:val="0"/>
              <w:spacing w:line="280" w:lineRule="exact"/>
              <w:ind w:firstLineChars="50" w:firstLine="120"/>
              <w:jc w:val="both"/>
              <w:rPr>
                <w:rFonts w:ascii="標楷體" w:eastAsia="標楷體" w:hAnsi="標楷體"/>
                <w:color w:val="000000"/>
              </w:rPr>
            </w:pPr>
            <w:r w:rsidRPr="0035793F">
              <w:rPr>
                <w:rFonts w:ascii="標楷體" w:eastAsia="標楷體" w:hAnsi="標楷體" w:hint="eastAsia"/>
                <w:color w:val="000000"/>
              </w:rPr>
              <w:t>7.</w:t>
            </w:r>
            <w:r w:rsidRPr="00323719">
              <w:rPr>
                <w:rFonts w:ascii="標楷體" w:eastAsia="標楷體" w:hAnsi="標楷體" w:hint="eastAsia"/>
                <w:color w:val="000000"/>
              </w:rPr>
              <w:t>商標權之侵害及救濟</w:t>
            </w:r>
          </w:p>
        </w:tc>
      </w:tr>
      <w:tr w:rsidR="00296FEF" w:rsidRPr="00323719" w14:paraId="08055E54" w14:textId="77777777" w:rsidTr="00143081">
        <w:trPr>
          <w:cantSplit/>
          <w:trHeight w:val="2948"/>
          <w:jc w:val="center"/>
        </w:trPr>
        <w:tc>
          <w:tcPr>
            <w:tcW w:w="2217" w:type="dxa"/>
            <w:vAlign w:val="center"/>
          </w:tcPr>
          <w:p w14:paraId="7DF95C77" w14:textId="77777777" w:rsidR="00296FEF" w:rsidRPr="00323719" w:rsidRDefault="00296FEF" w:rsidP="00143081">
            <w:pPr>
              <w:jc w:val="distribute"/>
              <w:rPr>
                <w:rFonts w:ascii="標楷體" w:eastAsia="標楷體" w:hAnsi="標楷體"/>
                <w:color w:val="000000"/>
              </w:rPr>
            </w:pPr>
            <w:r w:rsidRPr="00323719">
              <w:rPr>
                <w:rFonts w:ascii="標楷體" w:eastAsia="標楷體" w:hAnsi="標楷體" w:hint="eastAsia"/>
                <w:color w:val="000000"/>
              </w:rPr>
              <w:t>備註</w:t>
            </w:r>
          </w:p>
        </w:tc>
        <w:tc>
          <w:tcPr>
            <w:tcW w:w="7093" w:type="dxa"/>
            <w:vAlign w:val="center"/>
          </w:tcPr>
          <w:p w14:paraId="625D4148" w14:textId="77777777" w:rsidR="00296FEF" w:rsidRPr="00323719" w:rsidRDefault="00296FEF" w:rsidP="00143081">
            <w:pPr>
              <w:spacing w:line="280" w:lineRule="exact"/>
              <w:ind w:left="480" w:hangingChars="200" w:hanging="480"/>
              <w:jc w:val="both"/>
              <w:rPr>
                <w:rFonts w:ascii="標楷體" w:eastAsia="標楷體" w:hAnsi="標楷體"/>
                <w:color w:val="000000"/>
              </w:rPr>
            </w:pPr>
            <w:r w:rsidRPr="00323719">
              <w:rPr>
                <w:rFonts w:ascii="標楷體" w:eastAsia="標楷體" w:hAnsi="標楷體" w:hint="eastAsia"/>
                <w:color w:val="000000"/>
                <w:szCs w:val="28"/>
              </w:rPr>
              <w:t>一、</w:t>
            </w:r>
            <w:r w:rsidRPr="00323719">
              <w:rPr>
                <w:rFonts w:ascii="標楷體" w:eastAsia="標楷體" w:hAnsi="標楷體" w:cs="Arial" w:hint="eastAsia"/>
                <w:color w:val="000000"/>
              </w:rPr>
              <w:t>命題範圍：</w:t>
            </w:r>
            <w:r w:rsidRPr="00323719">
              <w:rPr>
                <w:rFonts w:ascii="標楷體" w:eastAsia="標楷體" w:hAnsi="標楷體" w:hint="eastAsia"/>
                <w:color w:val="000000"/>
              </w:rPr>
              <w:t>除智慧財產法之一般概念</w:t>
            </w:r>
            <w:r w:rsidRPr="00323719">
              <w:rPr>
                <w:rFonts w:ascii="新細明體" w:hAnsi="新細明體" w:hint="eastAsia"/>
                <w:color w:val="000000"/>
              </w:rPr>
              <w:t>、</w:t>
            </w:r>
            <w:r w:rsidRPr="00323719">
              <w:rPr>
                <w:rFonts w:ascii="標楷體" w:eastAsia="標楷體" w:hAnsi="標楷體" w:hint="eastAsia"/>
                <w:color w:val="000000"/>
              </w:rPr>
              <w:t>原理</w:t>
            </w:r>
            <w:r w:rsidRPr="00323719">
              <w:rPr>
                <w:rFonts w:ascii="新細明體" w:hAnsi="新細明體" w:hint="eastAsia"/>
                <w:color w:val="000000"/>
              </w:rPr>
              <w:t>、</w:t>
            </w:r>
            <w:r w:rsidRPr="00323719">
              <w:rPr>
                <w:rFonts w:ascii="標楷體" w:eastAsia="標楷體" w:hAnsi="標楷體" w:hint="eastAsia"/>
                <w:color w:val="000000"/>
              </w:rPr>
              <w:t>原則及基礎理論列入總論外，個別智慧財產法列為各論。並以著作權法、專利法及商標法為考試範圍。</w:t>
            </w:r>
          </w:p>
          <w:p w14:paraId="2E9E5155" w14:textId="77777777" w:rsidR="00296FEF" w:rsidRPr="00323719" w:rsidRDefault="00296FEF" w:rsidP="00143081">
            <w:pPr>
              <w:spacing w:line="280" w:lineRule="exact"/>
              <w:ind w:left="480" w:hangingChars="200" w:hanging="480"/>
              <w:rPr>
                <w:rFonts w:ascii="標楷體" w:eastAsia="標楷體" w:hAnsi="標楷體" w:cs="Arial"/>
                <w:color w:val="000000"/>
              </w:rPr>
            </w:pPr>
            <w:r w:rsidRPr="00323719">
              <w:rPr>
                <w:rFonts w:ascii="標楷體" w:eastAsia="標楷體" w:hAnsi="標楷體" w:hint="eastAsia"/>
                <w:color w:val="000000"/>
                <w:szCs w:val="28"/>
              </w:rPr>
              <w:t>二、</w:t>
            </w:r>
            <w:r w:rsidRPr="00323719">
              <w:rPr>
                <w:rFonts w:ascii="標楷體" w:eastAsia="標楷體" w:hAnsi="標楷體" w:hint="eastAsia"/>
                <w:color w:val="000000"/>
              </w:rPr>
              <w:t>總論之「2.各種智慧財產之關係及比較」，不納入營業秘密與專利之比較、商標法與公平法之比較。</w:t>
            </w:r>
          </w:p>
          <w:p w14:paraId="0AA2EC1E" w14:textId="77777777" w:rsidR="00296FEF" w:rsidRPr="00323719" w:rsidRDefault="00296FEF" w:rsidP="00143081">
            <w:pPr>
              <w:spacing w:line="280" w:lineRule="exact"/>
              <w:ind w:left="480" w:hangingChars="200" w:hanging="480"/>
              <w:jc w:val="both"/>
              <w:rPr>
                <w:rFonts w:ascii="標楷體" w:eastAsia="標楷體" w:hAnsi="標楷體"/>
                <w:color w:val="000000"/>
                <w:szCs w:val="28"/>
              </w:rPr>
            </w:pPr>
            <w:r w:rsidRPr="00323719">
              <w:rPr>
                <w:rFonts w:ascii="標楷體" w:eastAsia="標楷體" w:hAnsi="標楷體" w:hint="eastAsia"/>
                <w:color w:val="000000"/>
                <w:szCs w:val="28"/>
              </w:rPr>
              <w:t>三、附發法條包括：著作權法、專利法、商標法。</w:t>
            </w:r>
          </w:p>
          <w:p w14:paraId="27490441" w14:textId="77777777" w:rsidR="00296FEF" w:rsidRPr="00323719" w:rsidRDefault="00296FEF" w:rsidP="00143081">
            <w:pPr>
              <w:spacing w:line="280" w:lineRule="exact"/>
              <w:ind w:left="480" w:hangingChars="200" w:hanging="480"/>
              <w:jc w:val="both"/>
              <w:rPr>
                <w:rFonts w:ascii="標楷體" w:eastAsia="標楷體" w:hAnsi="標楷體"/>
                <w:color w:val="000000"/>
                <w:szCs w:val="28"/>
              </w:rPr>
            </w:pPr>
            <w:r w:rsidRPr="00323719">
              <w:rPr>
                <w:rFonts w:ascii="標楷體" w:eastAsia="標楷體" w:hAnsi="標楷體" w:hint="eastAsia"/>
                <w:color w:val="000000"/>
                <w:szCs w:val="28"/>
              </w:rPr>
              <w:t>四、表列命題大綱為考試命題範圍之例示，惟實際試題並不完全以此為限，仍可命擬相關之綜合性試題。</w:t>
            </w:r>
          </w:p>
          <w:p w14:paraId="373504C9" w14:textId="77777777" w:rsidR="00296FEF" w:rsidRPr="00F8155F" w:rsidRDefault="00296FEF" w:rsidP="00143081">
            <w:pPr>
              <w:spacing w:line="280" w:lineRule="exact"/>
              <w:ind w:left="472" w:hangingChars="200" w:hanging="472"/>
              <w:jc w:val="both"/>
              <w:rPr>
                <w:rFonts w:eastAsia="標楷體"/>
                <w:color w:val="000000"/>
                <w:spacing w:val="-2"/>
              </w:rPr>
            </w:pPr>
            <w:r w:rsidRPr="00F8155F">
              <w:rPr>
                <w:rFonts w:eastAsia="標楷體" w:hint="eastAsia"/>
                <w:color w:val="000000"/>
                <w:spacing w:val="-2"/>
              </w:rPr>
              <w:t>五、</w:t>
            </w:r>
            <w:r w:rsidRPr="00F8155F">
              <w:rPr>
                <w:rFonts w:ascii="標楷體" w:eastAsia="標楷體" w:hAnsi="標楷體" w:hint="eastAsia"/>
                <w:color w:val="000000"/>
                <w:spacing w:val="-2"/>
              </w:rPr>
              <w:t>本命題大綱自中華民國</w:t>
            </w:r>
            <w:r w:rsidRPr="0035793F">
              <w:rPr>
                <w:rFonts w:ascii="標楷體" w:eastAsia="標楷體" w:hAnsi="標楷體" w:hint="eastAsia"/>
                <w:color w:val="000000"/>
                <w:spacing w:val="-2"/>
                <w:szCs w:val="28"/>
              </w:rPr>
              <w:t>1</w:t>
            </w:r>
            <w:r w:rsidRPr="0035793F">
              <w:rPr>
                <w:rFonts w:ascii="標楷體" w:eastAsia="標楷體" w:hAnsi="標楷體" w:hint="eastAsia"/>
                <w:color w:val="000000" w:themeColor="text1"/>
                <w:spacing w:val="-2"/>
                <w:szCs w:val="28"/>
              </w:rPr>
              <w:t>07年</w:t>
            </w:r>
            <w:r w:rsidRPr="0035793F">
              <w:rPr>
                <w:rFonts w:ascii="標楷體" w:eastAsia="標楷體" w:hAnsi="標楷體" w:hint="eastAsia"/>
                <w:spacing w:val="-2"/>
                <w:szCs w:val="28"/>
              </w:rPr>
              <w:t>起</w:t>
            </w:r>
            <w:r w:rsidRPr="0035793F">
              <w:rPr>
                <w:rFonts w:ascii="標楷體" w:eastAsia="標楷體" w:hAnsi="標楷體" w:hint="eastAsia"/>
                <w:spacing w:val="-2"/>
              </w:rPr>
              <w:t>適用於</w:t>
            </w:r>
            <w:r w:rsidRPr="0035793F">
              <w:rPr>
                <w:rFonts w:ascii="標楷體" w:eastAsia="標楷體" w:hAnsi="標楷體" w:hint="eastAsia"/>
                <w:bCs/>
                <w:spacing w:val="-2"/>
                <w:szCs w:val="36"/>
              </w:rPr>
              <w:t>專門職業及技術人員高等考試律師考試</w:t>
            </w:r>
            <w:r w:rsidRPr="0035793F">
              <w:rPr>
                <w:rFonts w:ascii="標楷體" w:eastAsia="標楷體" w:hAnsi="標楷體" w:hint="eastAsia"/>
                <w:color w:val="000000" w:themeColor="text1"/>
                <w:spacing w:val="-2"/>
              </w:rPr>
              <w:t>。</w:t>
            </w:r>
          </w:p>
        </w:tc>
      </w:tr>
    </w:tbl>
    <w:p w14:paraId="51005EAF" w14:textId="77777777" w:rsidR="00296FEF" w:rsidRPr="00323719" w:rsidRDefault="00296FEF" w:rsidP="00296FEF">
      <w:pPr>
        <w:rPr>
          <w:rFonts w:ascii="標楷體" w:eastAsia="標楷體" w:hAnsi="標楷體"/>
          <w:color w:val="000000"/>
          <w:sz w:val="36"/>
        </w:rPr>
      </w:pPr>
      <w:r w:rsidRPr="00323719">
        <w:rPr>
          <w:rFonts w:ascii="標楷體" w:eastAsia="標楷體" w:hAnsi="標楷體" w:hint="eastAsia"/>
          <w:color w:val="000000"/>
          <w:sz w:val="36"/>
        </w:rPr>
        <w:lastRenderedPageBreak/>
        <w:t>十七、勞動社會法（選試科目）</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7093"/>
      </w:tblGrid>
      <w:tr w:rsidR="00296FEF" w:rsidRPr="00323719" w14:paraId="7F2B7CB8" w14:textId="77777777" w:rsidTr="00143081">
        <w:trPr>
          <w:cantSplit/>
          <w:trHeight w:val="551"/>
          <w:jc w:val="center"/>
        </w:trPr>
        <w:tc>
          <w:tcPr>
            <w:tcW w:w="2217" w:type="dxa"/>
            <w:vAlign w:val="center"/>
          </w:tcPr>
          <w:p w14:paraId="163D32D3" w14:textId="77777777" w:rsidR="00296FEF" w:rsidRPr="00323719" w:rsidRDefault="00296FEF" w:rsidP="00143081">
            <w:pPr>
              <w:snapToGrid w:val="0"/>
              <w:ind w:left="518" w:hangingChars="216" w:hanging="518"/>
              <w:jc w:val="distribute"/>
              <w:rPr>
                <w:rFonts w:eastAsia="標楷體" w:hAnsi="標楷體"/>
                <w:bCs/>
                <w:color w:val="000000"/>
              </w:rPr>
            </w:pPr>
            <w:r w:rsidRPr="00323719">
              <w:rPr>
                <w:rFonts w:eastAsia="標楷體" w:hAnsi="標楷體" w:hint="eastAsia"/>
                <w:bCs/>
                <w:color w:val="000000"/>
              </w:rPr>
              <w:t>適用考試名稱</w:t>
            </w:r>
          </w:p>
        </w:tc>
        <w:tc>
          <w:tcPr>
            <w:tcW w:w="7093" w:type="dxa"/>
            <w:vAlign w:val="center"/>
          </w:tcPr>
          <w:p w14:paraId="44D3748F" w14:textId="77777777" w:rsidR="00296FEF" w:rsidRPr="00323719" w:rsidRDefault="00296FEF" w:rsidP="00143081">
            <w:pPr>
              <w:jc w:val="both"/>
              <w:rPr>
                <w:rFonts w:ascii="標楷體" w:eastAsia="標楷體" w:hAnsi="標楷體"/>
                <w:b/>
                <w:bCs/>
                <w:color w:val="000000"/>
                <w:szCs w:val="32"/>
              </w:rPr>
            </w:pPr>
            <w:r w:rsidRPr="00323719">
              <w:rPr>
                <w:rFonts w:ascii="標楷體" w:eastAsia="標楷體" w:hAnsi="標楷體" w:hint="eastAsia"/>
                <w:bCs/>
                <w:color w:val="000000"/>
                <w:szCs w:val="36"/>
              </w:rPr>
              <w:t>專門職業及技術人員高等考試律師考試</w:t>
            </w:r>
          </w:p>
        </w:tc>
      </w:tr>
      <w:tr w:rsidR="00296FEF" w:rsidRPr="00323719" w14:paraId="734FE7AE" w14:textId="77777777" w:rsidTr="00143081">
        <w:trPr>
          <w:jc w:val="center"/>
        </w:trPr>
        <w:tc>
          <w:tcPr>
            <w:tcW w:w="2217" w:type="dxa"/>
            <w:vAlign w:val="center"/>
          </w:tcPr>
          <w:p w14:paraId="425C98D4"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專業知識</w:t>
            </w:r>
          </w:p>
          <w:p w14:paraId="755FCBC3"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及核心能力</w:t>
            </w:r>
          </w:p>
        </w:tc>
        <w:tc>
          <w:tcPr>
            <w:tcW w:w="7093" w:type="dxa"/>
            <w:vAlign w:val="center"/>
          </w:tcPr>
          <w:p w14:paraId="7718F45E" w14:textId="77777777" w:rsidR="00296FEF" w:rsidRPr="00323719" w:rsidRDefault="00296FEF" w:rsidP="00143081">
            <w:pPr>
              <w:spacing w:line="400" w:lineRule="exact"/>
              <w:ind w:left="480" w:hangingChars="200" w:hanging="480"/>
              <w:jc w:val="both"/>
              <w:rPr>
                <w:rFonts w:ascii="標楷體" w:eastAsia="標楷體" w:hAnsi="標楷體"/>
                <w:bCs/>
                <w:color w:val="000000"/>
              </w:rPr>
            </w:pPr>
            <w:r w:rsidRPr="00323719">
              <w:rPr>
                <w:rFonts w:ascii="標楷體" w:eastAsia="標楷體" w:hAnsi="標楷體" w:hint="eastAsia"/>
                <w:bCs/>
                <w:color w:val="000000"/>
              </w:rPr>
              <w:t>一、掌握勞動法及社會法的基本概念、基本原理、原則、規定內容及其理論。</w:t>
            </w:r>
          </w:p>
          <w:p w14:paraId="1363B628" w14:textId="77777777" w:rsidR="00296FEF" w:rsidRPr="00323719" w:rsidRDefault="00296FEF" w:rsidP="00143081">
            <w:pPr>
              <w:spacing w:line="400" w:lineRule="exact"/>
              <w:ind w:left="480" w:hangingChars="200" w:hanging="480"/>
              <w:jc w:val="both"/>
              <w:rPr>
                <w:rFonts w:ascii="標楷體" w:eastAsia="標楷體" w:hAnsi="標楷體"/>
                <w:color w:val="000000"/>
              </w:rPr>
            </w:pPr>
            <w:r w:rsidRPr="00323719">
              <w:rPr>
                <w:rFonts w:ascii="標楷體" w:eastAsia="標楷體" w:hAnsi="標楷體" w:hint="eastAsia"/>
                <w:bCs/>
                <w:color w:val="000000"/>
              </w:rPr>
              <w:t>二、培養勞動法及社會法實務問題之分析與處理能力。</w:t>
            </w:r>
          </w:p>
        </w:tc>
      </w:tr>
      <w:tr w:rsidR="00296FEF" w:rsidRPr="00323719" w14:paraId="26790E0C" w14:textId="77777777" w:rsidTr="00143081">
        <w:trPr>
          <w:cantSplit/>
          <w:trHeight w:val="479"/>
          <w:jc w:val="center"/>
        </w:trPr>
        <w:tc>
          <w:tcPr>
            <w:tcW w:w="9310" w:type="dxa"/>
            <w:gridSpan w:val="2"/>
            <w:vAlign w:val="center"/>
          </w:tcPr>
          <w:p w14:paraId="5B780588"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命題大綱</w:t>
            </w:r>
          </w:p>
        </w:tc>
      </w:tr>
      <w:tr w:rsidR="00296FEF" w:rsidRPr="00323719" w14:paraId="20E26A27" w14:textId="77777777" w:rsidTr="00143081">
        <w:trPr>
          <w:cantSplit/>
          <w:trHeight w:val="1235"/>
          <w:jc w:val="center"/>
        </w:trPr>
        <w:tc>
          <w:tcPr>
            <w:tcW w:w="9310" w:type="dxa"/>
            <w:gridSpan w:val="2"/>
            <w:tcBorders>
              <w:bottom w:val="single" w:sz="4" w:space="0" w:color="auto"/>
            </w:tcBorders>
          </w:tcPr>
          <w:p w14:paraId="0D1C9B75"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一、基本概念及原則</w:t>
            </w:r>
          </w:p>
          <w:p w14:paraId="1D849AB8"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（一）勞動基本權及社會基本權之概念與內涵</w:t>
            </w:r>
          </w:p>
          <w:p w14:paraId="033035B3"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（二）平等原則在勞動關係中之適用</w:t>
            </w:r>
          </w:p>
          <w:p w14:paraId="6B88D7FC"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（三）非典型勞動關係</w:t>
            </w:r>
          </w:p>
          <w:p w14:paraId="7BD2D515"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（四）社會安全或社會保障之憲法基礎及其解釋</w:t>
            </w:r>
          </w:p>
          <w:p w14:paraId="6245852E"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（五）社會保險之核心概念與內涵</w:t>
            </w:r>
          </w:p>
          <w:p w14:paraId="20132DF9" w14:textId="77777777" w:rsidR="00296FEF" w:rsidRPr="00323719" w:rsidRDefault="00296FEF" w:rsidP="00143081">
            <w:pPr>
              <w:rPr>
                <w:rFonts w:ascii="標楷體" w:eastAsia="標楷體" w:hAnsi="標楷體"/>
                <w:color w:val="000000"/>
              </w:rPr>
            </w:pPr>
          </w:p>
          <w:p w14:paraId="1AD77164"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二、勞動基準法</w:t>
            </w:r>
          </w:p>
          <w:p w14:paraId="5625CB30"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（一）勞動基準法之效力與適用範圍</w:t>
            </w:r>
          </w:p>
          <w:p w14:paraId="02F0E3AE"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（二）勞動契約與年資</w:t>
            </w:r>
          </w:p>
          <w:p w14:paraId="6E5B4B9F"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（三）工資</w:t>
            </w:r>
          </w:p>
          <w:p w14:paraId="3F71028F"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（四）工作時間與休假</w:t>
            </w:r>
          </w:p>
          <w:p w14:paraId="6D7BF2CD"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（五）童工與女工</w:t>
            </w:r>
          </w:p>
          <w:p w14:paraId="471E8DEB"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（六）退休</w:t>
            </w:r>
          </w:p>
          <w:p w14:paraId="7A375C7D"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（七）職業災害補償</w:t>
            </w:r>
          </w:p>
          <w:p w14:paraId="38E42BBC"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（八）工作規則</w:t>
            </w:r>
          </w:p>
          <w:p w14:paraId="246E9CBF"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（九）企業懲戒處分</w:t>
            </w:r>
          </w:p>
          <w:p w14:paraId="42800FDF"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（十）人事調動與績效考核</w:t>
            </w:r>
          </w:p>
          <w:p w14:paraId="45EDB89A"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（十一）離職後競業禁止</w:t>
            </w:r>
          </w:p>
          <w:p w14:paraId="4BCFB693"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（十二）最低服務年限</w:t>
            </w:r>
          </w:p>
          <w:p w14:paraId="7A9BFBF1" w14:textId="77777777" w:rsidR="00296FEF" w:rsidRPr="00323719" w:rsidRDefault="00296FEF" w:rsidP="00143081">
            <w:pPr>
              <w:rPr>
                <w:rFonts w:ascii="標楷體" w:eastAsia="標楷體" w:hAnsi="標楷體"/>
                <w:color w:val="000000"/>
              </w:rPr>
            </w:pPr>
          </w:p>
          <w:p w14:paraId="4D1D44E3"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三、勞資爭議處理法</w:t>
            </w:r>
          </w:p>
          <w:p w14:paraId="76E88783"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（一）勞資爭議處理法之適用範圍</w:t>
            </w:r>
          </w:p>
          <w:p w14:paraId="51A39EA1"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（二）勞資爭議之定義與類型</w:t>
            </w:r>
          </w:p>
          <w:p w14:paraId="0D097204"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（三）勞資爭議處理期間之行為禁止規定(第8條)</w:t>
            </w:r>
          </w:p>
          <w:p w14:paraId="3E67A9AB"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（四）調解</w:t>
            </w:r>
          </w:p>
          <w:p w14:paraId="29E4D106"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（五）仲裁</w:t>
            </w:r>
          </w:p>
          <w:p w14:paraId="4A33AD18"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（六）不當勞動行為（工會法第35條、團體協約法第6、7條）暨裁決</w:t>
            </w:r>
          </w:p>
          <w:p w14:paraId="3B844A5C"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（七）爭議行為</w:t>
            </w:r>
          </w:p>
          <w:p w14:paraId="5D2580B0"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（八）訴訟法特別規定(勞資爭議處理法第六章)</w:t>
            </w:r>
          </w:p>
          <w:p w14:paraId="02C6D4E8" w14:textId="77777777" w:rsidR="00296FEF" w:rsidRPr="00323719" w:rsidRDefault="00296FEF" w:rsidP="00143081">
            <w:pPr>
              <w:rPr>
                <w:rFonts w:ascii="標楷體" w:eastAsia="標楷體" w:hAnsi="標楷體"/>
                <w:color w:val="000000"/>
              </w:rPr>
            </w:pPr>
          </w:p>
        </w:tc>
      </w:tr>
      <w:tr w:rsidR="00296FEF" w:rsidRPr="00323719" w14:paraId="59A64623" w14:textId="77777777" w:rsidTr="00143081">
        <w:trPr>
          <w:cantSplit/>
          <w:trHeight w:val="1235"/>
          <w:jc w:val="center"/>
        </w:trPr>
        <w:tc>
          <w:tcPr>
            <w:tcW w:w="9310" w:type="dxa"/>
            <w:gridSpan w:val="2"/>
            <w:tcBorders>
              <w:bottom w:val="single" w:sz="4" w:space="0" w:color="auto"/>
            </w:tcBorders>
          </w:tcPr>
          <w:p w14:paraId="290F118B"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lastRenderedPageBreak/>
              <w:t>四、勞工保險條例</w:t>
            </w:r>
          </w:p>
          <w:p w14:paraId="4220D4E4"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（一）勞工保險條例之效力與適用範圍</w:t>
            </w:r>
          </w:p>
          <w:p w14:paraId="00940F0A"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（二）勞工保險之分類與給付種類</w:t>
            </w:r>
          </w:p>
          <w:p w14:paraId="4B11AECD"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（三）保險人、投保單位及被保險人</w:t>
            </w:r>
          </w:p>
          <w:p w14:paraId="006BC2D9"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（四）保險費</w:t>
            </w:r>
          </w:p>
          <w:p w14:paraId="411EABA4"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（五）保險給付</w:t>
            </w:r>
          </w:p>
          <w:p w14:paraId="50AB7DE2"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（六）年金給付與保險財務</w:t>
            </w:r>
          </w:p>
          <w:p w14:paraId="5E091B18" w14:textId="77777777" w:rsidR="00296FEF" w:rsidRPr="00323719" w:rsidRDefault="00296FEF" w:rsidP="00143081">
            <w:pPr>
              <w:rPr>
                <w:rFonts w:ascii="標楷體" w:eastAsia="標楷體" w:hAnsi="標楷體"/>
                <w:color w:val="000000"/>
              </w:rPr>
            </w:pPr>
            <w:r w:rsidRPr="00323719">
              <w:rPr>
                <w:rFonts w:ascii="標楷體" w:eastAsia="標楷體" w:hAnsi="標楷體" w:hint="eastAsia"/>
                <w:color w:val="000000"/>
              </w:rPr>
              <w:t>（七）罰則及勞工之損害賠償請求權</w:t>
            </w:r>
          </w:p>
          <w:p w14:paraId="1E615950" w14:textId="77777777" w:rsidR="00296FEF" w:rsidRDefault="00296FEF" w:rsidP="00143081">
            <w:pPr>
              <w:rPr>
                <w:rFonts w:ascii="標楷體" w:eastAsia="標楷體" w:hAnsi="標楷體"/>
                <w:color w:val="000000"/>
              </w:rPr>
            </w:pPr>
          </w:p>
          <w:p w14:paraId="17AC13A1" w14:textId="77777777" w:rsidR="0035793F" w:rsidRPr="00D0198C" w:rsidRDefault="0035793F" w:rsidP="0035793F">
            <w:pPr>
              <w:rPr>
                <w:rFonts w:ascii="標楷體" w:eastAsia="標楷體" w:hAnsi="標楷體"/>
                <w:color w:val="000000"/>
              </w:rPr>
            </w:pPr>
            <w:r w:rsidRPr="00D0198C">
              <w:rPr>
                <w:rFonts w:ascii="標楷體" w:eastAsia="標楷體" w:hAnsi="標楷體" w:hint="eastAsia"/>
                <w:color w:val="000000"/>
              </w:rPr>
              <w:t>五、勞工職業災害保險及保護法</w:t>
            </w:r>
          </w:p>
          <w:p w14:paraId="3F79B87E" w14:textId="77777777" w:rsidR="0035793F" w:rsidRPr="00D0198C" w:rsidRDefault="0035793F" w:rsidP="0035793F">
            <w:pPr>
              <w:rPr>
                <w:rFonts w:ascii="標楷體" w:eastAsia="標楷體" w:hAnsi="標楷體"/>
                <w:color w:val="000000"/>
              </w:rPr>
            </w:pPr>
            <w:r w:rsidRPr="00D0198C">
              <w:rPr>
                <w:rFonts w:ascii="標楷體" w:eastAsia="標楷體" w:hAnsi="標楷體" w:hint="eastAsia"/>
                <w:color w:val="000000"/>
              </w:rPr>
              <w:t>（一）勞工職業災害保險之效力與適用範圍</w:t>
            </w:r>
          </w:p>
          <w:p w14:paraId="3BA78BAC" w14:textId="77777777" w:rsidR="0035793F" w:rsidRPr="00D0198C" w:rsidRDefault="0035793F" w:rsidP="0035793F">
            <w:pPr>
              <w:rPr>
                <w:rFonts w:ascii="標楷體" w:eastAsia="標楷體" w:hAnsi="標楷體"/>
                <w:color w:val="000000"/>
              </w:rPr>
            </w:pPr>
            <w:r w:rsidRPr="00D0198C">
              <w:rPr>
                <w:rFonts w:ascii="標楷體" w:eastAsia="標楷體" w:hAnsi="標楷體" w:hint="eastAsia"/>
                <w:color w:val="000000"/>
              </w:rPr>
              <w:t>（二）勞工職業災害保險之保險給付</w:t>
            </w:r>
          </w:p>
          <w:p w14:paraId="25A60D6B" w14:textId="77777777" w:rsidR="0035793F" w:rsidRPr="00D0198C" w:rsidRDefault="0035793F" w:rsidP="0035793F">
            <w:pPr>
              <w:rPr>
                <w:rFonts w:ascii="標楷體" w:eastAsia="標楷體" w:hAnsi="標楷體"/>
                <w:color w:val="000000"/>
              </w:rPr>
            </w:pPr>
            <w:r w:rsidRPr="00D0198C">
              <w:rPr>
                <w:rFonts w:ascii="標楷體" w:eastAsia="標楷體" w:hAnsi="標楷體" w:hint="eastAsia"/>
                <w:color w:val="000000"/>
              </w:rPr>
              <w:t>（三）勞工職業災害保險之保險人、投保單位及被保險人</w:t>
            </w:r>
          </w:p>
          <w:p w14:paraId="6E5D83BB" w14:textId="77777777" w:rsidR="0035793F" w:rsidRPr="00D0198C" w:rsidRDefault="0035793F" w:rsidP="0035793F">
            <w:pPr>
              <w:rPr>
                <w:rFonts w:ascii="標楷體" w:eastAsia="標楷體" w:hAnsi="標楷體"/>
                <w:color w:val="000000"/>
              </w:rPr>
            </w:pPr>
            <w:r w:rsidRPr="00D0198C">
              <w:rPr>
                <w:rFonts w:ascii="標楷體" w:eastAsia="標楷體" w:hAnsi="標楷體" w:hint="eastAsia"/>
                <w:color w:val="000000"/>
              </w:rPr>
              <w:t>（四）勞工職業災害保險之保險費</w:t>
            </w:r>
          </w:p>
          <w:p w14:paraId="1493902D" w14:textId="77777777" w:rsidR="0035793F" w:rsidRPr="00D0198C" w:rsidRDefault="0035793F" w:rsidP="0035793F">
            <w:pPr>
              <w:rPr>
                <w:rFonts w:ascii="標楷體" w:eastAsia="標楷體" w:hAnsi="標楷體"/>
                <w:color w:val="000000"/>
              </w:rPr>
            </w:pPr>
            <w:r w:rsidRPr="00D0198C">
              <w:rPr>
                <w:rFonts w:ascii="標楷體" w:eastAsia="標楷體" w:hAnsi="標楷體" w:hint="eastAsia"/>
                <w:color w:val="000000"/>
              </w:rPr>
              <w:t>（五）勞工職業災害保險之年金給付與保險財務</w:t>
            </w:r>
          </w:p>
          <w:p w14:paraId="7C0ECFE8" w14:textId="77777777" w:rsidR="0035793F" w:rsidRPr="00D0198C" w:rsidRDefault="0035793F" w:rsidP="0035793F">
            <w:pPr>
              <w:rPr>
                <w:rFonts w:ascii="標楷體" w:eastAsia="標楷體" w:hAnsi="標楷體"/>
                <w:color w:val="000000"/>
              </w:rPr>
            </w:pPr>
            <w:r w:rsidRPr="00D0198C">
              <w:rPr>
                <w:rFonts w:ascii="標楷體" w:eastAsia="標楷體" w:hAnsi="標楷體" w:hint="eastAsia"/>
                <w:color w:val="000000"/>
              </w:rPr>
              <w:t>（六）其他勞動保障</w:t>
            </w:r>
          </w:p>
          <w:p w14:paraId="5F4AF502" w14:textId="77777777" w:rsidR="0035793F" w:rsidRPr="00323719" w:rsidRDefault="0035793F" w:rsidP="0035793F">
            <w:pPr>
              <w:rPr>
                <w:rFonts w:ascii="標楷體" w:eastAsia="標楷體" w:hAnsi="標楷體"/>
                <w:color w:val="000000"/>
              </w:rPr>
            </w:pPr>
            <w:r w:rsidRPr="00D0198C">
              <w:rPr>
                <w:rFonts w:ascii="標楷體" w:eastAsia="標楷體" w:hAnsi="標楷體" w:hint="eastAsia"/>
                <w:color w:val="000000"/>
              </w:rPr>
              <w:t>（七）罰則與附則</w:t>
            </w:r>
          </w:p>
        </w:tc>
      </w:tr>
      <w:tr w:rsidR="00296FEF" w:rsidRPr="00323719" w14:paraId="79C5B411" w14:textId="77777777" w:rsidTr="00143081">
        <w:trPr>
          <w:cantSplit/>
          <w:trHeight w:val="598"/>
          <w:jc w:val="center"/>
        </w:trPr>
        <w:tc>
          <w:tcPr>
            <w:tcW w:w="2217" w:type="dxa"/>
            <w:vAlign w:val="center"/>
          </w:tcPr>
          <w:p w14:paraId="5ADD8295" w14:textId="77777777" w:rsidR="00296FEF" w:rsidRPr="00323719" w:rsidRDefault="00296FEF" w:rsidP="00143081">
            <w:pPr>
              <w:jc w:val="distribute"/>
              <w:rPr>
                <w:rFonts w:ascii="標楷體" w:eastAsia="標楷體" w:hAnsi="標楷體"/>
                <w:color w:val="000000"/>
              </w:rPr>
            </w:pPr>
            <w:r w:rsidRPr="00323719">
              <w:rPr>
                <w:rFonts w:ascii="標楷體" w:eastAsia="標楷體" w:hAnsi="標楷體" w:hint="eastAsia"/>
                <w:color w:val="000000"/>
              </w:rPr>
              <w:t>備註</w:t>
            </w:r>
          </w:p>
        </w:tc>
        <w:tc>
          <w:tcPr>
            <w:tcW w:w="7093" w:type="dxa"/>
            <w:vAlign w:val="center"/>
          </w:tcPr>
          <w:p w14:paraId="7EE76E1C" w14:textId="77777777" w:rsidR="00296FEF" w:rsidRPr="00323719" w:rsidRDefault="00296FEF" w:rsidP="00143081">
            <w:pPr>
              <w:spacing w:line="360" w:lineRule="exact"/>
              <w:ind w:left="480" w:hangingChars="200" w:hanging="480"/>
              <w:jc w:val="both"/>
              <w:rPr>
                <w:rFonts w:ascii="標楷體" w:eastAsia="標楷體" w:hAnsi="標楷體"/>
                <w:color w:val="000000"/>
                <w:szCs w:val="28"/>
              </w:rPr>
            </w:pPr>
            <w:r w:rsidRPr="00323719">
              <w:rPr>
                <w:rFonts w:ascii="標楷體" w:eastAsia="標楷體" w:hAnsi="標楷體" w:hint="eastAsia"/>
                <w:color w:val="000000"/>
                <w:szCs w:val="28"/>
              </w:rPr>
              <w:t>一、附發法條包括：勞動基準法及施行細則、勞資爭議處理法、工會法第35條及施行細則第30-31條、團體協約法第6-7條、勞工保險條例及施行細則</w:t>
            </w:r>
            <w:r w:rsidR="0035793F" w:rsidRPr="00D0198C">
              <w:rPr>
                <w:rFonts w:ascii="標楷體" w:eastAsia="標楷體" w:hAnsi="標楷體" w:hint="eastAsia"/>
                <w:color w:val="000000"/>
                <w:szCs w:val="28"/>
              </w:rPr>
              <w:t>、</w:t>
            </w:r>
            <w:r w:rsidR="0035793F" w:rsidRPr="00D0198C">
              <w:rPr>
                <w:rFonts w:ascii="標楷體" w:eastAsia="標楷體" w:hAnsi="標楷體" w:hint="eastAsia"/>
                <w:color w:val="000000"/>
              </w:rPr>
              <w:t>勞工職業災害保險及保護法</w:t>
            </w:r>
            <w:r w:rsidR="0035793F" w:rsidRPr="00D0198C">
              <w:rPr>
                <w:rFonts w:ascii="標楷體" w:eastAsia="標楷體" w:hAnsi="標楷體" w:hint="eastAsia"/>
                <w:color w:val="000000"/>
                <w:szCs w:val="28"/>
              </w:rPr>
              <w:t>。</w:t>
            </w:r>
          </w:p>
          <w:p w14:paraId="0F781C2A" w14:textId="77777777" w:rsidR="00296FEF" w:rsidRPr="00323719" w:rsidRDefault="00296FEF" w:rsidP="00143081">
            <w:pPr>
              <w:spacing w:line="360" w:lineRule="exact"/>
              <w:ind w:left="480" w:hangingChars="200" w:hanging="480"/>
              <w:jc w:val="both"/>
              <w:rPr>
                <w:rFonts w:ascii="標楷體" w:eastAsia="標楷體" w:hAnsi="標楷體"/>
                <w:color w:val="000000"/>
                <w:szCs w:val="28"/>
              </w:rPr>
            </w:pPr>
            <w:r w:rsidRPr="00323719">
              <w:rPr>
                <w:rFonts w:ascii="標楷體" w:eastAsia="標楷體" w:hAnsi="標楷體" w:hint="eastAsia"/>
                <w:color w:val="000000"/>
                <w:szCs w:val="28"/>
              </w:rPr>
              <w:t>二、表列命題大綱為考試命題範圍之例示，惟實際試題並不完全以此為限，仍可命擬相關之綜合性試題。</w:t>
            </w:r>
          </w:p>
          <w:p w14:paraId="0DDD31A1" w14:textId="77777777" w:rsidR="00296FEF" w:rsidRPr="00323719" w:rsidRDefault="00296FEF" w:rsidP="0035793F">
            <w:pPr>
              <w:spacing w:afterLines="20" w:after="72" w:line="360" w:lineRule="exact"/>
              <w:ind w:left="480" w:hangingChars="200" w:hanging="480"/>
              <w:jc w:val="both"/>
              <w:rPr>
                <w:rFonts w:eastAsia="標楷體"/>
                <w:color w:val="000000"/>
              </w:rPr>
            </w:pPr>
            <w:r w:rsidRPr="00323719">
              <w:rPr>
                <w:rFonts w:eastAsia="標楷體" w:hint="eastAsia"/>
                <w:color w:val="000000"/>
              </w:rPr>
              <w:t>三、</w:t>
            </w:r>
            <w:r w:rsidRPr="00323719">
              <w:rPr>
                <w:rFonts w:ascii="標楷體" w:eastAsia="標楷體" w:hAnsi="標楷體" w:hint="eastAsia"/>
                <w:color w:val="000000"/>
              </w:rPr>
              <w:t>本命題大綱</w:t>
            </w:r>
            <w:r w:rsidRPr="00D0198C">
              <w:rPr>
                <w:rFonts w:ascii="標楷體" w:eastAsia="標楷體" w:hAnsi="標楷體" w:hint="eastAsia"/>
                <w:color w:val="000000"/>
              </w:rPr>
              <w:t>自中華民國</w:t>
            </w:r>
            <w:r w:rsidRPr="00D0198C">
              <w:rPr>
                <w:rFonts w:ascii="標楷體" w:eastAsia="標楷體" w:hAnsi="標楷體" w:hint="eastAsia"/>
                <w:color w:val="000000"/>
                <w:szCs w:val="28"/>
              </w:rPr>
              <w:t>1</w:t>
            </w:r>
            <w:r w:rsidR="0035793F" w:rsidRPr="00D0198C">
              <w:rPr>
                <w:rFonts w:ascii="標楷體" w:eastAsia="標楷體" w:hAnsi="標楷體" w:hint="eastAsia"/>
                <w:color w:val="000000"/>
                <w:szCs w:val="28"/>
              </w:rPr>
              <w:t>11</w:t>
            </w:r>
            <w:r w:rsidRPr="00D0198C">
              <w:rPr>
                <w:rFonts w:ascii="標楷體" w:eastAsia="標楷體" w:hAnsi="標楷體" w:hint="eastAsia"/>
                <w:color w:val="000000"/>
                <w:szCs w:val="28"/>
              </w:rPr>
              <w:t>年</w:t>
            </w:r>
            <w:r w:rsidR="0035793F" w:rsidRPr="00D0198C">
              <w:rPr>
                <w:rFonts w:ascii="標楷體" w:eastAsia="標楷體" w:hAnsi="標楷體" w:hint="eastAsia"/>
                <w:color w:val="000000"/>
                <w:szCs w:val="28"/>
              </w:rPr>
              <w:t>5</w:t>
            </w:r>
            <w:r w:rsidRPr="00D0198C">
              <w:rPr>
                <w:rFonts w:ascii="標楷體" w:eastAsia="標楷體" w:hAnsi="標楷體" w:hint="eastAsia"/>
                <w:color w:val="000000"/>
              </w:rPr>
              <w:t>月1日開始適用</w:t>
            </w:r>
            <w:r w:rsidRPr="00323719">
              <w:rPr>
                <w:rFonts w:ascii="標楷體" w:eastAsia="標楷體" w:hAnsi="標楷體" w:hint="eastAsia"/>
                <w:color w:val="000000"/>
              </w:rPr>
              <w:t>。</w:t>
            </w:r>
          </w:p>
        </w:tc>
      </w:tr>
    </w:tbl>
    <w:p w14:paraId="3099F46D" w14:textId="77777777" w:rsidR="00296FEF" w:rsidRPr="00C94749" w:rsidRDefault="00296FEF" w:rsidP="00296FEF">
      <w:pPr>
        <w:rPr>
          <w:rFonts w:ascii="華康楷書體W7" w:eastAsia="華康楷書體W7"/>
          <w:color w:val="FF0000"/>
          <w:sz w:val="36"/>
        </w:rPr>
      </w:pPr>
    </w:p>
    <w:p w14:paraId="1D42C401" w14:textId="77777777" w:rsidR="00296FEF" w:rsidRPr="00C94749" w:rsidRDefault="00296FEF" w:rsidP="00296FEF">
      <w:pPr>
        <w:spacing w:line="120" w:lineRule="atLeast"/>
        <w:rPr>
          <w:color w:val="FF0000"/>
        </w:rPr>
      </w:pPr>
    </w:p>
    <w:p w14:paraId="25661C01" w14:textId="77777777" w:rsidR="00296FEF" w:rsidRPr="00C94749" w:rsidRDefault="00296FEF" w:rsidP="00296FEF">
      <w:pPr>
        <w:spacing w:line="120" w:lineRule="atLeast"/>
        <w:rPr>
          <w:color w:val="FF0000"/>
        </w:rPr>
      </w:pPr>
    </w:p>
    <w:p w14:paraId="594D0A55" w14:textId="77777777" w:rsidR="00296FEF" w:rsidRDefault="00296FEF" w:rsidP="00296FEF">
      <w:pPr>
        <w:spacing w:line="120" w:lineRule="atLeast"/>
        <w:rPr>
          <w:color w:val="FF0000"/>
        </w:rPr>
      </w:pPr>
    </w:p>
    <w:p w14:paraId="7B925304" w14:textId="77777777" w:rsidR="00296FEF" w:rsidRDefault="00296FEF" w:rsidP="00296FEF">
      <w:pPr>
        <w:spacing w:line="120" w:lineRule="atLeast"/>
        <w:rPr>
          <w:color w:val="FF0000"/>
        </w:rPr>
      </w:pPr>
    </w:p>
    <w:p w14:paraId="3787AF20" w14:textId="77777777" w:rsidR="00296FEF" w:rsidRDefault="00296FEF" w:rsidP="00296FEF">
      <w:pPr>
        <w:spacing w:line="120" w:lineRule="atLeast"/>
        <w:rPr>
          <w:color w:val="FF0000"/>
        </w:rPr>
      </w:pPr>
    </w:p>
    <w:p w14:paraId="6B561D0A" w14:textId="77777777" w:rsidR="00296FEF" w:rsidRDefault="00296FEF" w:rsidP="00296FEF">
      <w:pPr>
        <w:spacing w:line="120" w:lineRule="atLeast"/>
        <w:rPr>
          <w:color w:val="FF0000"/>
        </w:rPr>
      </w:pPr>
    </w:p>
    <w:p w14:paraId="61A4EE3C" w14:textId="77777777" w:rsidR="00296FEF" w:rsidRDefault="00296FEF" w:rsidP="00296FEF">
      <w:pPr>
        <w:spacing w:line="120" w:lineRule="atLeast"/>
        <w:rPr>
          <w:color w:val="FF0000"/>
        </w:rPr>
      </w:pPr>
    </w:p>
    <w:p w14:paraId="0F545954" w14:textId="77777777" w:rsidR="00296FEF" w:rsidRDefault="00296FEF" w:rsidP="00296FEF">
      <w:pPr>
        <w:spacing w:line="120" w:lineRule="atLeast"/>
        <w:rPr>
          <w:color w:val="FF0000"/>
        </w:rPr>
      </w:pPr>
    </w:p>
    <w:p w14:paraId="31F3A3B7" w14:textId="77777777" w:rsidR="00296FEF" w:rsidRDefault="00296FEF" w:rsidP="00296FEF">
      <w:pPr>
        <w:spacing w:line="120" w:lineRule="atLeast"/>
        <w:rPr>
          <w:color w:val="FF0000"/>
        </w:rPr>
      </w:pPr>
    </w:p>
    <w:p w14:paraId="6ADC5FCC" w14:textId="77777777" w:rsidR="00296FEF" w:rsidRDefault="00296FEF" w:rsidP="00296FEF">
      <w:pPr>
        <w:spacing w:line="120" w:lineRule="atLeast"/>
        <w:rPr>
          <w:color w:val="FF0000"/>
        </w:rPr>
      </w:pPr>
    </w:p>
    <w:p w14:paraId="2353F76B" w14:textId="77777777" w:rsidR="00296FEF" w:rsidRDefault="00296FEF" w:rsidP="00296FEF">
      <w:pPr>
        <w:spacing w:line="120" w:lineRule="atLeast"/>
        <w:rPr>
          <w:color w:val="FF0000"/>
        </w:rPr>
      </w:pPr>
    </w:p>
    <w:p w14:paraId="67478355" w14:textId="77777777" w:rsidR="00296FEF" w:rsidRDefault="00296FEF" w:rsidP="00296FEF">
      <w:pPr>
        <w:spacing w:line="120" w:lineRule="atLeast"/>
        <w:rPr>
          <w:color w:val="FF0000"/>
        </w:rPr>
      </w:pPr>
    </w:p>
    <w:p w14:paraId="3D864E50" w14:textId="77777777" w:rsidR="00296FEF" w:rsidRDefault="00296FEF" w:rsidP="00296FEF">
      <w:pPr>
        <w:spacing w:line="120" w:lineRule="atLeast"/>
        <w:rPr>
          <w:color w:val="FF0000"/>
        </w:rPr>
      </w:pPr>
    </w:p>
    <w:p w14:paraId="64772542" w14:textId="77777777" w:rsidR="00296FEF" w:rsidRPr="00C94749" w:rsidRDefault="00296FEF" w:rsidP="00296FEF">
      <w:pPr>
        <w:spacing w:line="120" w:lineRule="atLeast"/>
        <w:rPr>
          <w:color w:val="FF0000"/>
        </w:rPr>
      </w:pPr>
    </w:p>
    <w:p w14:paraId="49DD38C8" w14:textId="77777777" w:rsidR="00296FEF" w:rsidRPr="00323719" w:rsidRDefault="00296FEF" w:rsidP="00296FEF">
      <w:pPr>
        <w:rPr>
          <w:rFonts w:ascii="標楷體" w:eastAsia="標楷體" w:hAnsi="標楷體"/>
          <w:color w:val="000000"/>
          <w:sz w:val="36"/>
        </w:rPr>
      </w:pPr>
      <w:r w:rsidRPr="00323719">
        <w:rPr>
          <w:rFonts w:ascii="標楷體" w:eastAsia="標楷體" w:hAnsi="標楷體" w:hint="eastAsia"/>
          <w:color w:val="000000"/>
          <w:sz w:val="36"/>
        </w:rPr>
        <w:lastRenderedPageBreak/>
        <w:t>十八、財稅法（選試科目）</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7093"/>
      </w:tblGrid>
      <w:tr w:rsidR="00296FEF" w:rsidRPr="00323719" w14:paraId="2CFB18A7" w14:textId="77777777" w:rsidTr="00143081">
        <w:trPr>
          <w:cantSplit/>
          <w:trHeight w:val="454"/>
          <w:jc w:val="center"/>
        </w:trPr>
        <w:tc>
          <w:tcPr>
            <w:tcW w:w="2217" w:type="dxa"/>
            <w:vAlign w:val="center"/>
          </w:tcPr>
          <w:p w14:paraId="46D82866" w14:textId="77777777" w:rsidR="00296FEF" w:rsidRPr="00323719" w:rsidRDefault="00296FEF" w:rsidP="00143081">
            <w:pPr>
              <w:snapToGrid w:val="0"/>
              <w:ind w:left="518" w:hangingChars="216" w:hanging="518"/>
              <w:jc w:val="distribute"/>
              <w:rPr>
                <w:rFonts w:eastAsia="標楷體" w:hAnsi="標楷體"/>
                <w:bCs/>
                <w:color w:val="000000"/>
              </w:rPr>
            </w:pPr>
            <w:r w:rsidRPr="00323719">
              <w:rPr>
                <w:rFonts w:eastAsia="標楷體" w:hAnsi="標楷體" w:hint="eastAsia"/>
                <w:bCs/>
                <w:color w:val="000000"/>
              </w:rPr>
              <w:t>適用考試名稱</w:t>
            </w:r>
          </w:p>
        </w:tc>
        <w:tc>
          <w:tcPr>
            <w:tcW w:w="7093" w:type="dxa"/>
            <w:vAlign w:val="center"/>
          </w:tcPr>
          <w:p w14:paraId="6D929F6D" w14:textId="77777777" w:rsidR="00296FEF" w:rsidRPr="00323719" w:rsidRDefault="00296FEF" w:rsidP="00143081">
            <w:pPr>
              <w:jc w:val="both"/>
              <w:rPr>
                <w:rFonts w:ascii="標楷體" w:eastAsia="標楷體" w:hAnsi="標楷體"/>
                <w:b/>
                <w:bCs/>
                <w:color w:val="000000"/>
                <w:szCs w:val="32"/>
              </w:rPr>
            </w:pPr>
            <w:r w:rsidRPr="00323719">
              <w:rPr>
                <w:rFonts w:ascii="標楷體" w:eastAsia="標楷體" w:hAnsi="標楷體" w:hint="eastAsia"/>
                <w:bCs/>
                <w:color w:val="000000"/>
                <w:szCs w:val="36"/>
              </w:rPr>
              <w:t>專門職業及技術人員高等考試律師考試</w:t>
            </w:r>
          </w:p>
        </w:tc>
      </w:tr>
      <w:tr w:rsidR="00296FEF" w:rsidRPr="00323719" w14:paraId="253CC6DD" w14:textId="77777777" w:rsidTr="00143081">
        <w:trPr>
          <w:jc w:val="center"/>
        </w:trPr>
        <w:tc>
          <w:tcPr>
            <w:tcW w:w="2217" w:type="dxa"/>
            <w:vAlign w:val="center"/>
          </w:tcPr>
          <w:p w14:paraId="37ED827B"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專業知識</w:t>
            </w:r>
          </w:p>
          <w:p w14:paraId="2DB36AEC"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及核心能力</w:t>
            </w:r>
          </w:p>
        </w:tc>
        <w:tc>
          <w:tcPr>
            <w:tcW w:w="7093" w:type="dxa"/>
            <w:vAlign w:val="center"/>
          </w:tcPr>
          <w:p w14:paraId="5719A917" w14:textId="77777777" w:rsidR="00296FEF" w:rsidRPr="00323719" w:rsidRDefault="00296FEF" w:rsidP="00143081">
            <w:pPr>
              <w:ind w:left="459" w:hanging="459"/>
              <w:rPr>
                <w:rFonts w:ascii="標楷體" w:eastAsia="標楷體" w:hAnsi="標楷體"/>
                <w:color w:val="000000"/>
              </w:rPr>
            </w:pPr>
            <w:r w:rsidRPr="00323719">
              <w:rPr>
                <w:rFonts w:ascii="標楷體" w:eastAsia="標楷體" w:hAnsi="標楷體" w:hint="eastAsia"/>
                <w:color w:val="000000"/>
              </w:rPr>
              <w:t>一、旨在對國民之主要</w:t>
            </w:r>
            <w:r w:rsidRPr="0035793F">
              <w:rPr>
                <w:rFonts w:ascii="標楷體" w:eastAsia="標楷體" w:hAnsi="標楷體" w:hint="eastAsia"/>
                <w:color w:val="000000"/>
              </w:rPr>
              <w:t>財稅法律關係</w:t>
            </w:r>
            <w:r w:rsidRPr="00323719">
              <w:rPr>
                <w:rFonts w:ascii="標楷體" w:eastAsia="標楷體" w:hAnsi="標楷體" w:hint="eastAsia"/>
                <w:color w:val="000000"/>
              </w:rPr>
              <w:t>（特別</w:t>
            </w:r>
            <w:r w:rsidRPr="0035793F">
              <w:rPr>
                <w:rFonts w:ascii="標楷體" w:eastAsia="標楷體" w:hAnsi="標楷體" w:hint="eastAsia"/>
                <w:color w:val="000000"/>
              </w:rPr>
              <w:t>是稅公課及非稅公課</w:t>
            </w:r>
            <w:r w:rsidRPr="00323719">
              <w:rPr>
                <w:rFonts w:ascii="標楷體" w:eastAsia="標楷體" w:hAnsi="標楷體" w:hint="eastAsia"/>
                <w:color w:val="000000"/>
              </w:rPr>
              <w:t>）及其協力義務，所涉及之基本法理與核心價值有所認識；並理解律師，在救濟程序中，如何協助當事人，保障</w:t>
            </w:r>
            <w:r w:rsidRPr="0035793F">
              <w:rPr>
                <w:rFonts w:ascii="標楷體" w:eastAsia="標楷體" w:hAnsi="標楷體" w:hint="eastAsia"/>
                <w:color w:val="000000"/>
              </w:rPr>
              <w:t>納稅者權利</w:t>
            </w:r>
            <w:r w:rsidRPr="00323719">
              <w:rPr>
                <w:rFonts w:ascii="標楷體" w:eastAsia="標楷體" w:hAnsi="標楷體" w:hint="eastAsia"/>
                <w:color w:val="000000"/>
              </w:rPr>
              <w:t>、實現量能</w:t>
            </w:r>
            <w:r w:rsidRPr="0035793F">
              <w:rPr>
                <w:rFonts w:ascii="標楷體" w:eastAsia="標楷體" w:hAnsi="標楷體" w:hint="eastAsia"/>
                <w:color w:val="000000"/>
              </w:rPr>
              <w:t>、</w:t>
            </w:r>
            <w:r w:rsidRPr="00323719">
              <w:rPr>
                <w:rFonts w:ascii="標楷體" w:eastAsia="標楷體" w:hAnsi="標楷體" w:hint="eastAsia"/>
                <w:color w:val="000000"/>
              </w:rPr>
              <w:t>平等負擔之社會公平及實現及時</w:t>
            </w:r>
            <w:r w:rsidRPr="0035793F">
              <w:rPr>
                <w:rFonts w:ascii="標楷體" w:eastAsia="標楷體" w:hAnsi="標楷體" w:hint="eastAsia"/>
                <w:color w:val="000000"/>
              </w:rPr>
              <w:t>、</w:t>
            </w:r>
            <w:r w:rsidRPr="00323719">
              <w:rPr>
                <w:rFonts w:ascii="標楷體" w:eastAsia="標楷體" w:hAnsi="標楷體" w:hint="eastAsia"/>
                <w:color w:val="000000"/>
              </w:rPr>
              <w:t>有效救濟之基本理念。</w:t>
            </w:r>
          </w:p>
          <w:p w14:paraId="0E78AA87" w14:textId="77777777" w:rsidR="00296FEF" w:rsidRPr="00323719" w:rsidRDefault="00296FEF" w:rsidP="00143081">
            <w:pPr>
              <w:ind w:left="459" w:hanging="459"/>
              <w:rPr>
                <w:rFonts w:ascii="標楷體" w:eastAsia="標楷體" w:hAnsi="標楷體"/>
                <w:color w:val="000000"/>
              </w:rPr>
            </w:pPr>
            <w:r w:rsidRPr="00323719">
              <w:rPr>
                <w:rFonts w:ascii="標楷體" w:eastAsia="標楷體" w:hAnsi="標楷體" w:hint="eastAsia"/>
                <w:color w:val="000000"/>
              </w:rPr>
              <w:t>二、對租稅規劃及其界限、脫法避稅調整及其限制、違法逃</w:t>
            </w:r>
            <w:r>
              <w:rPr>
                <w:rFonts w:ascii="標楷體" w:eastAsia="標楷體" w:hAnsi="標楷體" w:hint="eastAsia"/>
                <w:color w:val="000000"/>
              </w:rPr>
              <w:t>漏</w:t>
            </w:r>
            <w:r w:rsidRPr="00323719">
              <w:rPr>
                <w:rFonts w:ascii="標楷體" w:eastAsia="標楷體" w:hAnsi="標楷體" w:hint="eastAsia"/>
                <w:color w:val="000000"/>
              </w:rPr>
              <w:t>稅處罰之法治國要求，有一定程度之認識。對稅法解釋、事實認定與法律補充</w:t>
            </w:r>
            <w:r>
              <w:rPr>
                <w:rFonts w:ascii="標楷體" w:eastAsia="標楷體" w:hAnsi="標楷體" w:hint="eastAsia"/>
                <w:color w:val="000000"/>
              </w:rPr>
              <w:t>具備基本之法學</w:t>
            </w:r>
            <w:r w:rsidRPr="00323719">
              <w:rPr>
                <w:rFonts w:ascii="標楷體" w:eastAsia="標楷體" w:hAnsi="標楷體" w:hint="eastAsia"/>
                <w:color w:val="000000"/>
              </w:rPr>
              <w:t>素養。</w:t>
            </w:r>
          </w:p>
          <w:p w14:paraId="4632C859" w14:textId="77777777" w:rsidR="00296FEF" w:rsidRPr="00323719" w:rsidRDefault="00296FEF" w:rsidP="00143081">
            <w:pPr>
              <w:snapToGrid w:val="0"/>
              <w:spacing w:line="400" w:lineRule="exact"/>
              <w:ind w:left="480" w:hangingChars="200" w:hanging="480"/>
              <w:jc w:val="both"/>
              <w:rPr>
                <w:rFonts w:eastAsia="標楷體"/>
                <w:bCs/>
                <w:color w:val="000000"/>
              </w:rPr>
            </w:pPr>
            <w:r w:rsidRPr="00323719">
              <w:rPr>
                <w:rFonts w:ascii="標楷體" w:eastAsia="標楷體" w:hAnsi="標楷體" w:hint="eastAsia"/>
                <w:color w:val="000000"/>
              </w:rPr>
              <w:t>三、對憲法上基本財稅秩序、納稅人基本權</w:t>
            </w:r>
            <w:r w:rsidRPr="0035793F">
              <w:rPr>
                <w:rFonts w:ascii="標楷體" w:eastAsia="標楷體" w:hAnsi="標楷體" w:hint="eastAsia"/>
                <w:color w:val="000000"/>
              </w:rPr>
              <w:t>、</w:t>
            </w:r>
            <w:r w:rsidRPr="00323719">
              <w:rPr>
                <w:rFonts w:ascii="標楷體" w:eastAsia="標楷體" w:hAnsi="標楷體" w:hint="eastAsia"/>
                <w:color w:val="000000"/>
              </w:rPr>
              <w:t>司法院有關</w:t>
            </w:r>
            <w:r w:rsidRPr="0035793F">
              <w:rPr>
                <w:rFonts w:ascii="標楷體" w:eastAsia="標楷體" w:hAnsi="標楷體" w:hint="eastAsia"/>
                <w:color w:val="000000"/>
              </w:rPr>
              <w:t>財</w:t>
            </w:r>
            <w:r w:rsidRPr="00323719">
              <w:rPr>
                <w:rFonts w:ascii="標楷體" w:eastAsia="標楷體" w:hAnsi="標楷體" w:hint="eastAsia"/>
                <w:color w:val="000000"/>
              </w:rPr>
              <w:t>稅</w:t>
            </w:r>
            <w:r w:rsidRPr="0035793F">
              <w:rPr>
                <w:rFonts w:ascii="標楷體" w:eastAsia="標楷體" w:hAnsi="標楷體" w:hint="eastAsia"/>
                <w:color w:val="000000"/>
              </w:rPr>
              <w:t>公課</w:t>
            </w:r>
            <w:r w:rsidRPr="00323719">
              <w:rPr>
                <w:rFonts w:ascii="標楷體" w:eastAsia="標楷體" w:hAnsi="標楷體" w:hint="eastAsia"/>
                <w:color w:val="000000"/>
              </w:rPr>
              <w:t>之解釋，</w:t>
            </w:r>
            <w:r w:rsidRPr="0035793F">
              <w:rPr>
                <w:rFonts w:ascii="標楷體" w:eastAsia="標楷體" w:hAnsi="標楷體" w:hint="eastAsia"/>
                <w:color w:val="000000"/>
              </w:rPr>
              <w:t>以</w:t>
            </w:r>
            <w:r w:rsidRPr="00323719">
              <w:rPr>
                <w:rFonts w:ascii="標楷體" w:eastAsia="標楷體" w:hAnsi="標楷體" w:hint="eastAsia"/>
                <w:color w:val="000000"/>
              </w:rPr>
              <w:t>及實務上</w:t>
            </w:r>
            <w:r w:rsidRPr="0035793F">
              <w:rPr>
                <w:rFonts w:ascii="標楷體" w:eastAsia="標楷體" w:hAnsi="標楷體" w:hint="eastAsia"/>
                <w:color w:val="000000"/>
              </w:rPr>
              <w:t>財</w:t>
            </w:r>
            <w:r w:rsidRPr="00323719">
              <w:rPr>
                <w:rFonts w:ascii="標楷體" w:eastAsia="標楷體" w:hAnsi="標楷體" w:hint="eastAsia"/>
                <w:color w:val="000000"/>
              </w:rPr>
              <w:t>稅法基本爭議，有基本理解。</w:t>
            </w:r>
          </w:p>
        </w:tc>
      </w:tr>
      <w:tr w:rsidR="00296FEF" w:rsidRPr="00323719" w14:paraId="217D36AE" w14:textId="77777777" w:rsidTr="00143081">
        <w:trPr>
          <w:cantSplit/>
          <w:trHeight w:val="479"/>
          <w:jc w:val="center"/>
        </w:trPr>
        <w:tc>
          <w:tcPr>
            <w:tcW w:w="9310" w:type="dxa"/>
            <w:gridSpan w:val="2"/>
            <w:vAlign w:val="center"/>
          </w:tcPr>
          <w:p w14:paraId="27A5DF88"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命題大綱</w:t>
            </w:r>
          </w:p>
        </w:tc>
      </w:tr>
      <w:tr w:rsidR="00296FEF" w:rsidRPr="00323719" w14:paraId="5AB20F64" w14:textId="77777777" w:rsidTr="00143081">
        <w:trPr>
          <w:cantSplit/>
          <w:trHeight w:val="1235"/>
          <w:jc w:val="center"/>
        </w:trPr>
        <w:tc>
          <w:tcPr>
            <w:tcW w:w="9310" w:type="dxa"/>
            <w:gridSpan w:val="2"/>
            <w:tcBorders>
              <w:bottom w:val="single" w:sz="4" w:space="0" w:color="auto"/>
            </w:tcBorders>
          </w:tcPr>
          <w:p w14:paraId="5BA7759E"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一、財稅法基本原理</w:t>
            </w:r>
          </w:p>
          <w:p w14:paraId="42582862"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 xml:space="preserve"> (一)財稅憲法</w:t>
            </w:r>
            <w:r w:rsidRPr="0035793F">
              <w:rPr>
                <w:rFonts w:ascii="標楷體" w:eastAsia="標楷體" w:hAnsi="標楷體" w:hint="eastAsia"/>
              </w:rPr>
              <w:t>與財稅法基本原理</w:t>
            </w:r>
          </w:p>
          <w:p w14:paraId="4B12065A" w14:textId="77777777" w:rsidR="00296FEF" w:rsidRPr="0035793F" w:rsidRDefault="00296FEF" w:rsidP="00143081">
            <w:pPr>
              <w:pStyle w:val="1"/>
              <w:ind w:leftChars="0" w:left="0" w:firstLineChars="52" w:firstLine="125"/>
              <w:rPr>
                <w:rFonts w:ascii="標楷體" w:eastAsia="標楷體" w:hAnsi="標楷體"/>
                <w:color w:val="000000"/>
              </w:rPr>
            </w:pPr>
            <w:r w:rsidRPr="0035793F">
              <w:rPr>
                <w:rFonts w:ascii="標楷體" w:eastAsia="標楷體" w:hAnsi="標楷體" w:hint="eastAsia"/>
                <w:color w:val="000000"/>
              </w:rPr>
              <w:t>(二)節稅、避稅與逃漏稅</w:t>
            </w:r>
          </w:p>
          <w:p w14:paraId="0D8A80DE"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 xml:space="preserve"> (三)</w:t>
            </w:r>
            <w:r w:rsidRPr="0035793F">
              <w:rPr>
                <w:rFonts w:ascii="標楷體" w:eastAsia="標楷體" w:hAnsi="標楷體" w:hint="eastAsia"/>
              </w:rPr>
              <w:t>依法課稅原則、量能原則與實質課稅原則等稅法基本原則</w:t>
            </w:r>
          </w:p>
          <w:p w14:paraId="157E73C8"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 xml:space="preserve"> (四)納稅者權利保護</w:t>
            </w:r>
          </w:p>
          <w:p w14:paraId="2F2C7CCD"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 xml:space="preserve"> (五)</w:t>
            </w:r>
            <w:r w:rsidRPr="0035793F">
              <w:rPr>
                <w:rFonts w:ascii="標楷體" w:eastAsia="標楷體" w:hAnsi="標楷體" w:hint="eastAsia"/>
              </w:rPr>
              <w:t>非稅公課</w:t>
            </w:r>
          </w:p>
          <w:p w14:paraId="58BC8057"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 xml:space="preserve"> (六)</w:t>
            </w:r>
            <w:r w:rsidRPr="0035793F">
              <w:rPr>
                <w:rFonts w:ascii="標楷體" w:eastAsia="標楷體" w:hAnsi="標楷體" w:hint="eastAsia"/>
              </w:rPr>
              <w:t>國稅與地方稅</w:t>
            </w:r>
          </w:p>
          <w:p w14:paraId="52946877"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二、稅捐行政法</w:t>
            </w:r>
          </w:p>
          <w:p w14:paraId="2278756C"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 xml:space="preserve"> (一)稅捐</w:t>
            </w:r>
            <w:r w:rsidRPr="0035793F">
              <w:rPr>
                <w:rFonts w:ascii="標楷體" w:eastAsia="標楷體" w:hAnsi="標楷體" w:hint="eastAsia"/>
              </w:rPr>
              <w:t>稽徵</w:t>
            </w:r>
            <w:r w:rsidRPr="0035793F">
              <w:rPr>
                <w:rFonts w:ascii="標楷體" w:eastAsia="標楷體" w:hAnsi="標楷體" w:hint="eastAsia"/>
                <w:color w:val="000000"/>
              </w:rPr>
              <w:t>程序（</w:t>
            </w:r>
            <w:r w:rsidRPr="0035793F">
              <w:rPr>
                <w:rFonts w:ascii="標楷體" w:eastAsia="標楷體" w:hAnsi="標楷體" w:hint="eastAsia"/>
              </w:rPr>
              <w:t>例如：核課處分、協力義務、調查事實與證據</w:t>
            </w:r>
            <w:r w:rsidRPr="0035793F">
              <w:rPr>
                <w:rFonts w:ascii="標楷體" w:eastAsia="標楷體" w:hAnsi="標楷體" w:hint="eastAsia"/>
                <w:color w:val="000000"/>
              </w:rPr>
              <w:t>）</w:t>
            </w:r>
          </w:p>
          <w:p w14:paraId="023D820F"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 xml:space="preserve"> (二)稅捐</w:t>
            </w:r>
            <w:r w:rsidRPr="0035793F">
              <w:rPr>
                <w:rFonts w:ascii="標楷體" w:eastAsia="標楷體" w:hAnsi="標楷體" w:hint="eastAsia"/>
              </w:rPr>
              <w:t>制裁</w:t>
            </w:r>
            <w:r w:rsidRPr="0035793F">
              <w:rPr>
                <w:rFonts w:ascii="標楷體" w:eastAsia="標楷體" w:hAnsi="標楷體" w:hint="eastAsia"/>
                <w:color w:val="000000"/>
              </w:rPr>
              <w:t>法（行為罰及漏稅罰、</w:t>
            </w:r>
            <w:r w:rsidRPr="0035793F">
              <w:rPr>
                <w:rFonts w:ascii="標楷體" w:eastAsia="標楷體" w:hAnsi="標楷體" w:hint="eastAsia"/>
              </w:rPr>
              <w:t>稅捐刑法</w:t>
            </w:r>
            <w:r w:rsidRPr="0035793F">
              <w:rPr>
                <w:rFonts w:ascii="標楷體" w:eastAsia="標楷體" w:hAnsi="標楷體" w:hint="eastAsia"/>
                <w:color w:val="000000"/>
              </w:rPr>
              <w:t>）</w:t>
            </w:r>
          </w:p>
          <w:p w14:paraId="0CB33A6A"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 xml:space="preserve"> (三)稅捐救濟法（訴願及其先形程序、行政訴訟）</w:t>
            </w:r>
          </w:p>
          <w:p w14:paraId="52D4BA7E"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 xml:space="preserve"> (四)稅捐保全及行政執行</w:t>
            </w:r>
          </w:p>
          <w:p w14:paraId="46035745"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三、稅捐債務法</w:t>
            </w:r>
          </w:p>
          <w:p w14:paraId="0937C504" w14:textId="77777777" w:rsidR="00296FEF" w:rsidRPr="0035793F" w:rsidRDefault="00296FEF" w:rsidP="00143081">
            <w:pPr>
              <w:pStyle w:val="1"/>
              <w:ind w:leftChars="0" w:left="0"/>
              <w:rPr>
                <w:rFonts w:ascii="標楷體" w:eastAsia="標楷體" w:hAnsi="標楷體"/>
                <w:color w:val="000000"/>
              </w:rPr>
            </w:pPr>
            <w:r w:rsidRPr="0035793F">
              <w:rPr>
                <w:rFonts w:ascii="標楷體" w:eastAsia="標楷體" w:hAnsi="標楷體" w:hint="eastAsia"/>
                <w:color w:val="000000"/>
              </w:rPr>
              <w:t>（一）</w:t>
            </w:r>
            <w:r w:rsidRPr="0035793F">
              <w:rPr>
                <w:rFonts w:ascii="標楷體" w:eastAsia="標楷體" w:hAnsi="標楷體" w:hint="eastAsia"/>
              </w:rPr>
              <w:t>課稅要件總論</w:t>
            </w:r>
          </w:p>
          <w:p w14:paraId="3B8DE0DA" w14:textId="77777777" w:rsidR="00296FEF" w:rsidRPr="0035793F" w:rsidRDefault="00296FEF" w:rsidP="00143081">
            <w:pPr>
              <w:pStyle w:val="1"/>
              <w:ind w:leftChars="0" w:left="720" w:hangingChars="300" w:hanging="720"/>
              <w:rPr>
                <w:rFonts w:ascii="標楷體" w:eastAsia="標楷體" w:hAnsi="標楷體"/>
              </w:rPr>
            </w:pPr>
            <w:r w:rsidRPr="0035793F">
              <w:rPr>
                <w:rFonts w:ascii="標楷體" w:eastAsia="標楷體" w:hAnsi="標楷體" w:hint="eastAsia"/>
                <w:color w:val="000000"/>
              </w:rPr>
              <w:t>（二）</w:t>
            </w:r>
            <w:r w:rsidRPr="0035793F">
              <w:rPr>
                <w:rFonts w:ascii="標楷體" w:eastAsia="標楷體" w:hAnsi="標楷體" w:hint="eastAsia"/>
              </w:rPr>
              <w:t>課稅要件各論</w:t>
            </w:r>
          </w:p>
          <w:p w14:paraId="4CF7E017" w14:textId="77777777" w:rsidR="00296FEF" w:rsidRPr="0035793F" w:rsidRDefault="00296FEF" w:rsidP="00143081">
            <w:pPr>
              <w:pStyle w:val="1"/>
              <w:ind w:leftChars="0" w:left="720" w:hangingChars="300" w:hanging="720"/>
              <w:rPr>
                <w:rFonts w:ascii="標楷體" w:eastAsia="標楷體" w:hAnsi="標楷體"/>
                <w:color w:val="000000"/>
              </w:rPr>
            </w:pPr>
            <w:r w:rsidRPr="0035793F">
              <w:rPr>
                <w:rFonts w:ascii="標楷體" w:eastAsia="標楷體" w:hAnsi="標楷體" w:hint="eastAsia"/>
                <w:color w:val="000000"/>
              </w:rPr>
              <w:t xml:space="preserve">    1.</w:t>
            </w:r>
            <w:r w:rsidRPr="0035793F">
              <w:rPr>
                <w:rFonts w:ascii="標楷體" w:eastAsia="標楷體" w:hAnsi="標楷體" w:hint="eastAsia"/>
              </w:rPr>
              <w:t>所得稅</w:t>
            </w:r>
          </w:p>
          <w:p w14:paraId="5C5CA47A" w14:textId="77777777" w:rsidR="00296FEF" w:rsidRPr="0035793F" w:rsidRDefault="00296FEF" w:rsidP="00143081">
            <w:pPr>
              <w:pStyle w:val="1"/>
              <w:ind w:leftChars="0" w:left="720" w:hangingChars="300" w:hanging="720"/>
              <w:rPr>
                <w:rFonts w:ascii="標楷體" w:eastAsia="標楷體" w:hAnsi="標楷體"/>
                <w:color w:val="000000"/>
              </w:rPr>
            </w:pPr>
            <w:r w:rsidRPr="0035793F">
              <w:rPr>
                <w:rFonts w:ascii="標楷體" w:eastAsia="標楷體" w:hAnsi="標楷體" w:hint="eastAsia"/>
                <w:color w:val="000000"/>
              </w:rPr>
              <w:t xml:space="preserve">    2.</w:t>
            </w:r>
            <w:r w:rsidRPr="0035793F">
              <w:rPr>
                <w:rFonts w:ascii="標楷體" w:eastAsia="標楷體" w:hAnsi="標楷體" w:hint="eastAsia"/>
              </w:rPr>
              <w:t>營業稅</w:t>
            </w:r>
          </w:p>
          <w:p w14:paraId="691EB927" w14:textId="77777777" w:rsidR="00296FEF" w:rsidRPr="004E6F24" w:rsidRDefault="00296FEF" w:rsidP="00143081">
            <w:pPr>
              <w:pStyle w:val="1"/>
              <w:ind w:leftChars="0" w:left="0"/>
              <w:rPr>
                <w:rFonts w:ascii="標楷體" w:eastAsia="標楷體" w:hAnsi="標楷體"/>
                <w:color w:val="000000"/>
                <w:u w:val="single"/>
              </w:rPr>
            </w:pPr>
            <w:r w:rsidRPr="0035793F">
              <w:rPr>
                <w:rFonts w:hint="eastAsia"/>
                <w:color w:val="000000"/>
              </w:rPr>
              <w:t xml:space="preserve">    </w:t>
            </w:r>
            <w:r w:rsidRPr="0035793F">
              <w:rPr>
                <w:rFonts w:ascii="標楷體" w:eastAsia="標楷體" w:hAnsi="標楷體" w:hint="eastAsia"/>
                <w:color w:val="000000"/>
              </w:rPr>
              <w:t>3.</w:t>
            </w:r>
            <w:r w:rsidRPr="0035793F">
              <w:rPr>
                <w:rFonts w:ascii="標楷體" w:eastAsia="標楷體" w:hAnsi="標楷體" w:hint="eastAsia"/>
              </w:rPr>
              <w:t>遺產及贈與稅</w:t>
            </w:r>
          </w:p>
        </w:tc>
      </w:tr>
      <w:tr w:rsidR="00296FEF" w:rsidRPr="00323719" w14:paraId="6E62084C" w14:textId="77777777" w:rsidTr="00143081">
        <w:trPr>
          <w:cantSplit/>
          <w:trHeight w:val="1134"/>
          <w:jc w:val="center"/>
        </w:trPr>
        <w:tc>
          <w:tcPr>
            <w:tcW w:w="2217" w:type="dxa"/>
            <w:vAlign w:val="center"/>
          </w:tcPr>
          <w:p w14:paraId="7C0563B0" w14:textId="77777777" w:rsidR="00296FEF" w:rsidRPr="00323719" w:rsidRDefault="00296FEF" w:rsidP="00143081">
            <w:pPr>
              <w:jc w:val="distribute"/>
              <w:rPr>
                <w:rFonts w:ascii="標楷體" w:eastAsia="標楷體" w:hAnsi="標楷體"/>
                <w:color w:val="000000"/>
              </w:rPr>
            </w:pPr>
            <w:r w:rsidRPr="00323719">
              <w:rPr>
                <w:rFonts w:ascii="標楷體" w:eastAsia="標楷體" w:hAnsi="標楷體" w:hint="eastAsia"/>
                <w:color w:val="000000"/>
              </w:rPr>
              <w:t>備註</w:t>
            </w:r>
          </w:p>
        </w:tc>
        <w:tc>
          <w:tcPr>
            <w:tcW w:w="7093" w:type="dxa"/>
            <w:vAlign w:val="center"/>
          </w:tcPr>
          <w:p w14:paraId="75CE5A82" w14:textId="77777777" w:rsidR="00296FEF" w:rsidRPr="00323719" w:rsidRDefault="00296FEF" w:rsidP="00143081">
            <w:pPr>
              <w:spacing w:line="340" w:lineRule="exact"/>
              <w:ind w:left="480" w:hangingChars="200" w:hanging="480"/>
              <w:jc w:val="both"/>
              <w:rPr>
                <w:rFonts w:ascii="標楷體" w:eastAsia="標楷體" w:hAnsi="標楷體"/>
                <w:color w:val="000000"/>
              </w:rPr>
            </w:pPr>
            <w:r w:rsidRPr="00323719">
              <w:rPr>
                <w:rFonts w:ascii="標楷體" w:eastAsia="標楷體" w:hAnsi="標楷體" w:hint="eastAsia"/>
                <w:color w:val="000000"/>
              </w:rPr>
              <w:t>一、附發法條包括：</w:t>
            </w:r>
            <w:r w:rsidRPr="0035793F">
              <w:rPr>
                <w:rFonts w:ascii="標楷體" w:eastAsia="標楷體" w:hAnsi="標楷體" w:hint="eastAsia"/>
              </w:rPr>
              <w:t>財政收支劃分法、納稅者權利保護法</w:t>
            </w:r>
            <w:r w:rsidRPr="004B2DC8">
              <w:rPr>
                <w:rFonts w:ascii="標楷體" w:eastAsia="標楷體" w:hAnsi="標楷體" w:hint="eastAsia"/>
              </w:rPr>
              <w:t>、</w:t>
            </w:r>
            <w:r w:rsidRPr="00323719">
              <w:rPr>
                <w:rFonts w:ascii="標楷體" w:eastAsia="標楷體" w:hAnsi="標楷體" w:hint="eastAsia"/>
                <w:color w:val="000000"/>
              </w:rPr>
              <w:t>稅捐稽徵法</w:t>
            </w:r>
            <w:r w:rsidRPr="0035793F">
              <w:rPr>
                <w:rFonts w:ascii="標楷體" w:eastAsia="標楷體" w:hAnsi="標楷體" w:hint="eastAsia"/>
                <w:color w:val="000000"/>
              </w:rPr>
              <w:t>、所得稅法</w:t>
            </w:r>
            <w:r w:rsidRPr="00323719">
              <w:rPr>
                <w:rFonts w:ascii="標楷體" w:eastAsia="標楷體" w:hAnsi="標楷體" w:hint="eastAsia"/>
                <w:color w:val="000000"/>
              </w:rPr>
              <w:t>。</w:t>
            </w:r>
          </w:p>
          <w:p w14:paraId="08732BEF" w14:textId="77777777" w:rsidR="00296FEF" w:rsidRPr="00323719" w:rsidRDefault="00296FEF" w:rsidP="00143081">
            <w:pPr>
              <w:spacing w:line="340" w:lineRule="exact"/>
              <w:ind w:left="480" w:hangingChars="200" w:hanging="480"/>
              <w:jc w:val="both"/>
              <w:rPr>
                <w:rFonts w:ascii="標楷體" w:eastAsia="標楷體" w:hAnsi="標楷體"/>
                <w:color w:val="000000"/>
                <w:szCs w:val="28"/>
              </w:rPr>
            </w:pPr>
            <w:r w:rsidRPr="00323719">
              <w:rPr>
                <w:rFonts w:ascii="標楷體" w:eastAsia="標楷體" w:hAnsi="標楷體" w:hint="eastAsia"/>
                <w:color w:val="000000"/>
                <w:szCs w:val="28"/>
              </w:rPr>
              <w:t>二、表列命題大綱為考試命題範圍之例示，惟實際試題並不完全以此為限，仍可命擬相關之綜合性試題。</w:t>
            </w:r>
          </w:p>
          <w:p w14:paraId="4569294B" w14:textId="77777777" w:rsidR="00296FEF" w:rsidRPr="004B2DC8" w:rsidRDefault="00296FEF" w:rsidP="00143081">
            <w:pPr>
              <w:spacing w:afterLines="20" w:after="72" w:line="340" w:lineRule="exact"/>
              <w:ind w:left="472" w:hangingChars="200" w:hanging="472"/>
              <w:jc w:val="both"/>
              <w:rPr>
                <w:rFonts w:eastAsia="標楷體"/>
                <w:color w:val="000000"/>
                <w:spacing w:val="-2"/>
              </w:rPr>
            </w:pPr>
            <w:r w:rsidRPr="004B2DC8">
              <w:rPr>
                <w:rFonts w:eastAsia="標楷體" w:hint="eastAsia"/>
                <w:color w:val="000000"/>
                <w:spacing w:val="-2"/>
              </w:rPr>
              <w:t>三、</w:t>
            </w:r>
            <w:r w:rsidRPr="004B2DC8">
              <w:rPr>
                <w:rFonts w:ascii="標楷體" w:eastAsia="標楷體" w:hAnsi="標楷體" w:hint="eastAsia"/>
                <w:color w:val="000000"/>
                <w:spacing w:val="-2"/>
              </w:rPr>
              <w:t>本命題大綱自中華民國</w:t>
            </w:r>
            <w:r w:rsidRPr="0035793F">
              <w:rPr>
                <w:rFonts w:ascii="標楷體" w:eastAsia="標楷體" w:hAnsi="標楷體" w:hint="eastAsia"/>
                <w:color w:val="000000"/>
                <w:spacing w:val="-2"/>
                <w:szCs w:val="28"/>
              </w:rPr>
              <w:t>108年</w:t>
            </w:r>
            <w:r w:rsidRPr="0035793F">
              <w:rPr>
                <w:rFonts w:ascii="標楷體" w:eastAsia="標楷體" w:hAnsi="標楷體" w:hint="eastAsia"/>
                <w:spacing w:val="-2"/>
                <w:szCs w:val="28"/>
              </w:rPr>
              <w:t>起</w:t>
            </w:r>
            <w:r w:rsidRPr="0035793F">
              <w:rPr>
                <w:rFonts w:ascii="標楷體" w:eastAsia="標楷體" w:hAnsi="標楷體" w:hint="eastAsia"/>
                <w:spacing w:val="-2"/>
              </w:rPr>
              <w:t>適用於</w:t>
            </w:r>
            <w:r w:rsidRPr="0035793F">
              <w:rPr>
                <w:rFonts w:ascii="標楷體" w:eastAsia="標楷體" w:hAnsi="標楷體" w:hint="eastAsia"/>
                <w:bCs/>
                <w:spacing w:val="-2"/>
                <w:szCs w:val="36"/>
              </w:rPr>
              <w:t>專門職業及技術人員高等考試律師考試</w:t>
            </w:r>
            <w:r w:rsidRPr="0035793F">
              <w:rPr>
                <w:rFonts w:ascii="標楷體" w:eastAsia="標楷體" w:hAnsi="標楷體" w:hint="eastAsia"/>
                <w:spacing w:val="-2"/>
              </w:rPr>
              <w:t>。</w:t>
            </w:r>
          </w:p>
        </w:tc>
      </w:tr>
    </w:tbl>
    <w:p w14:paraId="41E53496" w14:textId="77777777" w:rsidR="00296FEF" w:rsidRPr="00323719" w:rsidRDefault="00296FEF" w:rsidP="00296FEF">
      <w:pPr>
        <w:rPr>
          <w:rFonts w:ascii="標楷體" w:eastAsia="標楷體" w:hAnsi="標楷體"/>
          <w:color w:val="000000"/>
          <w:sz w:val="36"/>
        </w:rPr>
      </w:pPr>
      <w:r w:rsidRPr="00323719">
        <w:rPr>
          <w:rFonts w:ascii="標楷體" w:eastAsia="標楷體" w:hAnsi="標楷體" w:hint="eastAsia"/>
          <w:color w:val="000000"/>
          <w:sz w:val="36"/>
        </w:rPr>
        <w:lastRenderedPageBreak/>
        <w:t>十九、海商法與海洋法（選試科目）</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7093"/>
      </w:tblGrid>
      <w:tr w:rsidR="00296FEF" w:rsidRPr="00323719" w14:paraId="6F2F81B1" w14:textId="77777777" w:rsidTr="00143081">
        <w:trPr>
          <w:cantSplit/>
          <w:trHeight w:val="551"/>
          <w:jc w:val="center"/>
        </w:trPr>
        <w:tc>
          <w:tcPr>
            <w:tcW w:w="2217" w:type="dxa"/>
            <w:vAlign w:val="center"/>
          </w:tcPr>
          <w:p w14:paraId="111F2467" w14:textId="77777777" w:rsidR="00296FEF" w:rsidRPr="00323719" w:rsidRDefault="00296FEF" w:rsidP="00143081">
            <w:pPr>
              <w:snapToGrid w:val="0"/>
              <w:ind w:left="518" w:hangingChars="216" w:hanging="518"/>
              <w:jc w:val="distribute"/>
              <w:rPr>
                <w:rFonts w:eastAsia="標楷體" w:hAnsi="標楷體"/>
                <w:bCs/>
                <w:color w:val="000000"/>
              </w:rPr>
            </w:pPr>
            <w:r w:rsidRPr="00323719">
              <w:rPr>
                <w:rFonts w:eastAsia="標楷體" w:hAnsi="標楷體" w:hint="eastAsia"/>
                <w:bCs/>
                <w:color w:val="000000"/>
              </w:rPr>
              <w:t>適用考試名稱</w:t>
            </w:r>
          </w:p>
        </w:tc>
        <w:tc>
          <w:tcPr>
            <w:tcW w:w="7093" w:type="dxa"/>
            <w:vAlign w:val="center"/>
          </w:tcPr>
          <w:p w14:paraId="72C448F3" w14:textId="77777777" w:rsidR="00296FEF" w:rsidRPr="00323719" w:rsidRDefault="00296FEF" w:rsidP="00143081">
            <w:pPr>
              <w:jc w:val="both"/>
              <w:rPr>
                <w:rFonts w:ascii="標楷體" w:eastAsia="標楷體" w:hAnsi="標楷體"/>
                <w:b/>
                <w:bCs/>
                <w:color w:val="000000"/>
                <w:szCs w:val="32"/>
              </w:rPr>
            </w:pPr>
            <w:r w:rsidRPr="00323719">
              <w:rPr>
                <w:rFonts w:ascii="標楷體" w:eastAsia="標楷體" w:hAnsi="標楷體" w:hint="eastAsia"/>
                <w:bCs/>
                <w:color w:val="000000"/>
                <w:szCs w:val="36"/>
              </w:rPr>
              <w:t>專門職業及技術人員高等考試律師考試</w:t>
            </w:r>
          </w:p>
        </w:tc>
      </w:tr>
      <w:tr w:rsidR="00296FEF" w:rsidRPr="00323719" w14:paraId="370B4126" w14:textId="77777777" w:rsidTr="00143081">
        <w:trPr>
          <w:jc w:val="center"/>
        </w:trPr>
        <w:tc>
          <w:tcPr>
            <w:tcW w:w="2217" w:type="dxa"/>
            <w:vAlign w:val="center"/>
          </w:tcPr>
          <w:p w14:paraId="0C8F6767"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專業知識</w:t>
            </w:r>
          </w:p>
          <w:p w14:paraId="747E96E2"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及核心能力</w:t>
            </w:r>
          </w:p>
        </w:tc>
        <w:tc>
          <w:tcPr>
            <w:tcW w:w="7093" w:type="dxa"/>
            <w:vAlign w:val="center"/>
          </w:tcPr>
          <w:p w14:paraId="376F4C58" w14:textId="77777777" w:rsidR="00296FEF" w:rsidRPr="00323719" w:rsidRDefault="00296FEF" w:rsidP="00143081">
            <w:pPr>
              <w:spacing w:line="400" w:lineRule="exact"/>
              <w:ind w:left="480" w:hangingChars="200" w:hanging="480"/>
              <w:jc w:val="both"/>
              <w:rPr>
                <w:rFonts w:ascii="標楷體" w:eastAsia="標楷體" w:hAnsi="標楷體"/>
                <w:bCs/>
                <w:color w:val="000000"/>
              </w:rPr>
            </w:pPr>
            <w:r w:rsidRPr="00323719">
              <w:rPr>
                <w:rFonts w:ascii="標楷體" w:eastAsia="標楷體" w:hAnsi="標楷體" w:hint="eastAsia"/>
                <w:bCs/>
                <w:color w:val="000000"/>
              </w:rPr>
              <w:t>一、掌握海商法與海洋法的基本概念、基本原理、原則、規定內容及理論。</w:t>
            </w:r>
          </w:p>
          <w:p w14:paraId="43D0A9B4" w14:textId="77777777" w:rsidR="00296FEF" w:rsidRPr="00323719" w:rsidRDefault="00296FEF" w:rsidP="00143081">
            <w:pPr>
              <w:snapToGrid w:val="0"/>
              <w:spacing w:line="400" w:lineRule="exact"/>
              <w:jc w:val="both"/>
              <w:rPr>
                <w:rFonts w:eastAsia="標楷體"/>
                <w:bCs/>
                <w:color w:val="000000"/>
              </w:rPr>
            </w:pPr>
            <w:r w:rsidRPr="00323719">
              <w:rPr>
                <w:rFonts w:ascii="標楷體" w:eastAsia="標楷體" w:hAnsi="標楷體" w:hint="eastAsia"/>
                <w:bCs/>
                <w:color w:val="000000"/>
              </w:rPr>
              <w:t>二、培養海商法與海洋法實務問題之分析與處理能力。</w:t>
            </w:r>
          </w:p>
        </w:tc>
      </w:tr>
      <w:tr w:rsidR="00296FEF" w:rsidRPr="00323719" w14:paraId="33E77B30" w14:textId="77777777" w:rsidTr="00143081">
        <w:trPr>
          <w:cantSplit/>
          <w:trHeight w:val="479"/>
          <w:jc w:val="center"/>
        </w:trPr>
        <w:tc>
          <w:tcPr>
            <w:tcW w:w="9310" w:type="dxa"/>
            <w:gridSpan w:val="2"/>
            <w:vAlign w:val="center"/>
          </w:tcPr>
          <w:p w14:paraId="45CF11B7" w14:textId="77777777" w:rsidR="00296FEF" w:rsidRPr="00323719" w:rsidRDefault="00296FEF" w:rsidP="00143081">
            <w:pPr>
              <w:spacing w:line="400" w:lineRule="exact"/>
              <w:jc w:val="distribute"/>
              <w:rPr>
                <w:rFonts w:ascii="標楷體" w:eastAsia="標楷體" w:hAnsi="標楷體"/>
                <w:bCs/>
                <w:color w:val="000000"/>
              </w:rPr>
            </w:pPr>
            <w:r w:rsidRPr="00323719">
              <w:rPr>
                <w:rFonts w:ascii="標楷體" w:eastAsia="標楷體" w:hAnsi="標楷體" w:hint="eastAsia"/>
                <w:bCs/>
                <w:color w:val="000000"/>
              </w:rPr>
              <w:t>命題大綱</w:t>
            </w:r>
          </w:p>
        </w:tc>
      </w:tr>
      <w:tr w:rsidR="00296FEF" w:rsidRPr="00323719" w14:paraId="1F5A2177" w14:textId="77777777" w:rsidTr="00143081">
        <w:trPr>
          <w:cantSplit/>
          <w:trHeight w:val="1235"/>
          <w:jc w:val="center"/>
        </w:trPr>
        <w:tc>
          <w:tcPr>
            <w:tcW w:w="9310" w:type="dxa"/>
            <w:gridSpan w:val="2"/>
            <w:tcBorders>
              <w:bottom w:val="single" w:sz="4" w:space="0" w:color="auto"/>
            </w:tcBorders>
          </w:tcPr>
          <w:p w14:paraId="526DB4E2" w14:textId="77777777" w:rsidR="00296FEF" w:rsidRPr="00323719" w:rsidRDefault="00296FEF" w:rsidP="00143081">
            <w:pPr>
              <w:pStyle w:val="1"/>
              <w:numPr>
                <w:ilvl w:val="0"/>
                <w:numId w:val="14"/>
              </w:numPr>
              <w:ind w:leftChars="0"/>
              <w:rPr>
                <w:rFonts w:ascii="標楷體" w:eastAsia="標楷體" w:hAnsi="標楷體"/>
                <w:color w:val="000000"/>
                <w:szCs w:val="24"/>
              </w:rPr>
            </w:pPr>
            <w:r w:rsidRPr="00323719">
              <w:rPr>
                <w:rFonts w:ascii="標楷體" w:eastAsia="標楷體" w:hAnsi="標楷體" w:hint="eastAsia"/>
                <w:color w:val="000000"/>
                <w:szCs w:val="24"/>
              </w:rPr>
              <w:t>海商法</w:t>
            </w:r>
          </w:p>
          <w:p w14:paraId="55C110C6" w14:textId="77777777" w:rsidR="00296FEF" w:rsidRPr="00323719" w:rsidRDefault="00296FEF" w:rsidP="00143081">
            <w:pPr>
              <w:widowControl/>
              <w:ind w:firstLineChars="52" w:firstLine="125"/>
              <w:rPr>
                <w:rFonts w:ascii="標楷體" w:eastAsia="標楷體" w:hAnsi="標楷體" w:cs="新細明體"/>
                <w:color w:val="000000"/>
                <w:kern w:val="0"/>
              </w:rPr>
            </w:pPr>
            <w:r w:rsidRPr="00323719">
              <w:rPr>
                <w:rFonts w:ascii="標楷體" w:eastAsia="標楷體" w:hAnsi="標楷體" w:cs="新細明體" w:hint="eastAsia"/>
                <w:color w:val="000000"/>
                <w:kern w:val="0"/>
              </w:rPr>
              <w:t>（一）通則</w:t>
            </w:r>
          </w:p>
          <w:p w14:paraId="6AAD717D" w14:textId="77777777" w:rsidR="00296FEF" w:rsidRPr="00323719" w:rsidRDefault="00296FEF" w:rsidP="00143081">
            <w:pPr>
              <w:widowControl/>
              <w:ind w:firstLineChars="52" w:firstLine="125"/>
              <w:rPr>
                <w:rFonts w:ascii="標楷體" w:eastAsia="標楷體" w:hAnsi="標楷體" w:cs="新細明體"/>
                <w:color w:val="000000"/>
                <w:kern w:val="0"/>
              </w:rPr>
            </w:pPr>
            <w:r w:rsidRPr="00323719">
              <w:rPr>
                <w:rFonts w:ascii="標楷體" w:eastAsia="標楷體" w:hAnsi="標楷體" w:cs="新細明體" w:hint="eastAsia"/>
                <w:color w:val="000000"/>
                <w:kern w:val="0"/>
              </w:rPr>
              <w:t>（二）船舶所有權</w:t>
            </w:r>
          </w:p>
          <w:p w14:paraId="1AE7C864" w14:textId="77777777" w:rsidR="00296FEF" w:rsidRPr="00323719" w:rsidRDefault="00296FEF" w:rsidP="00143081">
            <w:pPr>
              <w:widowControl/>
              <w:ind w:firstLineChars="52" w:firstLine="125"/>
              <w:rPr>
                <w:rFonts w:ascii="標楷體" w:eastAsia="標楷體" w:hAnsi="標楷體" w:cs="新細明體"/>
                <w:color w:val="000000"/>
                <w:kern w:val="0"/>
              </w:rPr>
            </w:pPr>
            <w:r w:rsidRPr="00323719">
              <w:rPr>
                <w:rFonts w:ascii="標楷體" w:eastAsia="標楷體" w:hAnsi="標楷體" w:cs="新細明體" w:hint="eastAsia"/>
                <w:color w:val="000000"/>
                <w:kern w:val="0"/>
              </w:rPr>
              <w:t>（三）船舶所有人之責任限制及海事優先權</w:t>
            </w:r>
          </w:p>
          <w:p w14:paraId="48FF6118" w14:textId="77777777" w:rsidR="00296FEF" w:rsidRPr="00323719" w:rsidRDefault="00296FEF" w:rsidP="00143081">
            <w:pPr>
              <w:widowControl/>
              <w:ind w:firstLineChars="52" w:firstLine="125"/>
              <w:rPr>
                <w:rFonts w:ascii="標楷體" w:eastAsia="標楷體" w:hAnsi="標楷體" w:cs="新細明體"/>
                <w:color w:val="000000"/>
                <w:kern w:val="0"/>
              </w:rPr>
            </w:pPr>
            <w:r w:rsidRPr="00323719">
              <w:rPr>
                <w:rFonts w:ascii="標楷體" w:eastAsia="標楷體" w:hAnsi="標楷體" w:cs="新細明體" w:hint="eastAsia"/>
                <w:color w:val="000000"/>
                <w:kern w:val="0"/>
              </w:rPr>
              <w:t>（四）貨物運送</w:t>
            </w:r>
          </w:p>
          <w:p w14:paraId="083CBB7A" w14:textId="77777777" w:rsidR="00296FEF" w:rsidRPr="00323719" w:rsidRDefault="00296FEF" w:rsidP="00143081">
            <w:pPr>
              <w:widowControl/>
              <w:ind w:firstLineChars="52" w:firstLine="125"/>
              <w:rPr>
                <w:rFonts w:ascii="標楷體" w:eastAsia="標楷體" w:hAnsi="標楷體" w:cs="新細明體"/>
                <w:color w:val="000000"/>
                <w:kern w:val="0"/>
              </w:rPr>
            </w:pPr>
            <w:r w:rsidRPr="00323719">
              <w:rPr>
                <w:rFonts w:ascii="標楷體" w:eastAsia="標楷體" w:hAnsi="標楷體" w:cs="新細明體" w:hint="eastAsia"/>
                <w:color w:val="000000"/>
                <w:kern w:val="0"/>
              </w:rPr>
              <w:t>（五）船舶碰撞</w:t>
            </w:r>
          </w:p>
          <w:p w14:paraId="1CF0DE10" w14:textId="77777777" w:rsidR="00296FEF" w:rsidRPr="00323719" w:rsidRDefault="00296FEF" w:rsidP="00143081">
            <w:pPr>
              <w:widowControl/>
              <w:ind w:firstLineChars="52" w:firstLine="125"/>
              <w:rPr>
                <w:rFonts w:ascii="標楷體" w:eastAsia="標楷體" w:hAnsi="標楷體" w:cs="新細明體"/>
                <w:color w:val="000000"/>
                <w:kern w:val="0"/>
              </w:rPr>
            </w:pPr>
            <w:r w:rsidRPr="00323719">
              <w:rPr>
                <w:rFonts w:ascii="標楷體" w:eastAsia="標楷體" w:hAnsi="標楷體" w:cs="新細明體" w:hint="eastAsia"/>
                <w:color w:val="000000"/>
                <w:kern w:val="0"/>
              </w:rPr>
              <w:t>（六）海難救助</w:t>
            </w:r>
          </w:p>
          <w:p w14:paraId="5F83BBC4" w14:textId="77777777" w:rsidR="00296FEF" w:rsidRPr="00323719" w:rsidRDefault="00296FEF" w:rsidP="00143081">
            <w:pPr>
              <w:pStyle w:val="1"/>
              <w:ind w:leftChars="0" w:left="0"/>
              <w:rPr>
                <w:rFonts w:ascii="標楷體" w:eastAsia="標楷體" w:hAnsi="標楷體"/>
                <w:color w:val="000000"/>
                <w:szCs w:val="24"/>
              </w:rPr>
            </w:pPr>
            <w:r w:rsidRPr="00323719">
              <w:rPr>
                <w:rFonts w:ascii="標楷體" w:eastAsia="標楷體" w:hAnsi="標楷體" w:hint="eastAsia"/>
                <w:color w:val="000000"/>
                <w:szCs w:val="24"/>
              </w:rPr>
              <w:t>二、海洋法</w:t>
            </w:r>
          </w:p>
          <w:p w14:paraId="5BC731A2" w14:textId="77777777" w:rsidR="00296FEF" w:rsidRPr="00323719" w:rsidRDefault="00296FEF" w:rsidP="00143081">
            <w:pPr>
              <w:widowControl/>
              <w:ind w:firstLineChars="50" w:firstLine="120"/>
              <w:rPr>
                <w:rFonts w:ascii="標楷體" w:eastAsia="標楷體" w:hAnsi="標楷體" w:cs="新細明體"/>
                <w:color w:val="000000"/>
                <w:kern w:val="0"/>
              </w:rPr>
            </w:pPr>
            <w:r w:rsidRPr="00323719">
              <w:rPr>
                <w:rFonts w:ascii="標楷體" w:eastAsia="標楷體" w:hAnsi="標楷體" w:cs="新細明體" w:hint="eastAsia"/>
                <w:color w:val="000000"/>
                <w:kern w:val="0"/>
              </w:rPr>
              <w:t>（一）</w:t>
            </w:r>
            <w:r w:rsidRPr="0035793F">
              <w:rPr>
                <w:rFonts w:ascii="標楷體" w:eastAsia="標楷體" w:hAnsi="標楷體" w:cs="新細明體" w:hint="eastAsia"/>
                <w:color w:val="000000"/>
                <w:kern w:val="0"/>
              </w:rPr>
              <w:t>法源論（聯合國海洋法公約、習慣國際法、國際法院之裁判等）</w:t>
            </w:r>
          </w:p>
          <w:p w14:paraId="03C7EF1E" w14:textId="77777777" w:rsidR="00296FEF" w:rsidRPr="00323719" w:rsidRDefault="00296FEF" w:rsidP="00143081">
            <w:pPr>
              <w:widowControl/>
              <w:ind w:firstLineChars="50" w:firstLine="120"/>
              <w:rPr>
                <w:rFonts w:ascii="標楷體" w:eastAsia="標楷體" w:hAnsi="標楷體" w:cs="新細明體"/>
                <w:color w:val="000000"/>
                <w:kern w:val="0"/>
              </w:rPr>
            </w:pPr>
            <w:r w:rsidRPr="00323719">
              <w:rPr>
                <w:rFonts w:ascii="標楷體" w:eastAsia="標楷體" w:hAnsi="標楷體" w:cs="新細明體" w:hint="eastAsia"/>
                <w:color w:val="000000"/>
                <w:kern w:val="0"/>
              </w:rPr>
              <w:t>（二）領海</w:t>
            </w:r>
            <w:r w:rsidRPr="0035793F">
              <w:rPr>
                <w:rFonts w:ascii="標楷體" w:eastAsia="標楷體" w:hAnsi="標楷體" w:cs="新細明體" w:hint="eastAsia"/>
                <w:color w:val="000000"/>
                <w:kern w:val="0"/>
              </w:rPr>
              <w:t>與</w:t>
            </w:r>
            <w:r w:rsidRPr="00323719">
              <w:rPr>
                <w:rFonts w:ascii="標楷體" w:eastAsia="標楷體" w:hAnsi="標楷體" w:cs="新細明體" w:hint="eastAsia"/>
                <w:color w:val="000000"/>
                <w:kern w:val="0"/>
              </w:rPr>
              <w:t>鄰接區</w:t>
            </w:r>
          </w:p>
          <w:p w14:paraId="282D0E84" w14:textId="77777777" w:rsidR="00296FEF" w:rsidRPr="00323719" w:rsidRDefault="00296FEF" w:rsidP="00143081">
            <w:pPr>
              <w:widowControl/>
              <w:ind w:firstLineChars="50" w:firstLine="120"/>
              <w:rPr>
                <w:rFonts w:ascii="標楷體" w:eastAsia="標楷體" w:hAnsi="標楷體" w:cs="新細明體"/>
                <w:color w:val="000000"/>
                <w:kern w:val="0"/>
              </w:rPr>
            </w:pPr>
            <w:r w:rsidRPr="00323719">
              <w:rPr>
                <w:rFonts w:ascii="標楷體" w:eastAsia="標楷體" w:hAnsi="標楷體" w:cs="新細明體" w:hint="eastAsia"/>
                <w:color w:val="000000"/>
                <w:kern w:val="0"/>
              </w:rPr>
              <w:t>（三）專屬經濟海域及大陸礁層</w:t>
            </w:r>
          </w:p>
          <w:p w14:paraId="6392B5C4" w14:textId="77777777" w:rsidR="00296FEF" w:rsidRPr="00323719" w:rsidRDefault="00296FEF" w:rsidP="00143081">
            <w:pPr>
              <w:widowControl/>
              <w:ind w:firstLineChars="50" w:firstLine="120"/>
              <w:rPr>
                <w:rFonts w:ascii="標楷體" w:eastAsia="標楷體" w:hAnsi="標楷體" w:cs="新細明體"/>
                <w:color w:val="000000"/>
                <w:kern w:val="0"/>
              </w:rPr>
            </w:pPr>
            <w:r w:rsidRPr="00323719">
              <w:rPr>
                <w:rFonts w:ascii="標楷體" w:eastAsia="標楷體" w:hAnsi="標楷體" w:cs="新細明體" w:hint="eastAsia"/>
                <w:color w:val="000000"/>
                <w:kern w:val="0"/>
              </w:rPr>
              <w:t>（四）</w:t>
            </w:r>
            <w:r w:rsidRPr="0035793F">
              <w:rPr>
                <w:rFonts w:ascii="標楷體" w:eastAsia="標楷體" w:hAnsi="標楷體" w:cs="新細明體"/>
                <w:color w:val="000000"/>
                <w:kern w:val="0"/>
              </w:rPr>
              <w:t>公海、用於國際航行的海峽、群島國、閉海或半閉海</w:t>
            </w:r>
            <w:r w:rsidRPr="0035793F">
              <w:rPr>
                <w:rFonts w:ascii="標楷體" w:eastAsia="標楷體" w:hAnsi="標楷體" w:cs="新細明體" w:hint="eastAsia"/>
                <w:color w:val="000000"/>
                <w:kern w:val="0"/>
              </w:rPr>
              <w:t>、內陸國的權利</w:t>
            </w:r>
          </w:p>
          <w:p w14:paraId="0E541BEA" w14:textId="77777777" w:rsidR="00296FEF" w:rsidRPr="00323719" w:rsidRDefault="00296FEF" w:rsidP="00143081">
            <w:pPr>
              <w:widowControl/>
              <w:ind w:firstLineChars="50" w:firstLine="120"/>
              <w:rPr>
                <w:rFonts w:ascii="標楷體" w:eastAsia="標楷體" w:hAnsi="標楷體" w:cs="新細明體"/>
                <w:color w:val="000000"/>
                <w:kern w:val="0"/>
              </w:rPr>
            </w:pPr>
            <w:r w:rsidRPr="00323719">
              <w:rPr>
                <w:rFonts w:ascii="標楷體" w:eastAsia="標楷體" w:hAnsi="標楷體" w:cs="新細明體" w:hint="eastAsia"/>
                <w:color w:val="000000"/>
                <w:kern w:val="0"/>
              </w:rPr>
              <w:t>（五）</w:t>
            </w:r>
            <w:r w:rsidRPr="0035793F">
              <w:rPr>
                <w:rFonts w:ascii="標楷體" w:eastAsia="標楷體" w:hAnsi="標楷體" w:cs="新細明體"/>
                <w:color w:val="000000"/>
                <w:kern w:val="0"/>
              </w:rPr>
              <w:t>島嶼制度</w:t>
            </w:r>
          </w:p>
          <w:p w14:paraId="4BBF8F36" w14:textId="77777777" w:rsidR="00296FEF" w:rsidRDefault="00296FEF" w:rsidP="00143081">
            <w:pPr>
              <w:widowControl/>
              <w:ind w:firstLineChars="50" w:firstLine="120"/>
              <w:rPr>
                <w:rFonts w:ascii="標楷體" w:eastAsia="標楷體" w:hAnsi="標楷體" w:cs="新細明體"/>
                <w:color w:val="000000"/>
                <w:kern w:val="0"/>
              </w:rPr>
            </w:pPr>
            <w:r w:rsidRPr="00323719">
              <w:rPr>
                <w:rFonts w:ascii="標楷體" w:eastAsia="標楷體" w:hAnsi="標楷體" w:cs="新細明體" w:hint="eastAsia"/>
                <w:color w:val="000000"/>
                <w:kern w:val="0"/>
              </w:rPr>
              <w:t>（六）</w:t>
            </w:r>
            <w:r w:rsidRPr="0035793F">
              <w:rPr>
                <w:rFonts w:ascii="標楷體" w:eastAsia="標楷體" w:hAnsi="標楷體" w:cs="新細明體"/>
                <w:color w:val="000000"/>
                <w:kern w:val="0"/>
              </w:rPr>
              <w:t>區域</w:t>
            </w:r>
          </w:p>
          <w:p w14:paraId="0EE5F518" w14:textId="77777777" w:rsidR="00296FEF" w:rsidRPr="0035793F" w:rsidRDefault="00296FEF" w:rsidP="00143081">
            <w:pPr>
              <w:widowControl/>
              <w:ind w:firstLineChars="50" w:firstLine="120"/>
              <w:rPr>
                <w:rFonts w:ascii="標楷體" w:eastAsia="標楷體" w:hAnsi="標楷體" w:cs="新細明體"/>
                <w:color w:val="000000"/>
                <w:kern w:val="0"/>
              </w:rPr>
            </w:pPr>
            <w:r w:rsidRPr="0035793F">
              <w:rPr>
                <w:rFonts w:ascii="標楷體" w:eastAsia="標楷體" w:hAnsi="標楷體" w:cs="新細明體" w:hint="eastAsia"/>
                <w:color w:val="000000"/>
                <w:kern w:val="0"/>
              </w:rPr>
              <w:t>（七）</w:t>
            </w:r>
            <w:r w:rsidRPr="0035793F">
              <w:rPr>
                <w:rFonts w:ascii="標楷體" w:eastAsia="標楷體" w:hAnsi="標楷體" w:cs="新細明體"/>
                <w:color w:val="000000"/>
                <w:kern w:val="0"/>
              </w:rPr>
              <w:t>海洋環境的保護與保全、海洋科學研究、海洋技術發展和移轉</w:t>
            </w:r>
          </w:p>
          <w:p w14:paraId="26F85178" w14:textId="77777777" w:rsidR="00296FEF" w:rsidRPr="0035793F" w:rsidRDefault="00296FEF" w:rsidP="00143081">
            <w:pPr>
              <w:widowControl/>
              <w:ind w:firstLineChars="50" w:firstLine="120"/>
              <w:rPr>
                <w:rFonts w:ascii="新細明體" w:hAnsi="新細明體" w:cs="新細明體"/>
                <w:color w:val="000000"/>
                <w:kern w:val="0"/>
                <w:sz w:val="27"/>
                <w:szCs w:val="27"/>
              </w:rPr>
            </w:pPr>
            <w:r w:rsidRPr="0035793F">
              <w:rPr>
                <w:rFonts w:ascii="標楷體" w:eastAsia="標楷體" w:hAnsi="標楷體" w:cs="新細明體" w:hint="eastAsia"/>
                <w:color w:val="000000"/>
                <w:kern w:val="0"/>
              </w:rPr>
              <w:t>（八）</w:t>
            </w:r>
            <w:r w:rsidRPr="0035793F">
              <w:rPr>
                <w:rFonts w:ascii="標楷體" w:eastAsia="標楷體" w:hAnsi="標楷體" w:cs="新細明體"/>
                <w:color w:val="000000"/>
                <w:kern w:val="0"/>
              </w:rPr>
              <w:t>爭端解決</w:t>
            </w:r>
          </w:p>
        </w:tc>
      </w:tr>
      <w:tr w:rsidR="00296FEF" w:rsidRPr="00323719" w14:paraId="4266AB59" w14:textId="77777777" w:rsidTr="00143081">
        <w:trPr>
          <w:cantSplit/>
          <w:trHeight w:val="598"/>
          <w:jc w:val="center"/>
        </w:trPr>
        <w:tc>
          <w:tcPr>
            <w:tcW w:w="2217" w:type="dxa"/>
            <w:vAlign w:val="center"/>
          </w:tcPr>
          <w:p w14:paraId="5FC2A6E6" w14:textId="77777777" w:rsidR="00296FEF" w:rsidRPr="00323719" w:rsidRDefault="00296FEF" w:rsidP="00143081">
            <w:pPr>
              <w:jc w:val="distribute"/>
              <w:rPr>
                <w:rFonts w:ascii="標楷體" w:eastAsia="標楷體" w:hAnsi="標楷體"/>
                <w:color w:val="000000"/>
              </w:rPr>
            </w:pPr>
            <w:r w:rsidRPr="00323719">
              <w:rPr>
                <w:rFonts w:ascii="標楷體" w:eastAsia="標楷體" w:hAnsi="標楷體" w:hint="eastAsia"/>
                <w:color w:val="000000"/>
              </w:rPr>
              <w:t>備註</w:t>
            </w:r>
          </w:p>
        </w:tc>
        <w:tc>
          <w:tcPr>
            <w:tcW w:w="7093" w:type="dxa"/>
            <w:vAlign w:val="center"/>
          </w:tcPr>
          <w:p w14:paraId="4989A922" w14:textId="77777777" w:rsidR="00296FEF" w:rsidRPr="00323719" w:rsidRDefault="00296FEF" w:rsidP="00143081">
            <w:pPr>
              <w:ind w:left="480" w:hangingChars="200" w:hanging="480"/>
              <w:rPr>
                <w:rFonts w:ascii="標楷體" w:eastAsia="標楷體" w:hAnsi="標楷體"/>
                <w:color w:val="000000"/>
              </w:rPr>
            </w:pPr>
            <w:r w:rsidRPr="00323719">
              <w:rPr>
                <w:rFonts w:ascii="標楷體" w:eastAsia="標楷體" w:hAnsi="標楷體" w:hint="eastAsia"/>
                <w:color w:val="000000"/>
              </w:rPr>
              <w:t>一、鑑於海上法律涉及國際規範及國內法規定之條文甚多，因此命題大綱所列之項目，為法條有明確周延之規定且實務上較常發生者。</w:t>
            </w:r>
          </w:p>
          <w:p w14:paraId="412A668D" w14:textId="77777777" w:rsidR="00296FEF" w:rsidRPr="00323719" w:rsidRDefault="00296FEF" w:rsidP="00143081">
            <w:pPr>
              <w:ind w:left="480" w:hangingChars="200" w:hanging="480"/>
              <w:rPr>
                <w:rFonts w:ascii="標楷體" w:eastAsia="標楷體" w:hAnsi="標楷體"/>
                <w:color w:val="000000"/>
              </w:rPr>
            </w:pPr>
            <w:r w:rsidRPr="00323719">
              <w:rPr>
                <w:rFonts w:ascii="標楷體" w:eastAsia="標楷體" w:hAnsi="標楷體" w:hint="eastAsia"/>
                <w:color w:val="000000"/>
              </w:rPr>
              <w:t>二、海商法命題大綱</w:t>
            </w:r>
            <w:r w:rsidRPr="0035793F">
              <w:rPr>
                <w:rFonts w:ascii="標楷體" w:eastAsia="標楷體" w:hAnsi="標楷體" w:hint="eastAsia"/>
                <w:b/>
                <w:color w:val="000000"/>
              </w:rPr>
              <w:t>不包括</w:t>
            </w:r>
            <w:r w:rsidRPr="0035793F">
              <w:rPr>
                <w:rFonts w:ascii="標楷體" w:eastAsia="標楷體" w:hAnsi="標楷體" w:hint="eastAsia"/>
                <w:color w:val="000000"/>
              </w:rPr>
              <w:t>：船舶抵押權、船舶共有、傭船運送、船舶拖帶、旅客運送、共同海損及海上保險</w:t>
            </w:r>
            <w:r w:rsidRPr="00323719">
              <w:rPr>
                <w:rFonts w:ascii="標楷體" w:eastAsia="標楷體" w:hAnsi="標楷體" w:hint="eastAsia"/>
                <w:color w:val="000000"/>
              </w:rPr>
              <w:t>。</w:t>
            </w:r>
          </w:p>
          <w:p w14:paraId="12AD09F7" w14:textId="77777777" w:rsidR="00296FEF" w:rsidRPr="00323719" w:rsidRDefault="00296FEF" w:rsidP="00143081">
            <w:pPr>
              <w:ind w:left="480" w:hangingChars="200" w:hanging="480"/>
              <w:rPr>
                <w:rFonts w:ascii="標楷體" w:eastAsia="標楷體" w:hAnsi="標楷體"/>
                <w:color w:val="000000"/>
              </w:rPr>
            </w:pPr>
            <w:r w:rsidRPr="00323719">
              <w:rPr>
                <w:rFonts w:ascii="標楷體" w:eastAsia="標楷體" w:hAnsi="標楷體" w:hint="eastAsia"/>
                <w:color w:val="000000"/>
              </w:rPr>
              <w:t>三、附發法條包括：海商法、</w:t>
            </w:r>
            <w:r>
              <w:rPr>
                <w:rFonts w:ascii="標楷體" w:eastAsia="標楷體" w:hAnsi="標楷體" w:hint="eastAsia"/>
                <w:color w:val="000000"/>
              </w:rPr>
              <w:t>1</w:t>
            </w:r>
            <w:r w:rsidRPr="00323719">
              <w:rPr>
                <w:rFonts w:ascii="標楷體" w:eastAsia="標楷體" w:hAnsi="標楷體" w:hint="eastAsia"/>
                <w:color w:val="000000"/>
              </w:rPr>
              <w:t>982年聯合國海洋法公約</w:t>
            </w:r>
            <w:r>
              <w:rPr>
                <w:rFonts w:ascii="標楷體" w:eastAsia="標楷體" w:hAnsi="標楷體" w:hint="eastAsia"/>
                <w:color w:val="000000"/>
              </w:rPr>
              <w:t>、</w:t>
            </w:r>
            <w:r w:rsidRPr="0035793F">
              <w:rPr>
                <w:rFonts w:ascii="標楷體" w:eastAsia="標楷體" w:hAnsi="標楷體" w:hint="eastAsia"/>
                <w:color w:val="000000"/>
              </w:rPr>
              <w:t>中華民國領海及鄰接區法、中華民國專屬經濟海域及大陸礁層法</w:t>
            </w:r>
            <w:r>
              <w:rPr>
                <w:rFonts w:ascii="標楷體" w:eastAsia="標楷體" w:hAnsi="標楷體" w:hint="eastAsia"/>
                <w:color w:val="000000"/>
              </w:rPr>
              <w:t>。</w:t>
            </w:r>
          </w:p>
          <w:p w14:paraId="1363FAEF" w14:textId="77777777" w:rsidR="00296FEF" w:rsidRPr="00323719" w:rsidRDefault="00296FEF" w:rsidP="00143081">
            <w:pPr>
              <w:spacing w:line="360" w:lineRule="exact"/>
              <w:ind w:left="480" w:hangingChars="200" w:hanging="480"/>
              <w:jc w:val="both"/>
              <w:rPr>
                <w:rFonts w:ascii="標楷體" w:eastAsia="標楷體" w:hAnsi="標楷體"/>
                <w:color w:val="000000"/>
                <w:szCs w:val="28"/>
              </w:rPr>
            </w:pPr>
            <w:r w:rsidRPr="00323719">
              <w:rPr>
                <w:rFonts w:ascii="標楷體" w:eastAsia="標楷體" w:hAnsi="標楷體" w:hint="eastAsia"/>
                <w:color w:val="000000"/>
                <w:szCs w:val="28"/>
              </w:rPr>
              <w:t>四、表列命題大綱為考試命題範圍之例示，惟實際試題並不完全以此為限，仍可命擬相關之綜合性試題。</w:t>
            </w:r>
          </w:p>
          <w:p w14:paraId="7D9E711F" w14:textId="77777777" w:rsidR="00296FEF" w:rsidRPr="004B2DC8" w:rsidRDefault="00296FEF" w:rsidP="00143081">
            <w:pPr>
              <w:spacing w:line="360" w:lineRule="exact"/>
              <w:ind w:left="472" w:hangingChars="200" w:hanging="472"/>
              <w:jc w:val="both"/>
              <w:rPr>
                <w:rFonts w:ascii="標楷體" w:eastAsia="標楷體" w:hAnsi="標楷體"/>
                <w:color w:val="000000"/>
                <w:spacing w:val="-2"/>
              </w:rPr>
            </w:pPr>
            <w:r w:rsidRPr="004B2DC8">
              <w:rPr>
                <w:rFonts w:ascii="標楷體" w:eastAsia="標楷體" w:hAnsi="標楷體" w:hint="eastAsia"/>
                <w:color w:val="000000"/>
                <w:spacing w:val="-2"/>
              </w:rPr>
              <w:t>五、本命題大綱自中華民國</w:t>
            </w:r>
            <w:r w:rsidRPr="0035793F">
              <w:rPr>
                <w:rFonts w:ascii="標楷體" w:eastAsia="標楷體" w:hAnsi="標楷體" w:hint="eastAsia"/>
                <w:color w:val="000000"/>
                <w:spacing w:val="-2"/>
                <w:szCs w:val="28"/>
              </w:rPr>
              <w:t>107年起</w:t>
            </w:r>
            <w:r w:rsidRPr="0035793F">
              <w:rPr>
                <w:rFonts w:ascii="標楷體" w:eastAsia="標楷體" w:hAnsi="標楷體" w:hint="eastAsia"/>
                <w:color w:val="000000"/>
                <w:spacing w:val="-2"/>
              </w:rPr>
              <w:t>適用於專門職業及技術人員高等考試律師考試</w:t>
            </w:r>
            <w:r w:rsidRPr="004B2DC8">
              <w:rPr>
                <w:rFonts w:ascii="標楷體" w:eastAsia="標楷體" w:hAnsi="標楷體" w:hint="eastAsia"/>
                <w:color w:val="000000"/>
                <w:spacing w:val="-2"/>
              </w:rPr>
              <w:t>。</w:t>
            </w:r>
          </w:p>
        </w:tc>
      </w:tr>
    </w:tbl>
    <w:p w14:paraId="77C83D2F" w14:textId="77777777" w:rsidR="00296FEF" w:rsidRPr="003D32D3" w:rsidRDefault="00296FEF" w:rsidP="00296FEF"/>
    <w:p w14:paraId="57E03BB1" w14:textId="77777777" w:rsidR="00296FEF" w:rsidRPr="00296FEF" w:rsidRDefault="00296FEF"/>
    <w:sectPr w:rsidR="00296FEF" w:rsidRPr="00296FEF" w:rsidSect="001C21A6">
      <w:pgSz w:w="11906" w:h="16838"/>
      <w:pgMar w:top="1247" w:right="1247" w:bottom="1134"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187B" w14:textId="77777777" w:rsidR="00ED42B3" w:rsidRDefault="00ED42B3">
      <w:r>
        <w:separator/>
      </w:r>
    </w:p>
  </w:endnote>
  <w:endnote w:type="continuationSeparator" w:id="0">
    <w:p w14:paraId="6BD75CBA" w14:textId="77777777" w:rsidR="00ED42B3" w:rsidRDefault="00ED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楷書體W7">
    <w:altName w:val="微軟正黑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9C18" w14:textId="77777777" w:rsidR="000771FF" w:rsidRDefault="009366FE">
    <w:pPr>
      <w:pStyle w:val="a8"/>
      <w:framePr w:wrap="around" w:vAnchor="text" w:hAnchor="margin" w:xAlign="center" w:y="1"/>
      <w:rPr>
        <w:rStyle w:val="a9"/>
      </w:rPr>
    </w:pPr>
    <w:r>
      <w:rPr>
        <w:rStyle w:val="a9"/>
      </w:rPr>
      <w:fldChar w:fldCharType="begin"/>
    </w:r>
    <w:r w:rsidR="000771FF">
      <w:rPr>
        <w:rStyle w:val="a9"/>
      </w:rPr>
      <w:instrText xml:space="preserve">PAGE  </w:instrText>
    </w:r>
    <w:r>
      <w:rPr>
        <w:rStyle w:val="a9"/>
      </w:rPr>
      <w:fldChar w:fldCharType="end"/>
    </w:r>
  </w:p>
  <w:p w14:paraId="7EE04D16" w14:textId="77777777" w:rsidR="000771FF" w:rsidRDefault="000771F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FC55" w14:textId="77777777" w:rsidR="000771FF" w:rsidRDefault="009366FE">
    <w:pPr>
      <w:pStyle w:val="a8"/>
      <w:framePr w:wrap="around" w:vAnchor="text" w:hAnchor="margin" w:xAlign="center" w:y="1"/>
      <w:rPr>
        <w:rStyle w:val="a9"/>
      </w:rPr>
    </w:pPr>
    <w:r>
      <w:rPr>
        <w:rStyle w:val="a9"/>
      </w:rPr>
      <w:fldChar w:fldCharType="begin"/>
    </w:r>
    <w:r w:rsidR="000771FF">
      <w:rPr>
        <w:rStyle w:val="a9"/>
      </w:rPr>
      <w:instrText xml:space="preserve">PAGE  </w:instrText>
    </w:r>
    <w:r>
      <w:rPr>
        <w:rStyle w:val="a9"/>
      </w:rPr>
      <w:fldChar w:fldCharType="separate"/>
    </w:r>
    <w:r w:rsidR="00CB1B10">
      <w:rPr>
        <w:rStyle w:val="a9"/>
        <w:noProof/>
      </w:rPr>
      <w:t>32</w:t>
    </w:r>
    <w:r>
      <w:rPr>
        <w:rStyle w:val="a9"/>
      </w:rPr>
      <w:fldChar w:fldCharType="end"/>
    </w:r>
  </w:p>
  <w:p w14:paraId="4C6BFA42" w14:textId="77777777" w:rsidR="000771FF" w:rsidRDefault="000771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31D7" w14:textId="77777777" w:rsidR="00ED42B3" w:rsidRDefault="00ED42B3">
      <w:r>
        <w:separator/>
      </w:r>
    </w:p>
  </w:footnote>
  <w:footnote w:type="continuationSeparator" w:id="0">
    <w:p w14:paraId="05C60309" w14:textId="77777777" w:rsidR="00ED42B3" w:rsidRDefault="00ED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CC6"/>
    <w:multiLevelType w:val="hybridMultilevel"/>
    <w:tmpl w:val="BF3CE1D2"/>
    <w:lvl w:ilvl="0" w:tplc="97B2F92C">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0EC85321"/>
    <w:multiLevelType w:val="hybridMultilevel"/>
    <w:tmpl w:val="8B7475EA"/>
    <w:lvl w:ilvl="0" w:tplc="9CC011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8D5E9D"/>
    <w:multiLevelType w:val="hybridMultilevel"/>
    <w:tmpl w:val="8DEC29FE"/>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76491B"/>
    <w:multiLevelType w:val="hybridMultilevel"/>
    <w:tmpl w:val="41747190"/>
    <w:lvl w:ilvl="0" w:tplc="594E9A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4A034C"/>
    <w:multiLevelType w:val="hybridMultilevel"/>
    <w:tmpl w:val="D8D62602"/>
    <w:lvl w:ilvl="0" w:tplc="0B76049C">
      <w:start w:val="1"/>
      <w:numFmt w:val="taiwaneseCountingThousand"/>
      <w:lvlText w:val="%1、"/>
      <w:lvlJc w:val="left"/>
      <w:pPr>
        <w:ind w:left="906" w:hanging="480"/>
      </w:pPr>
      <w:rPr>
        <w:rFonts w:hint="default"/>
      </w:rPr>
    </w:lvl>
    <w:lvl w:ilvl="1" w:tplc="E2FA2614">
      <w:start w:val="1"/>
      <w:numFmt w:val="taiwaneseCountingThousand"/>
      <w:lvlText w:val="(%2)"/>
      <w:lvlJc w:val="left"/>
      <w:pPr>
        <w:ind w:left="1080" w:hanging="480"/>
      </w:pPr>
      <w:rPr>
        <w:rFonts w:hint="default"/>
      </w:rPr>
    </w:lvl>
    <w:lvl w:ilvl="2" w:tplc="852A2FEE">
      <w:start w:val="1"/>
      <w:numFmt w:val="decimal"/>
      <w:lvlText w:val="%3."/>
      <w:lvlJc w:val="left"/>
      <w:pPr>
        <w:ind w:left="1440" w:hanging="360"/>
      </w:pPr>
      <w:rPr>
        <w:rFonts w:hint="default"/>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2D863452"/>
    <w:multiLevelType w:val="hybridMultilevel"/>
    <w:tmpl w:val="4A8E760C"/>
    <w:lvl w:ilvl="0" w:tplc="6784D014">
      <w:start w:val="9"/>
      <w:numFmt w:val="decimal"/>
      <w:lvlText w:val="%1."/>
      <w:lvlJc w:val="left"/>
      <w:pPr>
        <w:ind w:left="705" w:hanging="480"/>
      </w:pPr>
      <w:rPr>
        <w:rFonts w:hint="eastAsia"/>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6" w15:restartNumberingAfterBreak="0">
    <w:nsid w:val="30B2479F"/>
    <w:multiLevelType w:val="hybridMultilevel"/>
    <w:tmpl w:val="B2748AD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AE4B56"/>
    <w:multiLevelType w:val="hybridMultilevel"/>
    <w:tmpl w:val="D30AA5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157286"/>
    <w:multiLevelType w:val="hybridMultilevel"/>
    <w:tmpl w:val="B9846E20"/>
    <w:lvl w:ilvl="0" w:tplc="4A32B392">
      <w:start w:val="9"/>
      <w:numFmt w:val="decimal"/>
      <w:lvlText w:val="%1."/>
      <w:lvlJc w:val="left"/>
      <w:pPr>
        <w:ind w:left="93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D82197"/>
    <w:multiLevelType w:val="hybridMultilevel"/>
    <w:tmpl w:val="81AAC4F2"/>
    <w:lvl w:ilvl="0" w:tplc="0438350E">
      <w:start w:val="1"/>
      <w:numFmt w:val="taiwaneseCountingThousand"/>
      <w:lvlText w:val="%1、"/>
      <w:lvlJc w:val="left"/>
      <w:pPr>
        <w:tabs>
          <w:tab w:val="num" w:pos="480"/>
        </w:tabs>
        <w:ind w:left="480" w:hanging="480"/>
      </w:pPr>
      <w:rPr>
        <w:rFonts w:hint="eastAsia"/>
        <w:u w:val="none"/>
      </w:rPr>
    </w:lvl>
    <w:lvl w:ilvl="1" w:tplc="39EA1DC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06E76D7"/>
    <w:multiLevelType w:val="hybridMultilevel"/>
    <w:tmpl w:val="9716A024"/>
    <w:lvl w:ilvl="0" w:tplc="452AE4DE">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4CC1568D"/>
    <w:multiLevelType w:val="hybridMultilevel"/>
    <w:tmpl w:val="FC526B44"/>
    <w:lvl w:ilvl="0" w:tplc="04090015">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F56B70"/>
    <w:multiLevelType w:val="hybridMultilevel"/>
    <w:tmpl w:val="22A80062"/>
    <w:lvl w:ilvl="0" w:tplc="490E14C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AF1776"/>
    <w:multiLevelType w:val="hybridMultilevel"/>
    <w:tmpl w:val="95267632"/>
    <w:lvl w:ilvl="0" w:tplc="F06C1CEA">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57EB206F"/>
    <w:multiLevelType w:val="hybridMultilevel"/>
    <w:tmpl w:val="AB6A983C"/>
    <w:lvl w:ilvl="0" w:tplc="4732AE7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4644E4"/>
    <w:multiLevelType w:val="hybridMultilevel"/>
    <w:tmpl w:val="C15A29FC"/>
    <w:lvl w:ilvl="0" w:tplc="6F800532">
      <w:start w:val="1"/>
      <w:numFmt w:val="taiwaneseCountingThousand"/>
      <w:lvlText w:val="%1、"/>
      <w:lvlJc w:val="left"/>
      <w:pPr>
        <w:tabs>
          <w:tab w:val="num" w:pos="368"/>
        </w:tabs>
        <w:ind w:left="368" w:hanging="480"/>
      </w:pPr>
      <w:rPr>
        <w:rFonts w:hint="default"/>
      </w:rPr>
    </w:lvl>
    <w:lvl w:ilvl="1" w:tplc="04090019" w:tentative="1">
      <w:start w:val="1"/>
      <w:numFmt w:val="ideographTraditional"/>
      <w:lvlText w:val="%2、"/>
      <w:lvlJc w:val="left"/>
      <w:pPr>
        <w:tabs>
          <w:tab w:val="num" w:pos="848"/>
        </w:tabs>
        <w:ind w:left="848" w:hanging="480"/>
      </w:pPr>
    </w:lvl>
    <w:lvl w:ilvl="2" w:tplc="0409001B" w:tentative="1">
      <w:start w:val="1"/>
      <w:numFmt w:val="lowerRoman"/>
      <w:lvlText w:val="%3."/>
      <w:lvlJc w:val="right"/>
      <w:pPr>
        <w:tabs>
          <w:tab w:val="num" w:pos="1328"/>
        </w:tabs>
        <w:ind w:left="1328" w:hanging="480"/>
      </w:pPr>
    </w:lvl>
    <w:lvl w:ilvl="3" w:tplc="0409000F" w:tentative="1">
      <w:start w:val="1"/>
      <w:numFmt w:val="decimal"/>
      <w:lvlText w:val="%4."/>
      <w:lvlJc w:val="left"/>
      <w:pPr>
        <w:tabs>
          <w:tab w:val="num" w:pos="1808"/>
        </w:tabs>
        <w:ind w:left="1808" w:hanging="480"/>
      </w:pPr>
    </w:lvl>
    <w:lvl w:ilvl="4" w:tplc="04090019" w:tentative="1">
      <w:start w:val="1"/>
      <w:numFmt w:val="ideographTraditional"/>
      <w:lvlText w:val="%5、"/>
      <w:lvlJc w:val="left"/>
      <w:pPr>
        <w:tabs>
          <w:tab w:val="num" w:pos="2288"/>
        </w:tabs>
        <w:ind w:left="2288" w:hanging="480"/>
      </w:pPr>
    </w:lvl>
    <w:lvl w:ilvl="5" w:tplc="0409001B" w:tentative="1">
      <w:start w:val="1"/>
      <w:numFmt w:val="lowerRoman"/>
      <w:lvlText w:val="%6."/>
      <w:lvlJc w:val="right"/>
      <w:pPr>
        <w:tabs>
          <w:tab w:val="num" w:pos="2768"/>
        </w:tabs>
        <w:ind w:left="2768" w:hanging="480"/>
      </w:pPr>
    </w:lvl>
    <w:lvl w:ilvl="6" w:tplc="0409000F" w:tentative="1">
      <w:start w:val="1"/>
      <w:numFmt w:val="decimal"/>
      <w:lvlText w:val="%7."/>
      <w:lvlJc w:val="left"/>
      <w:pPr>
        <w:tabs>
          <w:tab w:val="num" w:pos="3248"/>
        </w:tabs>
        <w:ind w:left="3248" w:hanging="480"/>
      </w:pPr>
    </w:lvl>
    <w:lvl w:ilvl="7" w:tplc="04090019" w:tentative="1">
      <w:start w:val="1"/>
      <w:numFmt w:val="ideographTraditional"/>
      <w:lvlText w:val="%8、"/>
      <w:lvlJc w:val="left"/>
      <w:pPr>
        <w:tabs>
          <w:tab w:val="num" w:pos="3728"/>
        </w:tabs>
        <w:ind w:left="3728" w:hanging="480"/>
      </w:pPr>
    </w:lvl>
    <w:lvl w:ilvl="8" w:tplc="0409001B" w:tentative="1">
      <w:start w:val="1"/>
      <w:numFmt w:val="lowerRoman"/>
      <w:lvlText w:val="%9."/>
      <w:lvlJc w:val="right"/>
      <w:pPr>
        <w:tabs>
          <w:tab w:val="num" w:pos="4208"/>
        </w:tabs>
        <w:ind w:left="4208" w:hanging="480"/>
      </w:pPr>
    </w:lvl>
  </w:abstractNum>
  <w:abstractNum w:abstractNumId="16" w15:restartNumberingAfterBreak="0">
    <w:nsid w:val="605A25E7"/>
    <w:multiLevelType w:val="hybridMultilevel"/>
    <w:tmpl w:val="68EC94A0"/>
    <w:lvl w:ilvl="0" w:tplc="B1F233E6">
      <w:start w:val="1"/>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61374C48"/>
    <w:multiLevelType w:val="hybridMultilevel"/>
    <w:tmpl w:val="74380F5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6F351BC5"/>
    <w:multiLevelType w:val="hybridMultilevel"/>
    <w:tmpl w:val="DE9A57CE"/>
    <w:lvl w:ilvl="0" w:tplc="E354CA1E">
      <w:start w:val="1"/>
      <w:numFmt w:val="decimal"/>
      <w:lvlText w:val="%1."/>
      <w:lvlJc w:val="left"/>
      <w:pPr>
        <w:tabs>
          <w:tab w:val="num" w:pos="600"/>
        </w:tabs>
        <w:ind w:left="600" w:hanging="360"/>
      </w:pPr>
      <w:rPr>
        <w:rFonts w:hint="default"/>
      </w:rPr>
    </w:lvl>
    <w:lvl w:ilvl="1" w:tplc="14987D22">
      <w:start w:val="3"/>
      <w:numFmt w:val="taiwaneseCountingThousand"/>
      <w:lvlText w:val="（%2）"/>
      <w:lvlJc w:val="left"/>
      <w:pPr>
        <w:ind w:left="1440" w:hanging="72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753F33AC"/>
    <w:multiLevelType w:val="hybridMultilevel"/>
    <w:tmpl w:val="F362869C"/>
    <w:lvl w:ilvl="0" w:tplc="23642D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7414BEA"/>
    <w:multiLevelType w:val="hybridMultilevel"/>
    <w:tmpl w:val="3D7E9D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13"/>
  </w:num>
  <w:num w:numId="4">
    <w:abstractNumId w:val="18"/>
  </w:num>
  <w:num w:numId="5">
    <w:abstractNumId w:val="10"/>
  </w:num>
  <w:num w:numId="6">
    <w:abstractNumId w:val="16"/>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6"/>
  </w:num>
  <w:num w:numId="12">
    <w:abstractNumId w:val="19"/>
  </w:num>
  <w:num w:numId="13">
    <w:abstractNumId w:val="15"/>
  </w:num>
  <w:num w:numId="14">
    <w:abstractNumId w:val="1"/>
  </w:num>
  <w:num w:numId="15">
    <w:abstractNumId w:val="2"/>
  </w:num>
  <w:num w:numId="16">
    <w:abstractNumId w:val="17"/>
  </w:num>
  <w:num w:numId="17">
    <w:abstractNumId w:val="5"/>
  </w:num>
  <w:num w:numId="18">
    <w:abstractNumId w:val="8"/>
  </w:num>
  <w:num w:numId="19">
    <w:abstractNumId w:val="12"/>
  </w:num>
  <w:num w:numId="20">
    <w:abstractNumId w:val="14"/>
  </w:num>
  <w:num w:numId="21">
    <w:abstractNumId w:val="7"/>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AA"/>
    <w:rsid w:val="000201D0"/>
    <w:rsid w:val="00044C8D"/>
    <w:rsid w:val="00073567"/>
    <w:rsid w:val="000771FF"/>
    <w:rsid w:val="00093631"/>
    <w:rsid w:val="000966B0"/>
    <w:rsid w:val="000A5E11"/>
    <w:rsid w:val="000C677C"/>
    <w:rsid w:val="000D47BB"/>
    <w:rsid w:val="000D63AE"/>
    <w:rsid w:val="000E3E55"/>
    <w:rsid w:val="000F51F0"/>
    <w:rsid w:val="000F6354"/>
    <w:rsid w:val="00100BE6"/>
    <w:rsid w:val="00102C12"/>
    <w:rsid w:val="00103F2D"/>
    <w:rsid w:val="00131882"/>
    <w:rsid w:val="00161247"/>
    <w:rsid w:val="001A46B9"/>
    <w:rsid w:val="001A4AE4"/>
    <w:rsid w:val="001C1B8B"/>
    <w:rsid w:val="001C21A6"/>
    <w:rsid w:val="00221C63"/>
    <w:rsid w:val="00223F6C"/>
    <w:rsid w:val="00226CF1"/>
    <w:rsid w:val="00226F08"/>
    <w:rsid w:val="002271ED"/>
    <w:rsid w:val="0023518B"/>
    <w:rsid w:val="002420BF"/>
    <w:rsid w:val="00242200"/>
    <w:rsid w:val="002449B7"/>
    <w:rsid w:val="002717B3"/>
    <w:rsid w:val="00290CF0"/>
    <w:rsid w:val="0029338A"/>
    <w:rsid w:val="00296FEF"/>
    <w:rsid w:val="002A6868"/>
    <w:rsid w:val="002D3EA4"/>
    <w:rsid w:val="002D79ED"/>
    <w:rsid w:val="00323719"/>
    <w:rsid w:val="003325BC"/>
    <w:rsid w:val="003479F2"/>
    <w:rsid w:val="0035793F"/>
    <w:rsid w:val="00360A95"/>
    <w:rsid w:val="00385D40"/>
    <w:rsid w:val="00386D58"/>
    <w:rsid w:val="003D32D3"/>
    <w:rsid w:val="003D63C9"/>
    <w:rsid w:val="003F3D71"/>
    <w:rsid w:val="00407F5B"/>
    <w:rsid w:val="0042013F"/>
    <w:rsid w:val="00426E3A"/>
    <w:rsid w:val="00434A67"/>
    <w:rsid w:val="00441A97"/>
    <w:rsid w:val="0044614C"/>
    <w:rsid w:val="00446EEC"/>
    <w:rsid w:val="00465AF8"/>
    <w:rsid w:val="0047017B"/>
    <w:rsid w:val="00472A42"/>
    <w:rsid w:val="004A4953"/>
    <w:rsid w:val="004B2DC8"/>
    <w:rsid w:val="004C1244"/>
    <w:rsid w:val="004E0F49"/>
    <w:rsid w:val="004E533A"/>
    <w:rsid w:val="004E6F24"/>
    <w:rsid w:val="00522EEC"/>
    <w:rsid w:val="005510AC"/>
    <w:rsid w:val="00554F92"/>
    <w:rsid w:val="00567613"/>
    <w:rsid w:val="00583296"/>
    <w:rsid w:val="00587FC2"/>
    <w:rsid w:val="005A3FEC"/>
    <w:rsid w:val="005F060A"/>
    <w:rsid w:val="00604317"/>
    <w:rsid w:val="00614BC0"/>
    <w:rsid w:val="006375CD"/>
    <w:rsid w:val="00645704"/>
    <w:rsid w:val="0065144A"/>
    <w:rsid w:val="006516C0"/>
    <w:rsid w:val="00653BD2"/>
    <w:rsid w:val="00697FC7"/>
    <w:rsid w:val="006A617D"/>
    <w:rsid w:val="006E0EA5"/>
    <w:rsid w:val="006E25A1"/>
    <w:rsid w:val="006F140D"/>
    <w:rsid w:val="00710217"/>
    <w:rsid w:val="00726813"/>
    <w:rsid w:val="007334CD"/>
    <w:rsid w:val="007362B2"/>
    <w:rsid w:val="00760D5E"/>
    <w:rsid w:val="0076565F"/>
    <w:rsid w:val="007741DF"/>
    <w:rsid w:val="00797407"/>
    <w:rsid w:val="007B0C54"/>
    <w:rsid w:val="007C22FA"/>
    <w:rsid w:val="007D6BD1"/>
    <w:rsid w:val="007E0127"/>
    <w:rsid w:val="007E681F"/>
    <w:rsid w:val="007F1CC0"/>
    <w:rsid w:val="007F7B13"/>
    <w:rsid w:val="00803D26"/>
    <w:rsid w:val="008B2DC2"/>
    <w:rsid w:val="008B4404"/>
    <w:rsid w:val="008D7FB7"/>
    <w:rsid w:val="008E065B"/>
    <w:rsid w:val="008E1020"/>
    <w:rsid w:val="009366FE"/>
    <w:rsid w:val="009368CE"/>
    <w:rsid w:val="00951D14"/>
    <w:rsid w:val="009863F5"/>
    <w:rsid w:val="0098660C"/>
    <w:rsid w:val="009B0399"/>
    <w:rsid w:val="009B75F9"/>
    <w:rsid w:val="009D3D85"/>
    <w:rsid w:val="009E673B"/>
    <w:rsid w:val="009E72B6"/>
    <w:rsid w:val="00A002B0"/>
    <w:rsid w:val="00A30D0C"/>
    <w:rsid w:val="00A57162"/>
    <w:rsid w:val="00A64399"/>
    <w:rsid w:val="00A730B4"/>
    <w:rsid w:val="00A74A47"/>
    <w:rsid w:val="00A90E0D"/>
    <w:rsid w:val="00A922DE"/>
    <w:rsid w:val="00AA57AF"/>
    <w:rsid w:val="00AA62AA"/>
    <w:rsid w:val="00AD088A"/>
    <w:rsid w:val="00AD3C9A"/>
    <w:rsid w:val="00AF684A"/>
    <w:rsid w:val="00B06B2F"/>
    <w:rsid w:val="00B17A67"/>
    <w:rsid w:val="00B3184C"/>
    <w:rsid w:val="00B60770"/>
    <w:rsid w:val="00B63A50"/>
    <w:rsid w:val="00B64475"/>
    <w:rsid w:val="00B66C61"/>
    <w:rsid w:val="00B70F5F"/>
    <w:rsid w:val="00B80A6D"/>
    <w:rsid w:val="00B83A57"/>
    <w:rsid w:val="00B83E6A"/>
    <w:rsid w:val="00BA2633"/>
    <w:rsid w:val="00BB59DD"/>
    <w:rsid w:val="00BD392D"/>
    <w:rsid w:val="00C119EE"/>
    <w:rsid w:val="00C2165B"/>
    <w:rsid w:val="00C50876"/>
    <w:rsid w:val="00C55593"/>
    <w:rsid w:val="00C6225B"/>
    <w:rsid w:val="00C727E3"/>
    <w:rsid w:val="00C73491"/>
    <w:rsid w:val="00C827FC"/>
    <w:rsid w:val="00C87CCF"/>
    <w:rsid w:val="00C92E78"/>
    <w:rsid w:val="00CB1B10"/>
    <w:rsid w:val="00CE3515"/>
    <w:rsid w:val="00CE53BE"/>
    <w:rsid w:val="00D0198C"/>
    <w:rsid w:val="00D0450F"/>
    <w:rsid w:val="00D20D4C"/>
    <w:rsid w:val="00D72BF9"/>
    <w:rsid w:val="00D90C15"/>
    <w:rsid w:val="00D96AA9"/>
    <w:rsid w:val="00DC2136"/>
    <w:rsid w:val="00DC2708"/>
    <w:rsid w:val="00DD3285"/>
    <w:rsid w:val="00DD3BEB"/>
    <w:rsid w:val="00DE4F1A"/>
    <w:rsid w:val="00DF526A"/>
    <w:rsid w:val="00DF7209"/>
    <w:rsid w:val="00E1629A"/>
    <w:rsid w:val="00E229E5"/>
    <w:rsid w:val="00E23008"/>
    <w:rsid w:val="00E46DD6"/>
    <w:rsid w:val="00E575CE"/>
    <w:rsid w:val="00E721E3"/>
    <w:rsid w:val="00E75747"/>
    <w:rsid w:val="00E826CD"/>
    <w:rsid w:val="00E86D07"/>
    <w:rsid w:val="00EB0419"/>
    <w:rsid w:val="00ED42B3"/>
    <w:rsid w:val="00EF400B"/>
    <w:rsid w:val="00F03645"/>
    <w:rsid w:val="00F07E43"/>
    <w:rsid w:val="00F07E98"/>
    <w:rsid w:val="00F07FEC"/>
    <w:rsid w:val="00F13AA2"/>
    <w:rsid w:val="00F336A8"/>
    <w:rsid w:val="00F37020"/>
    <w:rsid w:val="00F421E9"/>
    <w:rsid w:val="00F52BA7"/>
    <w:rsid w:val="00F64D0D"/>
    <w:rsid w:val="00F64FCA"/>
    <w:rsid w:val="00F65060"/>
    <w:rsid w:val="00F66AD3"/>
    <w:rsid w:val="00F8155F"/>
    <w:rsid w:val="00F95CC4"/>
    <w:rsid w:val="00FD3A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CBF6018"/>
  <w15:docId w15:val="{D6029E2A-CC2D-40C5-B96F-2B3CAA29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0D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20D4C"/>
    <w:pPr>
      <w:tabs>
        <w:tab w:val="left" w:pos="792"/>
      </w:tabs>
      <w:spacing w:line="400" w:lineRule="exact"/>
      <w:ind w:left="480" w:hangingChars="200" w:hanging="480"/>
      <w:jc w:val="both"/>
    </w:pPr>
    <w:rPr>
      <w:rFonts w:ascii="標楷體" w:eastAsia="標楷體" w:hAnsi="標楷體"/>
      <w:bCs/>
    </w:rPr>
  </w:style>
  <w:style w:type="paragraph" w:customStyle="1" w:styleId="a5">
    <w:name w:val="內文_標楷體"/>
    <w:basedOn w:val="a"/>
    <w:autoRedefine/>
    <w:rsid w:val="00D20D4C"/>
    <w:pPr>
      <w:spacing w:line="280" w:lineRule="exact"/>
      <w:ind w:left="720" w:hangingChars="300" w:hanging="720"/>
    </w:pPr>
    <w:rPr>
      <w:rFonts w:ascii="標楷體" w:eastAsia="標楷體" w:hAnsi="標楷體"/>
      <w:kern w:val="0"/>
    </w:rPr>
  </w:style>
  <w:style w:type="paragraph" w:customStyle="1" w:styleId="a6">
    <w:name w:val="備註"/>
    <w:basedOn w:val="a"/>
    <w:autoRedefine/>
    <w:rsid w:val="00D20D4C"/>
    <w:pPr>
      <w:ind w:left="600" w:hangingChars="250" w:hanging="600"/>
    </w:pPr>
    <w:rPr>
      <w:rFonts w:eastAsia="標楷體"/>
    </w:rPr>
  </w:style>
  <w:style w:type="paragraph" w:customStyle="1" w:styleId="a7">
    <w:name w:val="說明"/>
    <w:basedOn w:val="a"/>
    <w:autoRedefine/>
    <w:rsid w:val="00D20D4C"/>
    <w:pPr>
      <w:widowControl/>
      <w:snapToGrid w:val="0"/>
      <w:spacing w:line="280" w:lineRule="exact"/>
      <w:ind w:left="240" w:hangingChars="100" w:hanging="240"/>
    </w:pPr>
    <w:rPr>
      <w:rFonts w:ascii="標楷體" w:eastAsia="標楷體" w:hAnsi="標楷體"/>
    </w:rPr>
  </w:style>
  <w:style w:type="paragraph" w:styleId="a8">
    <w:name w:val="footer"/>
    <w:basedOn w:val="a"/>
    <w:rsid w:val="00D20D4C"/>
    <w:pPr>
      <w:tabs>
        <w:tab w:val="center" w:pos="4153"/>
        <w:tab w:val="right" w:pos="8306"/>
      </w:tabs>
      <w:snapToGrid w:val="0"/>
    </w:pPr>
    <w:rPr>
      <w:sz w:val="20"/>
      <w:szCs w:val="20"/>
    </w:rPr>
  </w:style>
  <w:style w:type="character" w:styleId="a9">
    <w:name w:val="page number"/>
    <w:basedOn w:val="a0"/>
    <w:rsid w:val="00D20D4C"/>
  </w:style>
  <w:style w:type="paragraph" w:styleId="aa">
    <w:name w:val="Body Text"/>
    <w:basedOn w:val="a"/>
    <w:rsid w:val="00D20D4C"/>
    <w:pPr>
      <w:pBdr>
        <w:top w:val="threeDEngrave" w:sz="24" w:space="0" w:color="auto"/>
        <w:left w:val="threeDEngrave" w:sz="24" w:space="0" w:color="auto"/>
        <w:bottom w:val="threeDEmboss" w:sz="24" w:space="0" w:color="auto"/>
        <w:right w:val="threeDEmboss" w:sz="24" w:space="0" w:color="auto"/>
      </w:pBdr>
      <w:jc w:val="center"/>
    </w:pPr>
    <w:rPr>
      <w:rFonts w:eastAsia="華康楷書體W7"/>
      <w:sz w:val="48"/>
    </w:rPr>
  </w:style>
  <w:style w:type="paragraph" w:styleId="2">
    <w:name w:val="Body Text 2"/>
    <w:basedOn w:val="a"/>
    <w:rsid w:val="00D20D4C"/>
    <w:pPr>
      <w:spacing w:line="400" w:lineRule="exact"/>
      <w:jc w:val="both"/>
    </w:pPr>
    <w:rPr>
      <w:rFonts w:eastAsia="標楷體"/>
    </w:rPr>
  </w:style>
  <w:style w:type="paragraph" w:styleId="3">
    <w:name w:val="Body Text 3"/>
    <w:basedOn w:val="a"/>
    <w:rsid w:val="00D20D4C"/>
    <w:pPr>
      <w:spacing w:line="520" w:lineRule="exact"/>
    </w:pPr>
    <w:rPr>
      <w:rFonts w:ascii="標楷體" w:eastAsia="標楷體"/>
      <w:b/>
      <w:bCs/>
      <w:sz w:val="32"/>
      <w:szCs w:val="20"/>
    </w:rPr>
  </w:style>
  <w:style w:type="paragraph" w:styleId="20">
    <w:name w:val="Body Text Indent 2"/>
    <w:basedOn w:val="a"/>
    <w:rsid w:val="00D20D4C"/>
    <w:pPr>
      <w:spacing w:line="360" w:lineRule="auto"/>
      <w:ind w:firstLineChars="400" w:firstLine="1280"/>
      <w:jc w:val="both"/>
    </w:pPr>
    <w:rPr>
      <w:rFonts w:eastAsia="華康楷書體W7"/>
      <w:sz w:val="32"/>
    </w:rPr>
  </w:style>
  <w:style w:type="character" w:styleId="ab">
    <w:name w:val="Hyperlink"/>
    <w:basedOn w:val="a0"/>
    <w:rsid w:val="00D20D4C"/>
    <w:rPr>
      <w:rFonts w:ascii="細明體" w:eastAsia="細明體" w:hAnsi="細明體" w:hint="eastAsia"/>
      <w:strike w:val="0"/>
      <w:dstrike w:val="0"/>
      <w:color w:val="0000FF"/>
      <w:u w:val="none"/>
      <w:effect w:val="none"/>
    </w:rPr>
  </w:style>
  <w:style w:type="paragraph" w:styleId="30">
    <w:name w:val="Body Text Indent 3"/>
    <w:basedOn w:val="a"/>
    <w:rsid w:val="00D20D4C"/>
    <w:pPr>
      <w:spacing w:line="340" w:lineRule="exact"/>
      <w:ind w:left="720" w:hangingChars="300" w:hanging="720"/>
      <w:jc w:val="both"/>
    </w:pPr>
    <w:rPr>
      <w:rFonts w:ascii="標楷體" w:eastAsia="標楷體" w:hAnsi="標楷體"/>
    </w:rPr>
  </w:style>
  <w:style w:type="character" w:styleId="ac">
    <w:name w:val="FollowedHyperlink"/>
    <w:basedOn w:val="a0"/>
    <w:rsid w:val="00D20D4C"/>
    <w:rPr>
      <w:color w:val="800080"/>
      <w:u w:val="single"/>
    </w:rPr>
  </w:style>
  <w:style w:type="character" w:styleId="ad">
    <w:name w:val="Strong"/>
    <w:basedOn w:val="a0"/>
    <w:qFormat/>
    <w:rsid w:val="00D20D4C"/>
    <w:rPr>
      <w:b/>
      <w:bCs/>
    </w:rPr>
  </w:style>
  <w:style w:type="paragraph" w:customStyle="1" w:styleId="31">
    <w:name w:val="字元 字元3 字元 字元 字元 字元 字元 字元 字元"/>
    <w:basedOn w:val="a"/>
    <w:semiHidden/>
    <w:rsid w:val="006E0EA5"/>
    <w:pPr>
      <w:widowControl/>
      <w:spacing w:after="160" w:line="240" w:lineRule="exact"/>
    </w:pPr>
    <w:rPr>
      <w:rFonts w:ascii="Tahoma" w:hAnsi="Tahoma" w:cs="Tahoma"/>
      <w:kern w:val="0"/>
      <w:sz w:val="20"/>
      <w:szCs w:val="20"/>
      <w:lang w:eastAsia="en-US"/>
    </w:rPr>
  </w:style>
  <w:style w:type="paragraph" w:customStyle="1" w:styleId="1">
    <w:name w:val="清單段落1"/>
    <w:basedOn w:val="a"/>
    <w:rsid w:val="006E0EA5"/>
    <w:pPr>
      <w:ind w:leftChars="200" w:left="480"/>
    </w:pPr>
    <w:rPr>
      <w:rFonts w:ascii="Calibri" w:hAnsi="Calibri"/>
      <w:szCs w:val="22"/>
    </w:rPr>
  </w:style>
  <w:style w:type="paragraph" w:styleId="ae">
    <w:name w:val="header"/>
    <w:basedOn w:val="a"/>
    <w:link w:val="af"/>
    <w:rsid w:val="00B83E6A"/>
    <w:pPr>
      <w:tabs>
        <w:tab w:val="center" w:pos="4153"/>
        <w:tab w:val="right" w:pos="8306"/>
      </w:tabs>
      <w:snapToGrid w:val="0"/>
    </w:pPr>
    <w:rPr>
      <w:sz w:val="20"/>
      <w:szCs w:val="20"/>
    </w:rPr>
  </w:style>
  <w:style w:type="character" w:customStyle="1" w:styleId="af">
    <w:name w:val="頁首 字元"/>
    <w:basedOn w:val="a0"/>
    <w:link w:val="ae"/>
    <w:rsid w:val="00B83E6A"/>
    <w:rPr>
      <w:kern w:val="2"/>
    </w:rPr>
  </w:style>
  <w:style w:type="paragraph" w:styleId="af0">
    <w:name w:val="List Paragraph"/>
    <w:basedOn w:val="a"/>
    <w:uiPriority w:val="34"/>
    <w:qFormat/>
    <w:rsid w:val="003D32D3"/>
    <w:pPr>
      <w:ind w:leftChars="200" w:left="480"/>
    </w:pPr>
  </w:style>
  <w:style w:type="character" w:customStyle="1" w:styleId="a4">
    <w:name w:val="本文縮排 字元"/>
    <w:basedOn w:val="a0"/>
    <w:link w:val="a3"/>
    <w:rsid w:val="00F07FEC"/>
    <w:rPr>
      <w:rFonts w:ascii="標楷體" w:eastAsia="標楷體" w:hAnsi="標楷體"/>
      <w:bCs/>
      <w:kern w:val="2"/>
      <w:sz w:val="24"/>
      <w:szCs w:val="24"/>
    </w:rPr>
  </w:style>
  <w:style w:type="paragraph" w:customStyle="1" w:styleId="Standard">
    <w:name w:val="Standard"/>
    <w:rsid w:val="00F07FEC"/>
    <w:pPr>
      <w:widowControl w:val="0"/>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Query4B.asp?Lcode=B0000001&amp;LCC=1&amp;LCNO=1" TargetMode="External"/><Relationship Id="rId13" Type="http://schemas.openxmlformats.org/officeDocument/2006/relationships/hyperlink" Target="http://law.moj.gov.tw/Scripts/Query4B.asp?Lcode=B0000001&amp;LCC=3&amp;LCNO=3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moj.gov.tw/Scripts/Query4B.asp?Lcode=B0000001&amp;LCC=3&amp;LCNO=2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Scripts/Query4B.asp?Lcode=B0000001&amp;LCC=3&amp;LCNO=2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aw.moj.gov.tw/Scripts/Query4B.asp?Lcode=B0000001&amp;LCC=3&amp;LCNO=219" TargetMode="External"/><Relationship Id="rId4" Type="http://schemas.openxmlformats.org/officeDocument/2006/relationships/settings" Target="settings.xml"/><Relationship Id="rId9" Type="http://schemas.openxmlformats.org/officeDocument/2006/relationships/hyperlink" Target="http://law.moj.gov.tw/Scripts/Query4B.asp?Lcode=B0000001&amp;LCC=3&amp;LCNO=199" TargetMode="External"/><Relationship Id="rId14" Type="http://schemas.openxmlformats.org/officeDocument/2006/relationships/hyperlink" Target="http://law.moj.gov.tw/Scripts/Query4B.asp?Lcode=B0000001&amp;LCC=1&amp;LCNO=96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0DD4-E749-41D0-8877-14E516A8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2571</Words>
  <Characters>14660</Characters>
  <Application>Microsoft Office Word</Application>
  <DocSecurity>0</DocSecurity>
  <Lines>122</Lines>
  <Paragraphs>34</Paragraphs>
  <ScaleCrop>false</ScaleCrop>
  <Company>考選部</Company>
  <LinksUpToDate>false</LinksUpToDate>
  <CharactersWithSpaces>17197</CharactersWithSpaces>
  <SharedDoc>false</SharedDoc>
  <HLinks>
    <vt:vector size="48" baseType="variant">
      <vt:variant>
        <vt:i4>7405682</vt:i4>
      </vt:variant>
      <vt:variant>
        <vt:i4>21</vt:i4>
      </vt:variant>
      <vt:variant>
        <vt:i4>0</vt:i4>
      </vt:variant>
      <vt:variant>
        <vt:i4>5</vt:i4>
      </vt:variant>
      <vt:variant>
        <vt:lpwstr>http://law.moj.gov.tw/Scripts/Query4B.asp?Lcode=B0000001&amp;LCC=1&amp;LCNO=967</vt:lpwstr>
      </vt:variant>
      <vt:variant>
        <vt:lpwstr/>
      </vt:variant>
      <vt:variant>
        <vt:i4>7667832</vt:i4>
      </vt:variant>
      <vt:variant>
        <vt:i4>18</vt:i4>
      </vt:variant>
      <vt:variant>
        <vt:i4>0</vt:i4>
      </vt:variant>
      <vt:variant>
        <vt:i4>5</vt:i4>
      </vt:variant>
      <vt:variant>
        <vt:lpwstr>http://law.moj.gov.tw/Scripts/Query4B.asp?Lcode=B0000001&amp;LCC=3&amp;LCNO=307</vt:lpwstr>
      </vt:variant>
      <vt:variant>
        <vt:lpwstr/>
      </vt:variant>
      <vt:variant>
        <vt:i4>8126585</vt:i4>
      </vt:variant>
      <vt:variant>
        <vt:i4>15</vt:i4>
      </vt:variant>
      <vt:variant>
        <vt:i4>0</vt:i4>
      </vt:variant>
      <vt:variant>
        <vt:i4>5</vt:i4>
      </vt:variant>
      <vt:variant>
        <vt:lpwstr>http://law.moj.gov.tw/Scripts/Query4B.asp?Lcode=B0000001&amp;LCC=3&amp;LCNO=294</vt:lpwstr>
      </vt:variant>
      <vt:variant>
        <vt:lpwstr/>
      </vt:variant>
      <vt:variant>
        <vt:i4>7471225</vt:i4>
      </vt:variant>
      <vt:variant>
        <vt:i4>12</vt:i4>
      </vt:variant>
      <vt:variant>
        <vt:i4>0</vt:i4>
      </vt:variant>
      <vt:variant>
        <vt:i4>5</vt:i4>
      </vt:variant>
      <vt:variant>
        <vt:lpwstr>http://law.moj.gov.tw/Scripts/Query4B.asp?Lcode=B0000001&amp;LCC=3&amp;LCNO=271</vt:lpwstr>
      </vt:variant>
      <vt:variant>
        <vt:lpwstr/>
      </vt:variant>
      <vt:variant>
        <vt:i4>7602297</vt:i4>
      </vt:variant>
      <vt:variant>
        <vt:i4>9</vt:i4>
      </vt:variant>
      <vt:variant>
        <vt:i4>0</vt:i4>
      </vt:variant>
      <vt:variant>
        <vt:i4>5</vt:i4>
      </vt:variant>
      <vt:variant>
        <vt:lpwstr>http://law.moj.gov.tw/Scripts/Query4B.asp?Lcode=B0000001&amp;LCC=3&amp;LCNO=219</vt:lpwstr>
      </vt:variant>
      <vt:variant>
        <vt:lpwstr/>
      </vt:variant>
      <vt:variant>
        <vt:i4>8126586</vt:i4>
      </vt:variant>
      <vt:variant>
        <vt:i4>6</vt:i4>
      </vt:variant>
      <vt:variant>
        <vt:i4>0</vt:i4>
      </vt:variant>
      <vt:variant>
        <vt:i4>5</vt:i4>
      </vt:variant>
      <vt:variant>
        <vt:lpwstr>http://law.moj.gov.tw/Scripts/Query4B.asp?Lcode=B0000001&amp;LCC=3&amp;LCNO=199</vt:lpwstr>
      </vt:variant>
      <vt:variant>
        <vt:lpwstr/>
      </vt:variant>
      <vt:variant>
        <vt:i4>7340152</vt:i4>
      </vt:variant>
      <vt:variant>
        <vt:i4>3</vt:i4>
      </vt:variant>
      <vt:variant>
        <vt:i4>0</vt:i4>
      </vt:variant>
      <vt:variant>
        <vt:i4>5</vt:i4>
      </vt:variant>
      <vt:variant>
        <vt:lpwstr>http://law.moj.gov.tw/Scripts/Query4B.asp?Lcode=B0000001&amp;LCC=2&amp;LCNO=345</vt:lpwstr>
      </vt:variant>
      <vt:variant>
        <vt:lpwstr/>
      </vt:variant>
      <vt:variant>
        <vt:i4>4653131</vt:i4>
      </vt:variant>
      <vt:variant>
        <vt:i4>0</vt:i4>
      </vt:variant>
      <vt:variant>
        <vt:i4>0</vt:i4>
      </vt:variant>
      <vt:variant>
        <vt:i4>5</vt:i4>
      </vt:variant>
      <vt:variant>
        <vt:lpwstr>http://law.moj.gov.tw/Scripts/Query4B.asp?Lcode=B0000001&amp;LCC=1&amp;LCNO=1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壹、緣起</dc:title>
  <dc:creator>考選部user</dc:creator>
  <cp:lastModifiedBy>邱瑋婷</cp:lastModifiedBy>
  <cp:revision>56</cp:revision>
  <cp:lastPrinted>2021-02-26T02:53:00Z</cp:lastPrinted>
  <dcterms:created xsi:type="dcterms:W3CDTF">2023-01-16T06:41:00Z</dcterms:created>
  <dcterms:modified xsi:type="dcterms:W3CDTF">2026-04-02T04:23:00Z</dcterms:modified>
</cp:coreProperties>
</file>