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4FC" w:rsidRPr="004C5B4F" w:rsidRDefault="00D0549A" w:rsidP="00F32A12">
      <w:pPr>
        <w:widowControl/>
        <w:spacing w:beforeLines="100" w:line="400" w:lineRule="exact"/>
        <w:jc w:val="center"/>
        <w:rPr>
          <w:rFonts w:ascii="標楷體" w:eastAsia="標楷體" w:hAnsi="標楷體"/>
          <w:b/>
          <w:bCs/>
          <w:color w:val="000000"/>
          <w:sz w:val="36"/>
          <w:szCs w:val="36"/>
        </w:rPr>
      </w:pPr>
      <w:r>
        <w:rPr>
          <w:rFonts w:ascii="標楷體" w:eastAsia="標楷體" w:hAnsi="標楷體" w:cs="標楷體" w:hint="eastAsia"/>
          <w:b/>
          <w:bCs/>
          <w:noProof/>
          <w:color w:val="000000"/>
          <w:sz w:val="36"/>
          <w:szCs w:val="36"/>
        </w:rPr>
        <w:pict>
          <v:shapetype id="_x0000_t202" coordsize="21600,21600" o:spt="202" path="m,l,21600r21600,l21600,xe">
            <v:stroke joinstyle="miter"/>
            <v:path gradientshapeok="t" o:connecttype="rect"/>
          </v:shapetype>
          <v:shape id="_x0000_s1029" type="#_x0000_t202" style="position:absolute;left:0;text-align:left;margin-left:420.65pt;margin-top:-39.45pt;width:82.5pt;height:36pt;z-index:251657728" stroked="f">
            <v:textbox>
              <w:txbxContent>
                <w:p w:rsidR="00D0549A" w:rsidRPr="005A33B8" w:rsidRDefault="00D0549A" w:rsidP="005A33B8">
                  <w:pPr>
                    <w:rPr>
                      <w:szCs w:val="28"/>
                    </w:rPr>
                  </w:pPr>
                </w:p>
              </w:txbxContent>
            </v:textbox>
          </v:shape>
        </w:pict>
      </w:r>
      <w:r w:rsidR="00784308" w:rsidRPr="004C5B4F">
        <w:rPr>
          <w:rFonts w:ascii="標楷體" w:eastAsia="標楷體" w:hAnsi="標楷體" w:cs="標楷體" w:hint="eastAsia"/>
          <w:b/>
          <w:bCs/>
          <w:color w:val="000000"/>
          <w:sz w:val="36"/>
          <w:szCs w:val="36"/>
        </w:rPr>
        <w:t>考選部</w:t>
      </w:r>
      <w:r w:rsidR="00651356" w:rsidRPr="004C5B4F">
        <w:rPr>
          <w:rFonts w:ascii="標楷體" w:eastAsia="標楷體" w:hAnsi="標楷體" w:cs="標楷體" w:hint="eastAsia"/>
          <w:b/>
          <w:bCs/>
          <w:color w:val="000000"/>
          <w:sz w:val="36"/>
          <w:szCs w:val="36"/>
        </w:rPr>
        <w:t>10</w:t>
      </w:r>
      <w:r w:rsidR="00CE2BF3">
        <w:rPr>
          <w:rFonts w:ascii="標楷體" w:eastAsia="標楷體" w:hAnsi="標楷體" w:cs="標楷體" w:hint="eastAsia"/>
          <w:b/>
          <w:bCs/>
          <w:color w:val="000000"/>
          <w:sz w:val="36"/>
          <w:szCs w:val="36"/>
        </w:rPr>
        <w:t>6</w:t>
      </w:r>
      <w:r w:rsidR="00651356" w:rsidRPr="004C5B4F">
        <w:rPr>
          <w:rFonts w:ascii="標楷體" w:eastAsia="標楷體" w:hAnsi="標楷體" w:cs="標楷體" w:hint="eastAsia"/>
          <w:b/>
          <w:bCs/>
          <w:color w:val="000000"/>
          <w:sz w:val="36"/>
          <w:szCs w:val="36"/>
        </w:rPr>
        <w:t>年度</w:t>
      </w:r>
      <w:r w:rsidR="002A74FC" w:rsidRPr="004C5B4F">
        <w:rPr>
          <w:rFonts w:ascii="標楷體" w:eastAsia="標楷體" w:hAnsi="標楷體" w:cs="標楷體" w:hint="eastAsia"/>
          <w:b/>
          <w:bCs/>
          <w:color w:val="000000"/>
          <w:sz w:val="36"/>
          <w:szCs w:val="36"/>
        </w:rPr>
        <w:t>推動性別平等工作計畫</w:t>
      </w:r>
    </w:p>
    <w:p w:rsidR="002A74FC" w:rsidRPr="004C5B4F" w:rsidRDefault="002A74FC" w:rsidP="00F32A12">
      <w:pPr>
        <w:pStyle w:val="ListParagraph"/>
        <w:widowControl/>
        <w:numPr>
          <w:ilvl w:val="0"/>
          <w:numId w:val="29"/>
        </w:numPr>
        <w:spacing w:before="360" w:after="120" w:line="400" w:lineRule="exact"/>
        <w:ind w:leftChars="0" w:left="686" w:hanging="686"/>
        <w:rPr>
          <w:rFonts w:ascii="標楷體" w:eastAsia="標楷體" w:hAnsi="標楷體"/>
          <w:b/>
          <w:bCs/>
          <w:color w:val="000000"/>
          <w:sz w:val="32"/>
          <w:szCs w:val="32"/>
        </w:rPr>
      </w:pPr>
      <w:r w:rsidRPr="004C5B4F">
        <w:rPr>
          <w:rFonts w:ascii="標楷體" w:eastAsia="標楷體" w:hAnsi="標楷體" w:cs="標楷體" w:hint="eastAsia"/>
          <w:b/>
          <w:bCs/>
          <w:color w:val="000000"/>
          <w:sz w:val="32"/>
          <w:szCs w:val="32"/>
        </w:rPr>
        <w:t>依據</w:t>
      </w:r>
    </w:p>
    <w:p w:rsidR="002A74FC" w:rsidRPr="004C5B4F" w:rsidRDefault="002A74FC" w:rsidP="00F32A12">
      <w:pPr>
        <w:pStyle w:val="ListParagraph"/>
        <w:widowControl/>
        <w:spacing w:before="120" w:after="120" w:line="400" w:lineRule="exact"/>
        <w:ind w:leftChars="0" w:left="709"/>
        <w:rPr>
          <w:rFonts w:eastAsia="標楷體"/>
          <w:color w:val="000000"/>
          <w:sz w:val="28"/>
          <w:szCs w:val="28"/>
        </w:rPr>
      </w:pPr>
      <w:r w:rsidRPr="004C5B4F">
        <w:rPr>
          <w:rFonts w:eastAsia="標楷體" w:hAnsi="標楷體" w:cs="標楷體" w:hint="eastAsia"/>
          <w:color w:val="000000"/>
          <w:sz w:val="28"/>
          <w:szCs w:val="28"/>
        </w:rPr>
        <w:t>考試院推動性別平等實施計畫（</w:t>
      </w:r>
      <w:r w:rsidRPr="004C5B4F">
        <w:rPr>
          <w:rFonts w:eastAsia="標楷體"/>
          <w:color w:val="000000"/>
          <w:sz w:val="28"/>
          <w:szCs w:val="28"/>
        </w:rPr>
        <w:t>104</w:t>
      </w:r>
      <w:r w:rsidRPr="004C5B4F">
        <w:rPr>
          <w:rFonts w:eastAsia="標楷體" w:hAnsi="標楷體" w:cs="標楷體" w:hint="eastAsia"/>
          <w:color w:val="000000"/>
          <w:sz w:val="28"/>
          <w:szCs w:val="28"/>
        </w:rPr>
        <w:t>年至</w:t>
      </w:r>
      <w:r w:rsidRPr="004C5B4F">
        <w:rPr>
          <w:rFonts w:eastAsia="標楷體"/>
          <w:color w:val="000000"/>
          <w:sz w:val="28"/>
          <w:szCs w:val="28"/>
        </w:rPr>
        <w:t>107</w:t>
      </w:r>
      <w:r w:rsidRPr="004C5B4F">
        <w:rPr>
          <w:rFonts w:eastAsia="標楷體" w:hAnsi="標楷體" w:cs="標楷體" w:hint="eastAsia"/>
          <w:color w:val="000000"/>
          <w:sz w:val="28"/>
          <w:szCs w:val="28"/>
        </w:rPr>
        <w:t>年</w:t>
      </w:r>
      <w:r w:rsidR="00F92735" w:rsidRPr="004C5B4F">
        <w:rPr>
          <w:rFonts w:eastAsia="標楷體" w:hAnsi="標楷體" w:cs="標楷體" w:hint="eastAsia"/>
          <w:color w:val="000000"/>
          <w:sz w:val="28"/>
          <w:szCs w:val="28"/>
        </w:rPr>
        <w:t>度</w:t>
      </w:r>
      <w:r w:rsidRPr="004C5B4F">
        <w:rPr>
          <w:rFonts w:eastAsia="標楷體" w:hAnsi="標楷體" w:cs="標楷體" w:hint="eastAsia"/>
          <w:color w:val="000000"/>
          <w:sz w:val="28"/>
          <w:szCs w:val="28"/>
        </w:rPr>
        <w:t>）。</w:t>
      </w:r>
    </w:p>
    <w:p w:rsidR="002A74FC" w:rsidRPr="004C5B4F" w:rsidRDefault="002A74FC" w:rsidP="00F32A12">
      <w:pPr>
        <w:pStyle w:val="ListParagraph"/>
        <w:widowControl/>
        <w:numPr>
          <w:ilvl w:val="0"/>
          <w:numId w:val="29"/>
        </w:numPr>
        <w:spacing w:before="600" w:after="120" w:line="400" w:lineRule="exact"/>
        <w:ind w:leftChars="0" w:left="686" w:hanging="686"/>
        <w:rPr>
          <w:rFonts w:ascii="標楷體" w:eastAsia="標楷體" w:hAnsi="標楷體"/>
          <w:b/>
          <w:bCs/>
          <w:color w:val="000000"/>
          <w:sz w:val="32"/>
          <w:szCs w:val="32"/>
        </w:rPr>
      </w:pPr>
      <w:r w:rsidRPr="004C5B4F">
        <w:rPr>
          <w:rFonts w:ascii="標楷體" w:eastAsia="標楷體" w:hAnsi="標楷體" w:cs="標楷體" w:hint="eastAsia"/>
          <w:b/>
          <w:bCs/>
          <w:color w:val="000000"/>
          <w:sz w:val="32"/>
          <w:szCs w:val="32"/>
        </w:rPr>
        <w:t>計畫目標</w:t>
      </w:r>
    </w:p>
    <w:p w:rsidR="002A74FC" w:rsidRPr="004C5B4F" w:rsidRDefault="00651356" w:rsidP="00F32A12">
      <w:pPr>
        <w:widowControl/>
        <w:tabs>
          <w:tab w:val="left" w:pos="851"/>
        </w:tabs>
        <w:spacing w:before="120" w:after="120" w:line="400" w:lineRule="exact"/>
        <w:ind w:left="182" w:firstLineChars="180" w:firstLine="504"/>
        <w:rPr>
          <w:rFonts w:ascii="標楷體" w:eastAsia="標楷體" w:hAnsi="標楷體" w:cs="標楷體"/>
          <w:color w:val="000000"/>
          <w:sz w:val="28"/>
          <w:szCs w:val="28"/>
        </w:rPr>
      </w:pPr>
      <w:r w:rsidRPr="004C5B4F">
        <w:rPr>
          <w:rFonts w:ascii="標楷體" w:eastAsia="標楷體" w:hAnsi="標楷體" w:cs="標楷體" w:hint="eastAsia"/>
          <w:color w:val="000000"/>
          <w:sz w:val="28"/>
          <w:szCs w:val="28"/>
        </w:rPr>
        <w:t>本工作計畫之規劃與推動</w:t>
      </w:r>
      <w:r w:rsidR="00784308" w:rsidRPr="004C5B4F">
        <w:rPr>
          <w:rFonts w:ascii="標楷體" w:eastAsia="標楷體" w:hAnsi="標楷體" w:cs="標楷體" w:hint="eastAsia"/>
          <w:color w:val="000000"/>
          <w:sz w:val="28"/>
          <w:szCs w:val="28"/>
        </w:rPr>
        <w:t>，係在以往年度推動性別平等實施計畫之基礎上，透過性別影響評估等各項行動策略之推動</w:t>
      </w:r>
      <w:r w:rsidR="008924CE" w:rsidRPr="004C5B4F">
        <w:rPr>
          <w:rFonts w:ascii="標楷體" w:eastAsia="標楷體" w:hAnsi="標楷體" w:cs="標楷體" w:hint="eastAsia"/>
          <w:color w:val="000000"/>
          <w:sz w:val="28"/>
          <w:szCs w:val="28"/>
        </w:rPr>
        <w:t>，將性別觀點納入各項</w:t>
      </w:r>
      <w:r w:rsidRPr="004C5B4F">
        <w:rPr>
          <w:rFonts w:ascii="標楷體" w:eastAsia="標楷體" w:hAnsi="標楷體" w:cs="標楷體" w:hint="eastAsia"/>
          <w:color w:val="000000"/>
          <w:sz w:val="28"/>
          <w:szCs w:val="28"/>
        </w:rPr>
        <w:t>政策、法令、計畫及方案制訂、預算編列及資源分配中，</w:t>
      </w:r>
      <w:r w:rsidR="008924CE" w:rsidRPr="004C5B4F">
        <w:rPr>
          <w:rFonts w:ascii="標楷體" w:eastAsia="標楷體" w:hAnsi="標楷體" w:cs="標楷體" w:hint="eastAsia"/>
          <w:color w:val="000000"/>
          <w:sz w:val="28"/>
          <w:szCs w:val="28"/>
        </w:rPr>
        <w:t>使國家考試、文官制度</w:t>
      </w:r>
      <w:r w:rsidR="00A03E64" w:rsidRPr="004C5B4F">
        <w:rPr>
          <w:rFonts w:ascii="標楷體" w:eastAsia="標楷體" w:hAnsi="標楷體" w:cs="標楷體" w:hint="eastAsia"/>
          <w:color w:val="000000"/>
          <w:sz w:val="28"/>
          <w:szCs w:val="28"/>
        </w:rPr>
        <w:t>與社會性別平等趨勢相互結合，以促進性別實質平等的實現。</w:t>
      </w:r>
    </w:p>
    <w:p w:rsidR="002A74FC" w:rsidRPr="00857BDA" w:rsidRDefault="002A74FC" w:rsidP="00F32A12">
      <w:pPr>
        <w:pStyle w:val="ListParagraph"/>
        <w:widowControl/>
        <w:numPr>
          <w:ilvl w:val="0"/>
          <w:numId w:val="29"/>
        </w:numPr>
        <w:spacing w:before="600" w:after="120" w:line="400" w:lineRule="exact"/>
        <w:ind w:leftChars="0" w:left="686" w:hanging="686"/>
        <w:rPr>
          <w:rFonts w:ascii="標楷體" w:eastAsia="標楷體" w:hAnsi="標楷體"/>
          <w:b/>
          <w:bCs/>
          <w:sz w:val="32"/>
          <w:szCs w:val="32"/>
        </w:rPr>
      </w:pPr>
      <w:r w:rsidRPr="00857BDA">
        <w:rPr>
          <w:rFonts w:ascii="標楷體" w:eastAsia="標楷體" w:hAnsi="標楷體" w:cs="標楷體" w:hint="eastAsia"/>
          <w:b/>
          <w:bCs/>
          <w:sz w:val="32"/>
          <w:szCs w:val="32"/>
        </w:rPr>
        <w:t>實施對象</w:t>
      </w:r>
    </w:p>
    <w:p w:rsidR="002A74FC" w:rsidRPr="004C5B4F" w:rsidRDefault="002A74FC" w:rsidP="00F32A12">
      <w:pPr>
        <w:pStyle w:val="ListParagraph"/>
        <w:widowControl/>
        <w:spacing w:before="120" w:after="120" w:line="400" w:lineRule="exact"/>
        <w:ind w:leftChars="0" w:left="709"/>
        <w:rPr>
          <w:rFonts w:ascii="標楷體" w:eastAsia="標楷體" w:hAnsi="標楷體"/>
          <w:color w:val="000000"/>
          <w:sz w:val="28"/>
          <w:szCs w:val="28"/>
        </w:rPr>
      </w:pPr>
      <w:r w:rsidRPr="004C5B4F">
        <w:rPr>
          <w:rFonts w:ascii="標楷體" w:eastAsia="標楷體" w:hAnsi="標楷體" w:cs="標楷體" w:hint="eastAsia"/>
          <w:color w:val="000000"/>
          <w:sz w:val="28"/>
          <w:szCs w:val="28"/>
        </w:rPr>
        <w:t>本</w:t>
      </w:r>
      <w:r w:rsidR="00784308" w:rsidRPr="004C5B4F">
        <w:rPr>
          <w:rFonts w:ascii="標楷體" w:eastAsia="標楷體" w:hAnsi="標楷體" w:cs="標楷體" w:hint="eastAsia"/>
          <w:color w:val="000000"/>
          <w:sz w:val="28"/>
          <w:szCs w:val="28"/>
        </w:rPr>
        <w:t>部</w:t>
      </w:r>
      <w:r w:rsidRPr="004C5B4F">
        <w:rPr>
          <w:rFonts w:ascii="標楷體" w:eastAsia="標楷體" w:hAnsi="標楷體" w:cs="標楷體" w:hint="eastAsia"/>
          <w:color w:val="000000"/>
          <w:sz w:val="28"/>
          <w:szCs w:val="28"/>
        </w:rPr>
        <w:t>各單位。</w:t>
      </w:r>
    </w:p>
    <w:p w:rsidR="002A74FC" w:rsidRPr="00857BDA" w:rsidRDefault="002A74FC" w:rsidP="00F32A12">
      <w:pPr>
        <w:pStyle w:val="ListParagraph"/>
        <w:widowControl/>
        <w:numPr>
          <w:ilvl w:val="0"/>
          <w:numId w:val="29"/>
        </w:numPr>
        <w:spacing w:before="600" w:after="120" w:line="400" w:lineRule="exact"/>
        <w:ind w:leftChars="0" w:left="686" w:hanging="686"/>
        <w:rPr>
          <w:rFonts w:ascii="標楷體" w:eastAsia="標楷體" w:hAnsi="標楷體"/>
          <w:b/>
          <w:bCs/>
          <w:sz w:val="32"/>
          <w:szCs w:val="32"/>
        </w:rPr>
      </w:pPr>
      <w:r w:rsidRPr="00857BDA">
        <w:rPr>
          <w:rFonts w:ascii="標楷體" w:eastAsia="標楷體" w:hAnsi="標楷體" w:cs="標楷體" w:hint="eastAsia"/>
          <w:b/>
          <w:bCs/>
          <w:sz w:val="32"/>
          <w:szCs w:val="32"/>
        </w:rPr>
        <w:t>關鍵績效指標</w:t>
      </w:r>
    </w:p>
    <w:p w:rsidR="002A74FC" w:rsidRPr="00857BDA" w:rsidRDefault="002A74FC" w:rsidP="00F32A12">
      <w:pPr>
        <w:tabs>
          <w:tab w:val="left" w:pos="993"/>
        </w:tabs>
        <w:spacing w:before="360" w:after="120" w:line="400" w:lineRule="exact"/>
        <w:ind w:leftChars="300" w:left="1281" w:hangingChars="200" w:hanging="561"/>
        <w:jc w:val="both"/>
        <w:rPr>
          <w:rFonts w:ascii="標楷體" w:eastAsia="標楷體" w:hAnsi="標楷體"/>
          <w:b/>
          <w:bCs/>
          <w:sz w:val="28"/>
          <w:szCs w:val="28"/>
        </w:rPr>
      </w:pPr>
      <w:r w:rsidRPr="00857BDA">
        <w:rPr>
          <w:rFonts w:ascii="標楷體" w:eastAsia="標楷體" w:hAnsi="標楷體" w:cs="標楷體" w:hint="eastAsia"/>
          <w:b/>
          <w:bCs/>
          <w:sz w:val="28"/>
          <w:szCs w:val="28"/>
        </w:rPr>
        <w:t>一、強化性別平等政策或措施之規劃、執行與評估</w:t>
      </w:r>
    </w:p>
    <w:tbl>
      <w:tblPr>
        <w:tblW w:w="8266" w:type="dxa"/>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2146"/>
        <w:gridCol w:w="3720"/>
        <w:gridCol w:w="1680"/>
      </w:tblGrid>
      <w:tr w:rsidR="002A74FC" w:rsidRPr="00857BDA">
        <w:trPr>
          <w:trHeight w:val="737"/>
          <w:tblHeader/>
        </w:trPr>
        <w:tc>
          <w:tcPr>
            <w:tcW w:w="720"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spacing w:before="60" w:after="60" w:line="400" w:lineRule="exact"/>
              <w:ind w:leftChars="-46" w:left="2" w:rightChars="-39" w:right="-94" w:hangingChars="40" w:hanging="112"/>
              <w:jc w:val="center"/>
              <w:rPr>
                <w:rFonts w:ascii="標楷體" w:eastAsia="標楷體" w:hAnsi="標楷體"/>
                <w:sz w:val="28"/>
                <w:szCs w:val="28"/>
              </w:rPr>
            </w:pPr>
            <w:r w:rsidRPr="00BA5E68">
              <w:rPr>
                <w:rFonts w:ascii="標楷體" w:eastAsia="標楷體" w:hAnsi="標楷體" w:cs="標楷體" w:hint="eastAsia"/>
                <w:sz w:val="28"/>
                <w:szCs w:val="28"/>
              </w:rPr>
              <w:t>序號</w:t>
            </w:r>
          </w:p>
        </w:tc>
        <w:tc>
          <w:tcPr>
            <w:tcW w:w="2146"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spacing w:before="60" w:after="60" w:line="400" w:lineRule="exact"/>
              <w:jc w:val="center"/>
              <w:rPr>
                <w:rFonts w:ascii="標楷體" w:eastAsia="標楷體" w:hAnsi="標楷體"/>
                <w:sz w:val="28"/>
                <w:szCs w:val="28"/>
              </w:rPr>
            </w:pPr>
            <w:r w:rsidRPr="00BA5E68">
              <w:rPr>
                <w:rFonts w:ascii="標楷體" w:eastAsia="標楷體" w:hAnsi="標楷體" w:cs="標楷體" w:hint="eastAsia"/>
                <w:sz w:val="28"/>
                <w:szCs w:val="28"/>
              </w:rPr>
              <w:t>關鍵績效指標</w:t>
            </w:r>
          </w:p>
        </w:tc>
        <w:tc>
          <w:tcPr>
            <w:tcW w:w="3720"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spacing w:before="60" w:after="60" w:line="400" w:lineRule="exact"/>
              <w:jc w:val="center"/>
              <w:rPr>
                <w:rFonts w:ascii="標楷體" w:eastAsia="標楷體" w:hAnsi="標楷體"/>
                <w:sz w:val="28"/>
                <w:szCs w:val="28"/>
              </w:rPr>
            </w:pPr>
            <w:r w:rsidRPr="00BA5E68">
              <w:rPr>
                <w:rFonts w:ascii="標楷體" w:eastAsia="標楷體" w:hAnsi="標楷體" w:cs="標楷體" w:hint="eastAsia"/>
                <w:sz w:val="28"/>
                <w:szCs w:val="28"/>
              </w:rPr>
              <w:t>衡量標準</w:t>
            </w:r>
          </w:p>
        </w:tc>
        <w:tc>
          <w:tcPr>
            <w:tcW w:w="1680"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widowControl/>
              <w:spacing w:before="60" w:after="60" w:line="400" w:lineRule="exact"/>
              <w:jc w:val="center"/>
              <w:rPr>
                <w:rFonts w:ascii="標楷體" w:eastAsia="標楷體" w:hAnsi="標楷體"/>
                <w:sz w:val="28"/>
                <w:szCs w:val="28"/>
              </w:rPr>
            </w:pPr>
            <w:r w:rsidRPr="00BA5E68">
              <w:rPr>
                <w:rFonts w:ascii="標楷體" w:eastAsia="標楷體" w:hAnsi="標楷體" w:cs="標楷體" w:hint="eastAsia"/>
                <w:sz w:val="28"/>
                <w:szCs w:val="28"/>
              </w:rPr>
              <w:t>年度目標值</w:t>
            </w:r>
          </w:p>
        </w:tc>
      </w:tr>
      <w:tr w:rsidR="002A74FC" w:rsidRPr="00857BDA">
        <w:trPr>
          <w:trHeight w:val="737"/>
        </w:trPr>
        <w:tc>
          <w:tcPr>
            <w:tcW w:w="720" w:type="dxa"/>
            <w:tcBorders>
              <w:top w:val="single" w:sz="4" w:space="0" w:color="auto"/>
              <w:left w:val="single" w:sz="4" w:space="0" w:color="auto"/>
              <w:bottom w:val="single" w:sz="4" w:space="0" w:color="auto"/>
              <w:right w:val="single" w:sz="4" w:space="0" w:color="auto"/>
            </w:tcBorders>
          </w:tcPr>
          <w:p w:rsidR="002A74FC" w:rsidRPr="00BA5E68" w:rsidRDefault="00A25038" w:rsidP="00F32A12">
            <w:pPr>
              <w:widowControl/>
              <w:spacing w:before="60" w:after="60" w:line="400" w:lineRule="exact"/>
              <w:jc w:val="center"/>
              <w:rPr>
                <w:rFonts w:ascii="標楷體" w:eastAsia="標楷體" w:hAnsi="標楷體"/>
                <w:sz w:val="28"/>
                <w:szCs w:val="28"/>
              </w:rPr>
            </w:pPr>
            <w:r>
              <w:rPr>
                <w:rFonts w:ascii="標楷體" w:eastAsia="標楷體" w:hAnsi="標楷體" w:hint="eastAsia"/>
                <w:sz w:val="28"/>
                <w:szCs w:val="28"/>
              </w:rPr>
              <w:t>1</w:t>
            </w:r>
          </w:p>
        </w:tc>
        <w:tc>
          <w:tcPr>
            <w:tcW w:w="2146" w:type="dxa"/>
            <w:tcBorders>
              <w:top w:val="single" w:sz="4" w:space="0" w:color="auto"/>
              <w:left w:val="single" w:sz="4" w:space="0" w:color="auto"/>
              <w:bottom w:val="single" w:sz="4" w:space="0" w:color="auto"/>
              <w:right w:val="single" w:sz="4" w:space="0" w:color="auto"/>
            </w:tcBorders>
          </w:tcPr>
          <w:p w:rsidR="00802CB2" w:rsidRDefault="006C620B" w:rsidP="00A25038">
            <w:pPr>
              <w:pStyle w:val="affb"/>
              <w:spacing w:line="300" w:lineRule="exact"/>
              <w:jc w:val="both"/>
              <w:rPr>
                <w:rFonts w:hint="eastAsia"/>
                <w:sz w:val="28"/>
                <w:szCs w:val="28"/>
              </w:rPr>
            </w:pPr>
            <w:r>
              <w:rPr>
                <w:rFonts w:hint="eastAsia"/>
                <w:sz w:val="28"/>
                <w:szCs w:val="28"/>
              </w:rPr>
              <w:t>本</w:t>
            </w:r>
            <w:r w:rsidR="00C75583">
              <w:rPr>
                <w:rFonts w:hint="eastAsia"/>
                <w:sz w:val="28"/>
                <w:szCs w:val="28"/>
              </w:rPr>
              <w:t>部</w:t>
            </w:r>
            <w:r>
              <w:rPr>
                <w:rFonts w:hint="eastAsia"/>
                <w:sz w:val="28"/>
                <w:szCs w:val="28"/>
              </w:rPr>
              <w:t>重要任務編組委員任一性別比例不低於三分之一</w:t>
            </w:r>
          </w:p>
          <w:p w:rsidR="00CE2BF3" w:rsidRPr="00832B1B" w:rsidRDefault="00CE2BF3" w:rsidP="00A25038">
            <w:pPr>
              <w:pStyle w:val="affb"/>
              <w:spacing w:line="300" w:lineRule="exact"/>
              <w:jc w:val="both"/>
              <w:rPr>
                <w:color w:val="FF0000"/>
                <w:sz w:val="28"/>
                <w:szCs w:val="28"/>
                <w:u w:val="single"/>
              </w:rPr>
            </w:pPr>
          </w:p>
        </w:tc>
        <w:tc>
          <w:tcPr>
            <w:tcW w:w="3720" w:type="dxa"/>
            <w:tcBorders>
              <w:top w:val="single" w:sz="4" w:space="0" w:color="auto"/>
              <w:left w:val="single" w:sz="4" w:space="0" w:color="auto"/>
              <w:bottom w:val="single" w:sz="4" w:space="0" w:color="auto"/>
              <w:right w:val="single" w:sz="4" w:space="0" w:color="auto"/>
            </w:tcBorders>
          </w:tcPr>
          <w:p w:rsidR="005F1B5A" w:rsidRPr="006C620B" w:rsidRDefault="006C620B" w:rsidP="006C620B">
            <w:pPr>
              <w:widowControl/>
              <w:spacing w:before="60" w:after="60" w:line="400" w:lineRule="exact"/>
              <w:jc w:val="both"/>
              <w:rPr>
                <w:rFonts w:ascii="標楷體" w:eastAsia="標楷體" w:hAnsi="標楷體"/>
                <w:sz w:val="28"/>
                <w:szCs w:val="28"/>
              </w:rPr>
            </w:pPr>
            <w:r>
              <w:rPr>
                <w:rFonts w:ascii="標楷體" w:eastAsia="標楷體" w:hAnsi="標楷體" w:hint="eastAsia"/>
                <w:sz w:val="28"/>
                <w:szCs w:val="28"/>
              </w:rPr>
              <w:t>〔</w:t>
            </w:r>
            <w:r w:rsidRPr="006C620B">
              <w:rPr>
                <w:rFonts w:ascii="標楷體" w:eastAsia="標楷體" w:hAnsi="標楷體" w:hint="eastAsia"/>
                <w:sz w:val="28"/>
                <w:szCs w:val="28"/>
              </w:rPr>
              <w:t>本</w:t>
            </w:r>
            <w:r w:rsidR="00C75583">
              <w:rPr>
                <w:rFonts w:ascii="標楷體" w:eastAsia="標楷體" w:hAnsi="標楷體" w:hint="eastAsia"/>
                <w:sz w:val="28"/>
                <w:szCs w:val="28"/>
              </w:rPr>
              <w:t>部</w:t>
            </w:r>
            <w:r w:rsidRPr="006C620B">
              <w:rPr>
                <w:rFonts w:ascii="標楷體" w:eastAsia="標楷體" w:hAnsi="標楷體" w:hint="eastAsia"/>
                <w:sz w:val="28"/>
                <w:szCs w:val="28"/>
              </w:rPr>
              <w:t>重要任務編組委員任一性別比例不低於三分之一</w:t>
            </w:r>
            <w:r>
              <w:rPr>
                <w:rFonts w:ascii="標楷體" w:eastAsia="標楷體" w:hAnsi="標楷體" w:hint="eastAsia"/>
                <w:sz w:val="28"/>
                <w:szCs w:val="28"/>
              </w:rPr>
              <w:t>之個數÷本會重要任務編組總數〕×100%</w:t>
            </w:r>
          </w:p>
        </w:tc>
        <w:tc>
          <w:tcPr>
            <w:tcW w:w="1680" w:type="dxa"/>
            <w:tcBorders>
              <w:top w:val="single" w:sz="4" w:space="0" w:color="auto"/>
              <w:left w:val="single" w:sz="4" w:space="0" w:color="auto"/>
              <w:bottom w:val="single" w:sz="4" w:space="0" w:color="auto"/>
              <w:right w:val="single" w:sz="4" w:space="0" w:color="auto"/>
            </w:tcBorders>
          </w:tcPr>
          <w:p w:rsidR="002A74FC" w:rsidRPr="005345F5" w:rsidRDefault="005A33B8" w:rsidP="006C620B">
            <w:pPr>
              <w:widowControl/>
              <w:spacing w:before="60" w:after="60" w:line="400" w:lineRule="exact"/>
              <w:jc w:val="center"/>
              <w:rPr>
                <w:rFonts w:ascii="標楷體" w:eastAsia="標楷體" w:hAnsi="標楷體"/>
                <w:color w:val="000000"/>
                <w:sz w:val="28"/>
                <w:szCs w:val="28"/>
              </w:rPr>
            </w:pPr>
            <w:r w:rsidRPr="005345F5">
              <w:rPr>
                <w:rFonts w:ascii="標楷體" w:eastAsia="標楷體" w:hAnsi="標楷體" w:hint="eastAsia"/>
                <w:color w:val="000000"/>
                <w:sz w:val="28"/>
                <w:szCs w:val="28"/>
              </w:rPr>
              <w:t>80</w:t>
            </w:r>
            <w:r w:rsidR="009B095D" w:rsidRPr="005345F5">
              <w:rPr>
                <w:rFonts w:ascii="標楷體" w:eastAsia="標楷體" w:hAnsi="標楷體" w:hint="eastAsia"/>
                <w:color w:val="000000"/>
                <w:sz w:val="28"/>
                <w:szCs w:val="28"/>
              </w:rPr>
              <w:t>%</w:t>
            </w:r>
          </w:p>
        </w:tc>
      </w:tr>
      <w:tr w:rsidR="002A74FC" w:rsidRPr="00857BDA">
        <w:trPr>
          <w:trHeight w:val="737"/>
        </w:trPr>
        <w:tc>
          <w:tcPr>
            <w:tcW w:w="720" w:type="dxa"/>
            <w:tcBorders>
              <w:top w:val="single" w:sz="4" w:space="0" w:color="auto"/>
              <w:left w:val="single" w:sz="4" w:space="0" w:color="auto"/>
              <w:bottom w:val="single" w:sz="4" w:space="0" w:color="auto"/>
              <w:right w:val="single" w:sz="4" w:space="0" w:color="auto"/>
            </w:tcBorders>
          </w:tcPr>
          <w:p w:rsidR="002A74FC" w:rsidRPr="00BA5E68" w:rsidRDefault="00C75583" w:rsidP="00F32A12">
            <w:pPr>
              <w:widowControl/>
              <w:spacing w:before="60" w:after="60" w:line="400" w:lineRule="exact"/>
              <w:jc w:val="center"/>
              <w:rPr>
                <w:rFonts w:ascii="標楷體" w:eastAsia="標楷體" w:hAnsi="標楷體"/>
                <w:sz w:val="28"/>
                <w:szCs w:val="28"/>
              </w:rPr>
            </w:pPr>
            <w:r>
              <w:rPr>
                <w:rFonts w:ascii="標楷體" w:eastAsia="標楷體" w:hAnsi="標楷體" w:hint="eastAsia"/>
                <w:sz w:val="28"/>
                <w:szCs w:val="28"/>
              </w:rPr>
              <w:t>2</w:t>
            </w:r>
          </w:p>
        </w:tc>
        <w:tc>
          <w:tcPr>
            <w:tcW w:w="2146" w:type="dxa"/>
            <w:tcBorders>
              <w:top w:val="single" w:sz="4" w:space="0" w:color="auto"/>
              <w:left w:val="single" w:sz="4" w:space="0" w:color="auto"/>
              <w:bottom w:val="single" w:sz="4" w:space="0" w:color="auto"/>
              <w:right w:val="single" w:sz="4" w:space="0" w:color="auto"/>
            </w:tcBorders>
          </w:tcPr>
          <w:p w:rsidR="00802CB2" w:rsidRDefault="009B0A2E" w:rsidP="00F32A12">
            <w:pPr>
              <w:widowControl/>
              <w:spacing w:before="60" w:after="60" w:line="400" w:lineRule="exact"/>
              <w:ind w:rightChars="-27" w:right="-65"/>
              <w:jc w:val="both"/>
              <w:rPr>
                <w:rFonts w:ascii="標楷體" w:eastAsia="標楷體" w:hAnsi="標楷體" w:hint="eastAsia"/>
                <w:sz w:val="28"/>
                <w:szCs w:val="28"/>
              </w:rPr>
            </w:pPr>
            <w:r>
              <w:rPr>
                <w:rFonts w:ascii="標楷體" w:eastAsia="標楷體" w:hAnsi="標楷體" w:hint="eastAsia"/>
                <w:sz w:val="28"/>
                <w:szCs w:val="28"/>
              </w:rPr>
              <w:t>公務人員特種考試不分性別均實施相同體能測驗項目</w:t>
            </w:r>
          </w:p>
          <w:p w:rsidR="00CE2BF3" w:rsidRPr="00832B1B" w:rsidRDefault="00CE2BF3" w:rsidP="00F32A12">
            <w:pPr>
              <w:widowControl/>
              <w:spacing w:before="60" w:after="60" w:line="400" w:lineRule="exact"/>
              <w:ind w:rightChars="-27" w:right="-65"/>
              <w:jc w:val="both"/>
              <w:rPr>
                <w:rFonts w:ascii="標楷體" w:eastAsia="標楷體" w:hAnsi="標楷體"/>
                <w:color w:val="FF0000"/>
                <w:sz w:val="28"/>
                <w:szCs w:val="28"/>
                <w:u w:val="single"/>
              </w:rPr>
            </w:pPr>
          </w:p>
        </w:tc>
        <w:tc>
          <w:tcPr>
            <w:tcW w:w="3720" w:type="dxa"/>
            <w:tcBorders>
              <w:top w:val="single" w:sz="4" w:space="0" w:color="auto"/>
              <w:left w:val="single" w:sz="4" w:space="0" w:color="auto"/>
              <w:bottom w:val="single" w:sz="4" w:space="0" w:color="auto"/>
              <w:right w:val="single" w:sz="4" w:space="0" w:color="auto"/>
            </w:tcBorders>
          </w:tcPr>
          <w:p w:rsidR="002A74FC" w:rsidRPr="008E3A33" w:rsidRDefault="004E67FC" w:rsidP="00F32A12">
            <w:pPr>
              <w:widowControl/>
              <w:spacing w:before="60" w:after="60" w:line="400" w:lineRule="exact"/>
              <w:jc w:val="both"/>
              <w:rPr>
                <w:rFonts w:ascii="標楷體" w:eastAsia="標楷體" w:hAnsi="標楷體"/>
                <w:color w:val="000000"/>
                <w:sz w:val="28"/>
                <w:szCs w:val="28"/>
              </w:rPr>
            </w:pPr>
            <w:r w:rsidRPr="008E3A33">
              <w:rPr>
                <w:rFonts w:ascii="標楷體" w:eastAsia="標楷體" w:hAnsi="標楷體" w:hint="eastAsia"/>
                <w:color w:val="000000"/>
                <w:sz w:val="28"/>
                <w:szCs w:val="28"/>
              </w:rPr>
              <w:t>〔不分性別實施相同體能測驗項目之公務人員特種考試之個數／實施體能測驗之公務人員特種考試總數〕＊100%</w:t>
            </w:r>
          </w:p>
        </w:tc>
        <w:tc>
          <w:tcPr>
            <w:tcW w:w="1680" w:type="dxa"/>
            <w:tcBorders>
              <w:top w:val="single" w:sz="4" w:space="0" w:color="auto"/>
              <w:left w:val="single" w:sz="4" w:space="0" w:color="auto"/>
              <w:bottom w:val="single" w:sz="4" w:space="0" w:color="auto"/>
              <w:right w:val="single" w:sz="4" w:space="0" w:color="auto"/>
            </w:tcBorders>
          </w:tcPr>
          <w:p w:rsidR="002A74FC" w:rsidRPr="008E3A33" w:rsidRDefault="004E67FC" w:rsidP="004E67FC">
            <w:pPr>
              <w:spacing w:before="60" w:after="60" w:line="400" w:lineRule="exact"/>
              <w:jc w:val="center"/>
              <w:rPr>
                <w:rFonts w:ascii="Calibri" w:hAnsi="Calibri" w:cs="Calibri"/>
                <w:color w:val="000000"/>
              </w:rPr>
            </w:pPr>
            <w:r w:rsidRPr="008E3A33">
              <w:rPr>
                <w:rFonts w:ascii="標楷體" w:eastAsia="標楷體" w:hAnsi="標楷體" w:hint="eastAsia"/>
                <w:color w:val="000000"/>
                <w:sz w:val="28"/>
                <w:szCs w:val="28"/>
              </w:rPr>
              <w:t>85%</w:t>
            </w:r>
          </w:p>
        </w:tc>
      </w:tr>
      <w:tr w:rsidR="002A74FC" w:rsidRPr="00802CB2">
        <w:trPr>
          <w:trHeight w:val="737"/>
        </w:trPr>
        <w:tc>
          <w:tcPr>
            <w:tcW w:w="720" w:type="dxa"/>
            <w:tcBorders>
              <w:top w:val="single" w:sz="4" w:space="0" w:color="auto"/>
              <w:left w:val="single" w:sz="4" w:space="0" w:color="auto"/>
              <w:bottom w:val="single" w:sz="4" w:space="0" w:color="auto"/>
              <w:right w:val="single" w:sz="4" w:space="0" w:color="auto"/>
            </w:tcBorders>
          </w:tcPr>
          <w:p w:rsidR="002A74FC" w:rsidRPr="00BA5E68" w:rsidRDefault="00802CB2" w:rsidP="00F32A12">
            <w:pPr>
              <w:widowControl/>
              <w:spacing w:before="60" w:after="60" w:line="400" w:lineRule="exact"/>
              <w:jc w:val="center"/>
              <w:rPr>
                <w:rFonts w:ascii="標楷體" w:eastAsia="標楷體" w:hAnsi="標楷體"/>
                <w:sz w:val="28"/>
                <w:szCs w:val="28"/>
              </w:rPr>
            </w:pPr>
            <w:r>
              <w:rPr>
                <w:rFonts w:ascii="標楷體" w:eastAsia="標楷體" w:hAnsi="標楷體" w:hint="eastAsia"/>
                <w:sz w:val="28"/>
                <w:szCs w:val="28"/>
              </w:rPr>
              <w:t>3</w:t>
            </w:r>
          </w:p>
        </w:tc>
        <w:tc>
          <w:tcPr>
            <w:tcW w:w="2146" w:type="dxa"/>
            <w:tcBorders>
              <w:top w:val="single" w:sz="4" w:space="0" w:color="auto"/>
              <w:left w:val="single" w:sz="4" w:space="0" w:color="auto"/>
              <w:bottom w:val="single" w:sz="4" w:space="0" w:color="auto"/>
              <w:right w:val="single" w:sz="4" w:space="0" w:color="auto"/>
            </w:tcBorders>
          </w:tcPr>
          <w:p w:rsidR="00802CB2" w:rsidRPr="008E3A33" w:rsidRDefault="00EF65F5" w:rsidP="00A86607">
            <w:pPr>
              <w:widowControl/>
              <w:spacing w:before="60" w:after="60" w:line="400" w:lineRule="exact"/>
              <w:ind w:rightChars="-27" w:right="-65"/>
              <w:jc w:val="both"/>
              <w:rPr>
                <w:rFonts w:ascii="標楷體" w:eastAsia="標楷體" w:hAnsi="標楷體"/>
                <w:color w:val="000000"/>
                <w:sz w:val="28"/>
                <w:szCs w:val="28"/>
              </w:rPr>
            </w:pPr>
            <w:r w:rsidRPr="008E3A33">
              <w:rPr>
                <w:rFonts w:ascii="標楷體" w:eastAsia="標楷體" w:hAnsi="標楷體" w:hint="eastAsia"/>
                <w:color w:val="000000"/>
                <w:sz w:val="28"/>
                <w:szCs w:val="28"/>
              </w:rPr>
              <w:t>辦理國家考試應試科目試題檢視次數</w:t>
            </w:r>
          </w:p>
        </w:tc>
        <w:tc>
          <w:tcPr>
            <w:tcW w:w="3720" w:type="dxa"/>
            <w:tcBorders>
              <w:top w:val="single" w:sz="4" w:space="0" w:color="auto"/>
              <w:left w:val="single" w:sz="4" w:space="0" w:color="auto"/>
              <w:bottom w:val="single" w:sz="4" w:space="0" w:color="auto"/>
              <w:right w:val="single" w:sz="4" w:space="0" w:color="auto"/>
            </w:tcBorders>
          </w:tcPr>
          <w:p w:rsidR="004E67FC" w:rsidRPr="008E3A33" w:rsidRDefault="002C4469" w:rsidP="00F32A12">
            <w:pPr>
              <w:widowControl/>
              <w:spacing w:before="60" w:after="60" w:line="400" w:lineRule="exact"/>
              <w:jc w:val="both"/>
              <w:rPr>
                <w:rFonts w:ascii="標楷體" w:eastAsia="標楷體" w:hAnsi="標楷體"/>
                <w:color w:val="000000"/>
                <w:sz w:val="28"/>
                <w:szCs w:val="28"/>
              </w:rPr>
            </w:pPr>
            <w:r w:rsidRPr="008E3A33">
              <w:rPr>
                <w:rFonts w:ascii="標楷體" w:eastAsia="標楷體" w:hAnsi="標楷體" w:hint="eastAsia"/>
                <w:color w:val="000000"/>
                <w:sz w:val="28"/>
                <w:szCs w:val="28"/>
              </w:rPr>
              <w:t>每年辦理</w:t>
            </w:r>
            <w:r w:rsidR="009B095D" w:rsidRPr="008E3A33">
              <w:rPr>
                <w:rFonts w:ascii="標楷體" w:eastAsia="標楷體" w:hAnsi="標楷體" w:hint="eastAsia"/>
                <w:color w:val="000000"/>
                <w:sz w:val="28"/>
                <w:szCs w:val="28"/>
              </w:rPr>
              <w:t>由本部性別平等專案小組檢視國家考試命題大綱已納入性別議題之科目試題是否涉及性別歧視</w:t>
            </w:r>
            <w:r w:rsidRPr="008E3A33">
              <w:rPr>
                <w:rFonts w:ascii="標楷體" w:eastAsia="標楷體" w:hAnsi="標楷體" w:hint="eastAsia"/>
                <w:color w:val="000000"/>
                <w:sz w:val="28"/>
                <w:szCs w:val="28"/>
              </w:rPr>
              <w:t>次數</w:t>
            </w:r>
            <w:r w:rsidR="009B095D" w:rsidRPr="008E3A33">
              <w:rPr>
                <w:rFonts w:ascii="標楷體" w:eastAsia="標楷體" w:hAnsi="標楷體" w:hint="eastAsia"/>
                <w:color w:val="000000"/>
                <w:sz w:val="28"/>
                <w:szCs w:val="28"/>
              </w:rPr>
              <w:t>，</w:t>
            </w:r>
            <w:r w:rsidR="004E67FC" w:rsidRPr="008E3A33">
              <w:rPr>
                <w:rFonts w:ascii="標楷體" w:eastAsia="標楷體" w:hAnsi="標楷體" w:hint="eastAsia"/>
                <w:color w:val="000000"/>
                <w:sz w:val="28"/>
                <w:szCs w:val="28"/>
              </w:rPr>
              <w:t>並詳實具體提供建議，俾藉回饋</w:t>
            </w:r>
            <w:r w:rsidR="004E67FC" w:rsidRPr="008E3A33">
              <w:rPr>
                <w:rFonts w:ascii="標楷體" w:eastAsia="標楷體" w:hAnsi="標楷體" w:hint="eastAsia"/>
                <w:color w:val="000000"/>
                <w:sz w:val="28"/>
                <w:szCs w:val="28"/>
              </w:rPr>
              <w:lastRenderedPageBreak/>
              <w:t>機制，謀求改進。</w:t>
            </w:r>
          </w:p>
        </w:tc>
        <w:tc>
          <w:tcPr>
            <w:tcW w:w="1680" w:type="dxa"/>
            <w:tcBorders>
              <w:top w:val="single" w:sz="4" w:space="0" w:color="auto"/>
              <w:left w:val="single" w:sz="4" w:space="0" w:color="auto"/>
              <w:bottom w:val="single" w:sz="4" w:space="0" w:color="auto"/>
              <w:right w:val="single" w:sz="4" w:space="0" w:color="auto"/>
            </w:tcBorders>
          </w:tcPr>
          <w:p w:rsidR="009A0162" w:rsidRPr="008E3A33" w:rsidRDefault="00EF65F5" w:rsidP="00EF65F5">
            <w:pPr>
              <w:spacing w:before="60" w:after="60" w:line="400" w:lineRule="exact"/>
              <w:jc w:val="center"/>
              <w:rPr>
                <w:rFonts w:ascii="標楷體" w:eastAsia="標楷體" w:hAnsi="標楷體" w:cs="Calibri"/>
                <w:color w:val="000000"/>
              </w:rPr>
            </w:pPr>
            <w:r w:rsidRPr="008E3A33">
              <w:rPr>
                <w:rFonts w:ascii="標楷體" w:eastAsia="標楷體" w:hAnsi="標楷體" w:cs="Calibri" w:hint="eastAsia"/>
                <w:color w:val="000000"/>
              </w:rPr>
              <w:lastRenderedPageBreak/>
              <w:t>1</w:t>
            </w:r>
          </w:p>
        </w:tc>
      </w:tr>
    </w:tbl>
    <w:p w:rsidR="002A74FC" w:rsidRPr="00C01EA4" w:rsidRDefault="002A74FC" w:rsidP="00F32A12">
      <w:pPr>
        <w:pStyle w:val="ListParagraph"/>
        <w:spacing w:beforeLines="100" w:after="120" w:line="400" w:lineRule="exact"/>
        <w:ind w:leftChars="300" w:left="1973" w:rightChars="165" w:right="396" w:hangingChars="447" w:hanging="1253"/>
        <w:rPr>
          <w:rFonts w:eastAsia="標楷體"/>
        </w:rPr>
      </w:pPr>
      <w:r>
        <w:rPr>
          <w:rFonts w:ascii="標楷體" w:eastAsia="標楷體" w:hAnsi="標楷體" w:cs="標楷體" w:hint="eastAsia"/>
          <w:b/>
          <w:bCs/>
          <w:sz w:val="28"/>
          <w:szCs w:val="28"/>
        </w:rPr>
        <w:lastRenderedPageBreak/>
        <w:t>二、</w:t>
      </w:r>
      <w:r w:rsidRPr="00857BDA">
        <w:rPr>
          <w:rFonts w:ascii="標楷體" w:eastAsia="標楷體" w:hAnsi="標楷體" w:cs="標楷體" w:hint="eastAsia"/>
          <w:b/>
          <w:bCs/>
          <w:sz w:val="28"/>
          <w:szCs w:val="28"/>
        </w:rPr>
        <w:t>性別主流化各項工具</w:t>
      </w:r>
      <w:r>
        <w:rPr>
          <w:rFonts w:ascii="標楷體" w:eastAsia="標楷體" w:hAnsi="標楷體" w:cs="標楷體" w:hint="eastAsia"/>
          <w:b/>
          <w:bCs/>
          <w:sz w:val="28"/>
          <w:szCs w:val="28"/>
        </w:rPr>
        <w:t>之運用</w:t>
      </w:r>
    </w:p>
    <w:tbl>
      <w:tblPr>
        <w:tblW w:w="8270" w:type="dxa"/>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8"/>
        <w:gridCol w:w="2142"/>
        <w:gridCol w:w="3720"/>
        <w:gridCol w:w="1680"/>
      </w:tblGrid>
      <w:tr w:rsidR="002A74FC" w:rsidRPr="00857BDA">
        <w:trPr>
          <w:trHeight w:val="1060"/>
          <w:tblHeader/>
        </w:trPr>
        <w:tc>
          <w:tcPr>
            <w:tcW w:w="728"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spacing w:before="60" w:after="60" w:line="400" w:lineRule="exact"/>
              <w:ind w:leftChars="-46" w:left="2" w:rightChars="-39" w:right="-94" w:hangingChars="40" w:hanging="112"/>
              <w:jc w:val="center"/>
              <w:rPr>
                <w:rFonts w:ascii="標楷體" w:eastAsia="標楷體" w:hAnsi="標楷體"/>
                <w:sz w:val="28"/>
                <w:szCs w:val="28"/>
              </w:rPr>
            </w:pPr>
            <w:r w:rsidRPr="00BA5E68">
              <w:rPr>
                <w:rFonts w:ascii="標楷體" w:eastAsia="標楷體" w:hAnsi="標楷體" w:cs="標楷體" w:hint="eastAsia"/>
                <w:sz w:val="28"/>
                <w:szCs w:val="28"/>
              </w:rPr>
              <w:t>序號</w:t>
            </w:r>
          </w:p>
        </w:tc>
        <w:tc>
          <w:tcPr>
            <w:tcW w:w="2142"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spacing w:before="60" w:after="60" w:line="400" w:lineRule="exact"/>
              <w:jc w:val="center"/>
              <w:rPr>
                <w:rFonts w:ascii="標楷體" w:eastAsia="標楷體" w:hAnsi="標楷體"/>
                <w:sz w:val="28"/>
                <w:szCs w:val="28"/>
              </w:rPr>
            </w:pPr>
            <w:r w:rsidRPr="00BA5E68">
              <w:rPr>
                <w:rFonts w:ascii="標楷體" w:eastAsia="標楷體" w:hAnsi="標楷體" w:cs="標楷體" w:hint="eastAsia"/>
                <w:sz w:val="28"/>
                <w:szCs w:val="28"/>
              </w:rPr>
              <w:t>關鍵績效指標</w:t>
            </w:r>
          </w:p>
        </w:tc>
        <w:tc>
          <w:tcPr>
            <w:tcW w:w="3720"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spacing w:before="60" w:after="60" w:line="400" w:lineRule="exact"/>
              <w:jc w:val="center"/>
              <w:rPr>
                <w:rFonts w:ascii="標楷體" w:eastAsia="標楷體" w:hAnsi="標楷體"/>
                <w:sz w:val="28"/>
                <w:szCs w:val="28"/>
              </w:rPr>
            </w:pPr>
            <w:r w:rsidRPr="00BA5E68">
              <w:rPr>
                <w:rFonts w:ascii="標楷體" w:eastAsia="標楷體" w:hAnsi="標楷體" w:cs="標楷體" w:hint="eastAsia"/>
                <w:sz w:val="28"/>
                <w:szCs w:val="28"/>
              </w:rPr>
              <w:t>衡量標準</w:t>
            </w:r>
          </w:p>
        </w:tc>
        <w:tc>
          <w:tcPr>
            <w:tcW w:w="1680"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widowControl/>
              <w:spacing w:before="60" w:after="60" w:line="400" w:lineRule="exact"/>
              <w:jc w:val="center"/>
              <w:rPr>
                <w:rFonts w:ascii="標楷體" w:eastAsia="標楷體" w:hAnsi="標楷體"/>
                <w:sz w:val="28"/>
                <w:szCs w:val="28"/>
              </w:rPr>
            </w:pPr>
            <w:r w:rsidRPr="00BA5E68">
              <w:rPr>
                <w:rFonts w:ascii="標楷體" w:eastAsia="標楷體" w:hAnsi="標楷體" w:cs="標楷體" w:hint="eastAsia"/>
                <w:sz w:val="28"/>
                <w:szCs w:val="28"/>
              </w:rPr>
              <w:t>年度目標值</w:t>
            </w:r>
          </w:p>
        </w:tc>
      </w:tr>
      <w:tr w:rsidR="00E84077" w:rsidRPr="00857BDA" w:rsidTr="004643C7">
        <w:tc>
          <w:tcPr>
            <w:tcW w:w="728" w:type="dxa"/>
            <w:tcBorders>
              <w:top w:val="single" w:sz="4" w:space="0" w:color="auto"/>
              <w:left w:val="single" w:sz="4" w:space="0" w:color="auto"/>
              <w:right w:val="single" w:sz="4" w:space="0" w:color="auto"/>
            </w:tcBorders>
          </w:tcPr>
          <w:p w:rsidR="00E84077" w:rsidRPr="00B86998" w:rsidRDefault="00E84077" w:rsidP="00F32A12">
            <w:pPr>
              <w:widowControl/>
              <w:spacing w:before="60" w:after="60" w:line="400" w:lineRule="exact"/>
              <w:jc w:val="center"/>
              <w:rPr>
                <w:rFonts w:eastAsia="標楷體"/>
                <w:sz w:val="28"/>
                <w:szCs w:val="28"/>
              </w:rPr>
            </w:pPr>
            <w:r w:rsidRPr="00B86998">
              <w:rPr>
                <w:rFonts w:eastAsia="標楷體"/>
                <w:sz w:val="28"/>
                <w:szCs w:val="28"/>
              </w:rPr>
              <w:t>1</w:t>
            </w:r>
          </w:p>
        </w:tc>
        <w:tc>
          <w:tcPr>
            <w:tcW w:w="2142" w:type="dxa"/>
            <w:tcBorders>
              <w:top w:val="single" w:sz="4" w:space="0" w:color="auto"/>
              <w:left w:val="single" w:sz="4" w:space="0" w:color="auto"/>
              <w:right w:val="single" w:sz="4" w:space="0" w:color="auto"/>
            </w:tcBorders>
          </w:tcPr>
          <w:p w:rsidR="00E84077" w:rsidRDefault="00E84077" w:rsidP="00F32A12">
            <w:pPr>
              <w:widowControl/>
              <w:spacing w:before="60" w:after="60" w:line="400" w:lineRule="exact"/>
              <w:ind w:rightChars="-27" w:right="-65"/>
              <w:jc w:val="both"/>
              <w:rPr>
                <w:rFonts w:ascii="標楷體" w:eastAsia="標楷體" w:hAnsi="標楷體" w:cs="標楷體" w:hint="eastAsia"/>
                <w:sz w:val="28"/>
                <w:szCs w:val="28"/>
              </w:rPr>
            </w:pPr>
            <w:r w:rsidRPr="00BA5E68">
              <w:rPr>
                <w:rFonts w:ascii="標楷體" w:eastAsia="標楷體" w:hAnsi="標楷體" w:cs="標楷體" w:hint="eastAsia"/>
                <w:sz w:val="28"/>
                <w:szCs w:val="28"/>
              </w:rPr>
              <w:t>性別</w:t>
            </w:r>
            <w:r>
              <w:rPr>
                <w:rFonts w:ascii="標楷體" w:eastAsia="標楷體" w:hAnsi="標楷體" w:cs="標楷體" w:hint="eastAsia"/>
                <w:sz w:val="28"/>
                <w:szCs w:val="28"/>
              </w:rPr>
              <w:t>平等教育</w:t>
            </w:r>
            <w:r w:rsidRPr="00BA5E68">
              <w:rPr>
                <w:rFonts w:ascii="標楷體" w:eastAsia="標楷體" w:hAnsi="標楷體" w:cs="標楷體" w:hint="eastAsia"/>
                <w:sz w:val="28"/>
                <w:szCs w:val="28"/>
              </w:rPr>
              <w:t>訓練</w:t>
            </w:r>
            <w:r w:rsidRPr="005345F5">
              <w:rPr>
                <w:rFonts w:ascii="標楷體" w:eastAsia="標楷體" w:hAnsi="標楷體" w:cs="標楷體" w:hint="eastAsia"/>
                <w:color w:val="000000"/>
                <w:sz w:val="28"/>
                <w:szCs w:val="28"/>
              </w:rPr>
              <w:t>覆蓋</w:t>
            </w:r>
            <w:r w:rsidRPr="005345F5">
              <w:rPr>
                <w:rFonts w:ascii="標楷體" w:eastAsia="標楷體" w:hAnsi="標楷體" w:cs="標楷體" w:hint="eastAsia"/>
                <w:sz w:val="28"/>
                <w:szCs w:val="28"/>
              </w:rPr>
              <w:t>率</w:t>
            </w:r>
            <w:r w:rsidRPr="00BA5E68">
              <w:rPr>
                <w:rFonts w:ascii="標楷體" w:eastAsia="標楷體" w:hAnsi="標楷體" w:cs="標楷體"/>
                <w:sz w:val="28"/>
                <w:szCs w:val="28"/>
              </w:rPr>
              <w:t>(%)</w:t>
            </w:r>
          </w:p>
          <w:p w:rsidR="00E84077" w:rsidRPr="00BA5E68" w:rsidRDefault="00E84077" w:rsidP="00F32A12">
            <w:pPr>
              <w:widowControl/>
              <w:spacing w:before="60" w:after="60" w:line="400" w:lineRule="exact"/>
              <w:ind w:rightChars="-27" w:right="-65"/>
              <w:jc w:val="both"/>
              <w:rPr>
                <w:rFonts w:ascii="標楷體" w:eastAsia="標楷體" w:hAnsi="標楷體" w:cs="標楷體"/>
                <w:sz w:val="28"/>
                <w:szCs w:val="28"/>
              </w:rPr>
            </w:pPr>
          </w:p>
        </w:tc>
        <w:tc>
          <w:tcPr>
            <w:tcW w:w="3720" w:type="dxa"/>
            <w:tcBorders>
              <w:top w:val="single" w:sz="4" w:space="0" w:color="auto"/>
              <w:left w:val="single" w:sz="4" w:space="0" w:color="auto"/>
              <w:bottom w:val="single" w:sz="4" w:space="0" w:color="auto"/>
              <w:right w:val="single" w:sz="4" w:space="0" w:color="auto"/>
            </w:tcBorders>
          </w:tcPr>
          <w:p w:rsidR="00E84077" w:rsidRPr="008E3A33" w:rsidRDefault="00E84077" w:rsidP="00987372">
            <w:pPr>
              <w:widowControl/>
              <w:spacing w:before="60" w:after="60" w:line="400" w:lineRule="exact"/>
              <w:jc w:val="both"/>
              <w:rPr>
                <w:rFonts w:ascii="標楷體" w:eastAsia="標楷體" w:hAnsi="標楷體"/>
                <w:color w:val="000000"/>
                <w:sz w:val="28"/>
                <w:szCs w:val="28"/>
              </w:rPr>
            </w:pPr>
            <w:r w:rsidRPr="008E3A33">
              <w:rPr>
                <w:rFonts w:ascii="標楷體" w:eastAsia="標楷體" w:hAnsi="標楷體" w:cs="標楷體" w:hint="eastAsia"/>
                <w:color w:val="000000"/>
                <w:sz w:val="28"/>
                <w:szCs w:val="28"/>
              </w:rPr>
              <w:t>（本部職員當年度參加性別平等相關訓練課程人數</w:t>
            </w:r>
            <w:r w:rsidRPr="008E3A33">
              <w:rPr>
                <w:rFonts w:ascii="標楷體" w:eastAsia="標楷體" w:hAnsi="標楷體" w:cs="標楷體"/>
                <w:color w:val="000000"/>
                <w:sz w:val="28"/>
                <w:szCs w:val="28"/>
              </w:rPr>
              <w:t xml:space="preserve"> / </w:t>
            </w:r>
            <w:r w:rsidRPr="008E3A33">
              <w:rPr>
                <w:rFonts w:ascii="標楷體" w:eastAsia="標楷體" w:hAnsi="標楷體" w:cs="標楷體" w:hint="eastAsia"/>
                <w:color w:val="000000"/>
                <w:sz w:val="28"/>
                <w:szCs w:val="28"/>
              </w:rPr>
              <w:t>本部職員總數）</w:t>
            </w:r>
            <w:r w:rsidRPr="008E3A33">
              <w:rPr>
                <w:rFonts w:eastAsia="標楷體"/>
                <w:color w:val="000000"/>
                <w:sz w:val="28"/>
                <w:szCs w:val="28"/>
              </w:rPr>
              <w:t>×100%</w:t>
            </w:r>
          </w:p>
        </w:tc>
        <w:tc>
          <w:tcPr>
            <w:tcW w:w="1680" w:type="dxa"/>
            <w:tcBorders>
              <w:top w:val="single" w:sz="4" w:space="0" w:color="auto"/>
              <w:left w:val="single" w:sz="4" w:space="0" w:color="auto"/>
              <w:bottom w:val="single" w:sz="4" w:space="0" w:color="auto"/>
              <w:right w:val="single" w:sz="4" w:space="0" w:color="auto"/>
            </w:tcBorders>
          </w:tcPr>
          <w:p w:rsidR="00E84077" w:rsidRPr="005345F5" w:rsidRDefault="00E84077" w:rsidP="003133DB">
            <w:pPr>
              <w:widowControl/>
              <w:spacing w:before="60" w:after="60" w:line="400" w:lineRule="exact"/>
              <w:ind w:leftChars="-42" w:left="-101" w:rightChars="-43" w:right="-103" w:firstLine="1"/>
              <w:jc w:val="both"/>
              <w:rPr>
                <w:rFonts w:ascii="標楷體" w:eastAsia="標楷體" w:hAnsi="標楷體"/>
                <w:color w:val="000000"/>
                <w:sz w:val="28"/>
                <w:szCs w:val="28"/>
              </w:rPr>
            </w:pPr>
            <w:r w:rsidRPr="005345F5">
              <w:rPr>
                <w:rFonts w:ascii="標楷體" w:eastAsia="標楷體" w:hAnsi="標楷體" w:hint="eastAsia"/>
                <w:color w:val="000000"/>
                <w:sz w:val="28"/>
                <w:szCs w:val="28"/>
              </w:rPr>
              <w:t xml:space="preserve">    75%</w:t>
            </w:r>
          </w:p>
        </w:tc>
      </w:tr>
      <w:tr w:rsidR="004C5B4F" w:rsidRPr="00857BDA" w:rsidTr="00E34708">
        <w:trPr>
          <w:trHeight w:val="510"/>
        </w:trPr>
        <w:tc>
          <w:tcPr>
            <w:tcW w:w="728" w:type="dxa"/>
            <w:tcBorders>
              <w:top w:val="single" w:sz="4" w:space="0" w:color="auto"/>
              <w:left w:val="single" w:sz="4" w:space="0" w:color="auto"/>
              <w:right w:val="single" w:sz="4" w:space="0" w:color="auto"/>
            </w:tcBorders>
          </w:tcPr>
          <w:p w:rsidR="004C5B4F" w:rsidRPr="008E3A33" w:rsidRDefault="004C5B4F" w:rsidP="00F32A12">
            <w:pPr>
              <w:widowControl/>
              <w:spacing w:before="60" w:after="60" w:line="400" w:lineRule="exact"/>
              <w:jc w:val="center"/>
              <w:rPr>
                <w:rFonts w:eastAsia="標楷體"/>
                <w:color w:val="000000"/>
                <w:sz w:val="28"/>
                <w:szCs w:val="28"/>
              </w:rPr>
            </w:pPr>
            <w:r w:rsidRPr="008E3A33">
              <w:rPr>
                <w:rFonts w:eastAsia="標楷體"/>
                <w:color w:val="000000"/>
                <w:sz w:val="28"/>
                <w:szCs w:val="28"/>
              </w:rPr>
              <w:t>2</w:t>
            </w:r>
          </w:p>
        </w:tc>
        <w:tc>
          <w:tcPr>
            <w:tcW w:w="2142" w:type="dxa"/>
            <w:tcBorders>
              <w:top w:val="single" w:sz="4" w:space="0" w:color="auto"/>
              <w:left w:val="single" w:sz="4" w:space="0" w:color="auto"/>
              <w:bottom w:val="single" w:sz="4" w:space="0" w:color="auto"/>
              <w:right w:val="single" w:sz="4" w:space="0" w:color="auto"/>
            </w:tcBorders>
          </w:tcPr>
          <w:p w:rsidR="004C5B4F" w:rsidRDefault="004C5B4F" w:rsidP="00F32A12">
            <w:pPr>
              <w:spacing w:before="60" w:after="60" w:line="400" w:lineRule="exact"/>
              <w:ind w:rightChars="-27" w:right="-65"/>
              <w:jc w:val="both"/>
              <w:rPr>
                <w:rFonts w:ascii="標楷體" w:eastAsia="標楷體" w:hAnsi="標楷體" w:cs="標楷體" w:hint="eastAsia"/>
                <w:color w:val="000000"/>
                <w:sz w:val="28"/>
                <w:szCs w:val="28"/>
              </w:rPr>
            </w:pPr>
            <w:r w:rsidRPr="008E3A33">
              <w:rPr>
                <w:rFonts w:ascii="標楷體" w:eastAsia="標楷體" w:hAnsi="標楷體" w:cs="標楷體" w:hint="eastAsia"/>
                <w:color w:val="000000"/>
                <w:sz w:val="28"/>
                <w:szCs w:val="28"/>
              </w:rPr>
              <w:t>辦理性別影響評估比率</w:t>
            </w:r>
            <w:r w:rsidRPr="008E3A33">
              <w:rPr>
                <w:rFonts w:ascii="標楷體" w:eastAsia="標楷體" w:hAnsi="標楷體" w:cs="標楷體"/>
                <w:color w:val="000000"/>
                <w:sz w:val="28"/>
                <w:szCs w:val="28"/>
              </w:rPr>
              <w:t>(%)</w:t>
            </w:r>
          </w:p>
          <w:p w:rsidR="00EC4456" w:rsidRPr="008E3A33" w:rsidRDefault="00EC4456" w:rsidP="00F32A12">
            <w:pPr>
              <w:spacing w:before="60" w:after="60" w:line="400" w:lineRule="exact"/>
              <w:ind w:rightChars="-27" w:right="-65"/>
              <w:jc w:val="both"/>
              <w:rPr>
                <w:rFonts w:ascii="標楷體" w:eastAsia="標楷體" w:hAnsi="標楷體"/>
                <w:color w:val="000000"/>
                <w:sz w:val="28"/>
                <w:szCs w:val="28"/>
              </w:rPr>
            </w:pPr>
          </w:p>
        </w:tc>
        <w:tc>
          <w:tcPr>
            <w:tcW w:w="3720" w:type="dxa"/>
            <w:tcBorders>
              <w:top w:val="single" w:sz="4" w:space="0" w:color="auto"/>
              <w:left w:val="single" w:sz="4" w:space="0" w:color="auto"/>
              <w:bottom w:val="single" w:sz="4" w:space="0" w:color="auto"/>
              <w:right w:val="single" w:sz="4" w:space="0" w:color="auto"/>
            </w:tcBorders>
          </w:tcPr>
          <w:p w:rsidR="004C5B4F" w:rsidRPr="008E3A33" w:rsidRDefault="00EF65F5" w:rsidP="00987372">
            <w:pPr>
              <w:spacing w:before="60" w:after="60" w:line="400" w:lineRule="exact"/>
              <w:jc w:val="both"/>
              <w:rPr>
                <w:rFonts w:ascii="標楷體" w:eastAsia="標楷體" w:hAnsi="標楷體"/>
                <w:color w:val="000000"/>
                <w:sz w:val="28"/>
                <w:szCs w:val="28"/>
              </w:rPr>
            </w:pPr>
            <w:r w:rsidRPr="008E3A33">
              <w:rPr>
                <w:rFonts w:ascii="標楷體" w:eastAsia="標楷體" w:hAnsi="標楷體" w:cs="標楷體" w:hint="eastAsia"/>
                <w:color w:val="000000"/>
                <w:sz w:val="28"/>
                <w:szCs w:val="28"/>
              </w:rPr>
              <w:t>（本部</w:t>
            </w:r>
            <w:r w:rsidR="004C5B4F" w:rsidRPr="008E3A33">
              <w:rPr>
                <w:rFonts w:ascii="標楷體" w:eastAsia="標楷體" w:hAnsi="標楷體" w:cs="標楷體" w:hint="eastAsia"/>
                <w:color w:val="000000"/>
                <w:sz w:val="28"/>
                <w:szCs w:val="28"/>
              </w:rPr>
              <w:t>報院法律案辦理法案及性別影響評估案件數</w:t>
            </w:r>
            <w:r w:rsidR="004C5B4F" w:rsidRPr="008E3A33">
              <w:rPr>
                <w:rFonts w:ascii="標楷體" w:eastAsia="標楷體" w:hAnsi="標楷體" w:cs="標楷體"/>
                <w:color w:val="000000"/>
                <w:sz w:val="28"/>
                <w:szCs w:val="28"/>
              </w:rPr>
              <w:t xml:space="preserve"> /</w:t>
            </w:r>
            <w:r w:rsidR="004C5B4F" w:rsidRPr="008E3A33">
              <w:rPr>
                <w:rFonts w:ascii="標楷體" w:eastAsia="標楷體" w:hAnsi="標楷體" w:cs="標楷體" w:hint="eastAsia"/>
                <w:color w:val="000000"/>
                <w:sz w:val="28"/>
                <w:szCs w:val="28"/>
              </w:rPr>
              <w:t>本</w:t>
            </w:r>
            <w:r w:rsidR="00987372" w:rsidRPr="008E3A33">
              <w:rPr>
                <w:rFonts w:ascii="標楷體" w:eastAsia="標楷體" w:hAnsi="標楷體" w:cs="標楷體" w:hint="eastAsia"/>
                <w:color w:val="000000"/>
                <w:sz w:val="28"/>
                <w:szCs w:val="28"/>
              </w:rPr>
              <w:t>部</w:t>
            </w:r>
            <w:r w:rsidR="004C5B4F" w:rsidRPr="008E3A33">
              <w:rPr>
                <w:rFonts w:ascii="標楷體" w:eastAsia="標楷體" w:hAnsi="標楷體" w:cs="標楷體" w:hint="eastAsia"/>
                <w:color w:val="000000"/>
                <w:sz w:val="28"/>
                <w:szCs w:val="28"/>
              </w:rPr>
              <w:t>報院法律案件數）</w:t>
            </w:r>
          </w:p>
        </w:tc>
        <w:tc>
          <w:tcPr>
            <w:tcW w:w="1680" w:type="dxa"/>
            <w:tcBorders>
              <w:top w:val="single" w:sz="4" w:space="0" w:color="auto"/>
              <w:left w:val="single" w:sz="4" w:space="0" w:color="auto"/>
              <w:bottom w:val="single" w:sz="4" w:space="0" w:color="auto"/>
              <w:right w:val="single" w:sz="4" w:space="0" w:color="auto"/>
            </w:tcBorders>
          </w:tcPr>
          <w:p w:rsidR="004C5B4F" w:rsidRPr="008E3A33" w:rsidRDefault="004C5B4F" w:rsidP="00F32A12">
            <w:pPr>
              <w:spacing w:before="60" w:after="60" w:line="400" w:lineRule="exact"/>
              <w:rPr>
                <w:rFonts w:ascii="標楷體" w:eastAsia="標楷體" w:hAnsi="標楷體" w:hint="eastAsia"/>
                <w:color w:val="000000"/>
                <w:sz w:val="28"/>
                <w:szCs w:val="28"/>
              </w:rPr>
            </w:pPr>
            <w:r w:rsidRPr="008E3A33">
              <w:rPr>
                <w:rFonts w:ascii="Calibri" w:hAnsi="Calibri" w:cs="Calibri" w:hint="eastAsia"/>
                <w:color w:val="000000"/>
              </w:rPr>
              <w:t xml:space="preserve">   </w:t>
            </w:r>
            <w:r w:rsidRPr="008E3A33">
              <w:rPr>
                <w:rFonts w:ascii="標楷體" w:eastAsia="標楷體" w:hAnsi="標楷體" w:hint="eastAsia"/>
                <w:color w:val="000000"/>
                <w:sz w:val="28"/>
                <w:szCs w:val="28"/>
              </w:rPr>
              <w:t>100%</w:t>
            </w:r>
          </w:p>
          <w:p w:rsidR="00EF65F5" w:rsidRPr="008E3A33" w:rsidRDefault="00EF65F5" w:rsidP="00F32A12">
            <w:pPr>
              <w:spacing w:before="60" w:after="60" w:line="400" w:lineRule="exact"/>
              <w:rPr>
                <w:rFonts w:ascii="Calibri" w:hAnsi="Calibri" w:cs="Calibri"/>
                <w:color w:val="000000"/>
              </w:rPr>
            </w:pPr>
            <w:r w:rsidRPr="008E3A33">
              <w:rPr>
                <w:rFonts w:ascii="標楷體" w:eastAsia="標楷體" w:hAnsi="標楷體" w:hint="eastAsia"/>
                <w:color w:val="000000"/>
              </w:rPr>
              <w:t>(惟仍須視法案研修種類及推動期程</w:t>
            </w:r>
            <w:r w:rsidRPr="008E3A33">
              <w:rPr>
                <w:rFonts w:ascii="標楷體" w:eastAsia="標楷體" w:hAnsi="標楷體" w:cs="Calibri" w:hint="eastAsia"/>
                <w:color w:val="000000"/>
              </w:rPr>
              <w:t>，酌予調整比率</w:t>
            </w:r>
            <w:r w:rsidRPr="008E3A33">
              <w:rPr>
                <w:rFonts w:ascii="標楷體" w:eastAsia="標楷體" w:hAnsi="標楷體" w:hint="eastAsia"/>
                <w:color w:val="000000"/>
              </w:rPr>
              <w:t>)</w:t>
            </w:r>
          </w:p>
        </w:tc>
      </w:tr>
      <w:tr w:rsidR="002A74FC" w:rsidRPr="00857BDA">
        <w:trPr>
          <w:trHeight w:val="1143"/>
        </w:trPr>
        <w:tc>
          <w:tcPr>
            <w:tcW w:w="728" w:type="dxa"/>
            <w:tcBorders>
              <w:top w:val="single" w:sz="4" w:space="0" w:color="auto"/>
              <w:left w:val="single" w:sz="4" w:space="0" w:color="auto"/>
              <w:bottom w:val="single" w:sz="4" w:space="0" w:color="auto"/>
              <w:right w:val="single" w:sz="4" w:space="0" w:color="auto"/>
            </w:tcBorders>
          </w:tcPr>
          <w:p w:rsidR="002A74FC" w:rsidRPr="00B86998" w:rsidRDefault="002A74FC" w:rsidP="00F32A12">
            <w:pPr>
              <w:widowControl/>
              <w:spacing w:before="60" w:after="60" w:line="400" w:lineRule="exact"/>
              <w:jc w:val="center"/>
              <w:rPr>
                <w:rFonts w:eastAsia="標楷體"/>
                <w:sz w:val="28"/>
                <w:szCs w:val="28"/>
              </w:rPr>
            </w:pPr>
            <w:r w:rsidRPr="00B86998">
              <w:rPr>
                <w:rFonts w:eastAsia="標楷體"/>
                <w:sz w:val="28"/>
                <w:szCs w:val="28"/>
              </w:rPr>
              <w:t>3</w:t>
            </w:r>
          </w:p>
        </w:tc>
        <w:tc>
          <w:tcPr>
            <w:tcW w:w="2142" w:type="dxa"/>
            <w:tcBorders>
              <w:top w:val="single" w:sz="4" w:space="0" w:color="auto"/>
              <w:left w:val="single" w:sz="4" w:space="0" w:color="auto"/>
              <w:bottom w:val="single" w:sz="4" w:space="0" w:color="auto"/>
              <w:right w:val="single" w:sz="4" w:space="0" w:color="auto"/>
            </w:tcBorders>
          </w:tcPr>
          <w:p w:rsidR="002A74FC" w:rsidRDefault="002A74FC" w:rsidP="00F32A12">
            <w:pPr>
              <w:widowControl/>
              <w:spacing w:before="60" w:after="60" w:line="400" w:lineRule="exact"/>
              <w:ind w:rightChars="-27" w:right="-65"/>
              <w:jc w:val="both"/>
              <w:rPr>
                <w:rFonts w:ascii="標楷體" w:eastAsia="標楷體" w:hAnsi="標楷體" w:cs="標楷體" w:hint="eastAsia"/>
                <w:sz w:val="28"/>
                <w:szCs w:val="28"/>
              </w:rPr>
            </w:pPr>
            <w:r w:rsidRPr="00BA5E68">
              <w:rPr>
                <w:rFonts w:ascii="標楷體" w:eastAsia="標楷體" w:hAnsi="標楷體" w:cs="標楷體" w:hint="eastAsia"/>
                <w:sz w:val="28"/>
                <w:szCs w:val="28"/>
              </w:rPr>
              <w:t>性別統計指標項目新增數</w:t>
            </w:r>
          </w:p>
          <w:p w:rsidR="00EC4456" w:rsidRPr="00BA5E68" w:rsidRDefault="00EC4456" w:rsidP="00F32A12">
            <w:pPr>
              <w:widowControl/>
              <w:spacing w:before="60" w:after="60" w:line="400" w:lineRule="exact"/>
              <w:ind w:rightChars="-27" w:right="-65"/>
              <w:jc w:val="both"/>
              <w:rPr>
                <w:rFonts w:ascii="標楷體" w:eastAsia="標楷體" w:hAnsi="標楷體"/>
                <w:sz w:val="28"/>
                <w:szCs w:val="28"/>
              </w:rPr>
            </w:pPr>
          </w:p>
        </w:tc>
        <w:tc>
          <w:tcPr>
            <w:tcW w:w="3720" w:type="dxa"/>
            <w:tcBorders>
              <w:top w:val="single" w:sz="4" w:space="0" w:color="auto"/>
              <w:left w:val="single" w:sz="4" w:space="0" w:color="auto"/>
              <w:bottom w:val="single" w:sz="4" w:space="0" w:color="auto"/>
              <w:right w:val="single" w:sz="4" w:space="0" w:color="auto"/>
            </w:tcBorders>
          </w:tcPr>
          <w:p w:rsidR="002A74FC" w:rsidRPr="008E3A33" w:rsidRDefault="00206FBC" w:rsidP="00206FBC">
            <w:pPr>
              <w:widowControl/>
              <w:spacing w:before="60" w:after="60" w:line="400" w:lineRule="exact"/>
              <w:jc w:val="both"/>
              <w:rPr>
                <w:rFonts w:ascii="標楷體" w:eastAsia="標楷體" w:hAnsi="標楷體"/>
                <w:color w:val="000000"/>
                <w:sz w:val="28"/>
                <w:szCs w:val="28"/>
              </w:rPr>
            </w:pPr>
            <w:r w:rsidRPr="008E3A33">
              <w:rPr>
                <w:rFonts w:ascii="標楷體" w:eastAsia="標楷體" w:hAnsi="標楷體" w:cs="標楷體" w:hint="eastAsia"/>
                <w:color w:val="000000"/>
                <w:sz w:val="28"/>
                <w:szCs w:val="28"/>
              </w:rPr>
              <w:t>本部當年度新增並公布於機關網頁之性別統計指標項目數</w:t>
            </w:r>
          </w:p>
        </w:tc>
        <w:tc>
          <w:tcPr>
            <w:tcW w:w="1680" w:type="dxa"/>
            <w:tcBorders>
              <w:top w:val="single" w:sz="4" w:space="0" w:color="auto"/>
              <w:left w:val="single" w:sz="4" w:space="0" w:color="auto"/>
              <w:bottom w:val="single" w:sz="4" w:space="0" w:color="auto"/>
              <w:right w:val="single" w:sz="4" w:space="0" w:color="auto"/>
            </w:tcBorders>
          </w:tcPr>
          <w:p w:rsidR="002A74FC" w:rsidRPr="008E3A33" w:rsidRDefault="00651356" w:rsidP="00651356">
            <w:pPr>
              <w:spacing w:before="60" w:after="60" w:line="400" w:lineRule="exact"/>
              <w:ind w:firstLineChars="200" w:firstLine="560"/>
              <w:rPr>
                <w:rFonts w:ascii="Calibri" w:hAnsi="Calibri" w:cs="Calibri"/>
                <w:color w:val="000000"/>
              </w:rPr>
            </w:pPr>
            <w:r w:rsidRPr="008E3A33">
              <w:rPr>
                <w:rFonts w:ascii="標楷體" w:eastAsia="標楷體" w:hAnsi="標楷體" w:hint="eastAsia"/>
                <w:color w:val="000000"/>
                <w:sz w:val="28"/>
                <w:szCs w:val="28"/>
              </w:rPr>
              <w:t>1</w:t>
            </w:r>
          </w:p>
        </w:tc>
      </w:tr>
    </w:tbl>
    <w:p w:rsidR="002A74FC" w:rsidRPr="00C151CD" w:rsidRDefault="002A74FC" w:rsidP="00F32A12">
      <w:pPr>
        <w:pStyle w:val="ListParagraph"/>
        <w:widowControl/>
        <w:numPr>
          <w:ilvl w:val="0"/>
          <w:numId w:val="29"/>
        </w:numPr>
        <w:spacing w:beforeLines="150" w:afterLines="50" w:line="400" w:lineRule="exact"/>
        <w:ind w:leftChars="0" w:left="686" w:hanging="686"/>
        <w:rPr>
          <w:rFonts w:ascii="標楷體" w:eastAsia="標楷體" w:hAnsi="標楷體"/>
          <w:b/>
          <w:bCs/>
          <w:sz w:val="32"/>
          <w:szCs w:val="32"/>
        </w:rPr>
      </w:pPr>
      <w:r w:rsidRPr="00857BDA">
        <w:rPr>
          <w:rFonts w:ascii="標楷體" w:eastAsia="標楷體" w:hAnsi="標楷體" w:cs="標楷體" w:hint="eastAsia"/>
          <w:b/>
          <w:bCs/>
          <w:sz w:val="32"/>
          <w:szCs w:val="32"/>
        </w:rPr>
        <w:t>實施策略及措施</w:t>
      </w:r>
    </w:p>
    <w:p w:rsidR="002A74FC" w:rsidRPr="009B0A2E" w:rsidRDefault="002A74FC" w:rsidP="009B0A2E">
      <w:pPr>
        <w:tabs>
          <w:tab w:val="left" w:pos="993"/>
        </w:tabs>
        <w:spacing w:before="360" w:after="120" w:line="400" w:lineRule="exact"/>
        <w:ind w:leftChars="250" w:left="1161" w:hangingChars="200" w:hanging="561"/>
        <w:jc w:val="both"/>
        <w:rPr>
          <w:rFonts w:ascii="標楷體" w:eastAsia="標楷體" w:hAnsi="標楷體"/>
          <w:b/>
          <w:sz w:val="28"/>
          <w:szCs w:val="28"/>
        </w:rPr>
      </w:pPr>
      <w:r w:rsidRPr="009B0A2E">
        <w:rPr>
          <w:rFonts w:ascii="標楷體" w:eastAsia="標楷體" w:hAnsi="標楷體" w:hint="eastAsia"/>
          <w:b/>
          <w:sz w:val="28"/>
          <w:szCs w:val="28"/>
        </w:rPr>
        <w:t>一、強化性別平等政策或措施之規劃、執行與評估</w:t>
      </w:r>
    </w:p>
    <w:tbl>
      <w:tblPr>
        <w:tblW w:w="8262" w:type="dxa"/>
        <w:tblInd w:w="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02"/>
        <w:gridCol w:w="4080"/>
        <w:gridCol w:w="1680"/>
      </w:tblGrid>
      <w:tr w:rsidR="002A74FC" w:rsidRPr="00857BDA">
        <w:trPr>
          <w:trHeight w:val="624"/>
          <w:tblHeader/>
        </w:trPr>
        <w:tc>
          <w:tcPr>
            <w:tcW w:w="2502"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pStyle w:val="ListParagraph"/>
              <w:widowControl/>
              <w:spacing w:before="60" w:after="60" w:line="400" w:lineRule="exact"/>
              <w:ind w:leftChars="0" w:left="0"/>
              <w:jc w:val="center"/>
              <w:rPr>
                <w:rFonts w:ascii="標楷體" w:eastAsia="標楷體" w:hAnsi="標楷體"/>
                <w:sz w:val="28"/>
                <w:szCs w:val="28"/>
              </w:rPr>
            </w:pPr>
            <w:r w:rsidRPr="00BA5E68">
              <w:rPr>
                <w:rFonts w:ascii="標楷體" w:eastAsia="標楷體" w:hAnsi="標楷體" w:cs="標楷體" w:hint="eastAsia"/>
                <w:sz w:val="28"/>
                <w:szCs w:val="28"/>
              </w:rPr>
              <w:t>實施策略</w:t>
            </w:r>
          </w:p>
        </w:tc>
        <w:tc>
          <w:tcPr>
            <w:tcW w:w="4080"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pStyle w:val="ListParagraph"/>
              <w:widowControl/>
              <w:spacing w:before="60" w:after="60" w:line="400" w:lineRule="exact"/>
              <w:ind w:leftChars="0" w:left="0"/>
              <w:jc w:val="center"/>
              <w:rPr>
                <w:rFonts w:ascii="標楷體" w:eastAsia="標楷體" w:hAnsi="標楷體"/>
                <w:sz w:val="28"/>
                <w:szCs w:val="28"/>
              </w:rPr>
            </w:pPr>
            <w:r w:rsidRPr="00BA5E68">
              <w:rPr>
                <w:rFonts w:ascii="標楷體" w:eastAsia="標楷體" w:hAnsi="標楷體" w:cs="標楷體" w:hint="eastAsia"/>
                <w:sz w:val="28"/>
                <w:szCs w:val="28"/>
              </w:rPr>
              <w:t>措　　施</w:t>
            </w:r>
          </w:p>
        </w:tc>
        <w:tc>
          <w:tcPr>
            <w:tcW w:w="1680"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pStyle w:val="ListParagraph"/>
              <w:widowControl/>
              <w:spacing w:before="60" w:after="60" w:line="400" w:lineRule="exact"/>
              <w:ind w:leftChars="0" w:left="60" w:hangingChars="25" w:hanging="60"/>
              <w:jc w:val="distribute"/>
              <w:rPr>
                <w:rFonts w:ascii="標楷體" w:eastAsia="標楷體" w:hAnsi="標楷體"/>
                <w:spacing w:val="-20"/>
                <w:sz w:val="28"/>
                <w:szCs w:val="28"/>
              </w:rPr>
            </w:pPr>
            <w:r w:rsidRPr="00BA5E68">
              <w:rPr>
                <w:rFonts w:ascii="標楷體" w:eastAsia="標楷體" w:hAnsi="標楷體" w:cs="標楷體" w:hint="eastAsia"/>
                <w:spacing w:val="-20"/>
                <w:sz w:val="28"/>
                <w:szCs w:val="28"/>
              </w:rPr>
              <w:t>辦理單位</w:t>
            </w:r>
          </w:p>
        </w:tc>
      </w:tr>
      <w:tr w:rsidR="002A74FC" w:rsidRPr="00B75770">
        <w:trPr>
          <w:trHeight w:val="624"/>
        </w:trPr>
        <w:tc>
          <w:tcPr>
            <w:tcW w:w="2502" w:type="dxa"/>
            <w:tcBorders>
              <w:top w:val="single" w:sz="4" w:space="0" w:color="auto"/>
              <w:left w:val="single" w:sz="4" w:space="0" w:color="auto"/>
              <w:bottom w:val="single" w:sz="4" w:space="0" w:color="auto"/>
              <w:right w:val="single" w:sz="4" w:space="0" w:color="auto"/>
            </w:tcBorders>
          </w:tcPr>
          <w:p w:rsidR="002A74FC" w:rsidRPr="00BA5E68" w:rsidRDefault="00B75770" w:rsidP="00C75583">
            <w:pPr>
              <w:pStyle w:val="ListParagraph"/>
              <w:widowControl/>
              <w:spacing w:before="60" w:after="60" w:line="400" w:lineRule="exact"/>
              <w:ind w:leftChars="0" w:left="560" w:hangingChars="200" w:hanging="560"/>
              <w:jc w:val="both"/>
              <w:rPr>
                <w:rFonts w:ascii="標楷體" w:eastAsia="標楷體" w:hAnsi="標楷體" w:cs="標楷體"/>
                <w:sz w:val="28"/>
                <w:szCs w:val="28"/>
              </w:rPr>
            </w:pPr>
            <w:r>
              <w:rPr>
                <w:rFonts w:ascii="標楷體" w:eastAsia="標楷體" w:hAnsi="標楷體" w:hint="eastAsia"/>
                <w:sz w:val="28"/>
                <w:szCs w:val="28"/>
              </w:rPr>
              <w:t>一、</w:t>
            </w:r>
            <w:r w:rsidR="00C75583">
              <w:rPr>
                <w:rFonts w:ascii="標楷體" w:eastAsia="標楷體" w:hAnsi="標楷體" w:hint="eastAsia"/>
                <w:sz w:val="28"/>
                <w:szCs w:val="28"/>
              </w:rPr>
              <w:t>本部重要任務編組委員任一性別比例不得低於三分之一</w:t>
            </w:r>
          </w:p>
        </w:tc>
        <w:tc>
          <w:tcPr>
            <w:tcW w:w="4080" w:type="dxa"/>
            <w:tcBorders>
              <w:top w:val="single" w:sz="4" w:space="0" w:color="auto"/>
              <w:left w:val="single" w:sz="4" w:space="0" w:color="auto"/>
              <w:bottom w:val="single" w:sz="4" w:space="0" w:color="auto"/>
              <w:right w:val="single" w:sz="4" w:space="0" w:color="auto"/>
            </w:tcBorders>
          </w:tcPr>
          <w:p w:rsidR="004E67FC" w:rsidRPr="008E3A33" w:rsidRDefault="00C75583" w:rsidP="00CD25A8">
            <w:pPr>
              <w:adjustRightInd w:val="0"/>
              <w:snapToGrid w:val="0"/>
              <w:spacing w:before="60" w:after="60" w:line="400" w:lineRule="exact"/>
              <w:jc w:val="both"/>
              <w:rPr>
                <w:rFonts w:ascii="標楷體" w:eastAsia="標楷體" w:hAnsi="標楷體"/>
                <w:color w:val="000000"/>
                <w:sz w:val="28"/>
                <w:szCs w:val="28"/>
              </w:rPr>
            </w:pPr>
            <w:r w:rsidRPr="008E3A33">
              <w:rPr>
                <w:rFonts w:ascii="標楷體" w:eastAsia="標楷體" w:hAnsi="標楷體" w:hint="eastAsia"/>
                <w:color w:val="000000"/>
                <w:sz w:val="28"/>
                <w:szCs w:val="28"/>
              </w:rPr>
              <w:t>本部各單位於辦理各任務編組委員派聘作業時，</w:t>
            </w:r>
            <w:r w:rsidR="003009C9" w:rsidRPr="008E3A33">
              <w:rPr>
                <w:rFonts w:ascii="標楷體" w:eastAsia="標楷體" w:hAnsi="標楷體" w:hint="eastAsia"/>
                <w:color w:val="000000"/>
                <w:sz w:val="28"/>
                <w:szCs w:val="28"/>
              </w:rPr>
              <w:t>除綜合考量各委員會所需專業性</w:t>
            </w:r>
            <w:r w:rsidR="00CD25A8" w:rsidRPr="008E3A33">
              <w:rPr>
                <w:rFonts w:ascii="標楷體" w:eastAsia="標楷體" w:hAnsi="標楷體" w:hint="eastAsia"/>
                <w:color w:val="000000"/>
                <w:sz w:val="28"/>
                <w:szCs w:val="28"/>
              </w:rPr>
              <w:t>、</w:t>
            </w:r>
            <w:r w:rsidR="003009C9" w:rsidRPr="008E3A33">
              <w:rPr>
                <w:rFonts w:ascii="標楷體" w:eastAsia="標楷體" w:hAnsi="標楷體" w:hint="eastAsia"/>
                <w:color w:val="000000"/>
                <w:sz w:val="28"/>
                <w:szCs w:val="28"/>
              </w:rPr>
              <w:t>校際及區域衡平外，同時</w:t>
            </w:r>
            <w:r w:rsidR="00874177" w:rsidRPr="008E3A33">
              <w:rPr>
                <w:rFonts w:ascii="標楷體" w:eastAsia="標楷體" w:hAnsi="標楷體" w:hint="eastAsia"/>
                <w:color w:val="000000"/>
                <w:sz w:val="28"/>
                <w:szCs w:val="28"/>
              </w:rPr>
              <w:t>兼顧性別平等</w:t>
            </w:r>
            <w:r w:rsidRPr="008E3A33">
              <w:rPr>
                <w:rFonts w:ascii="標楷體" w:eastAsia="標楷體" w:hAnsi="標楷體" w:hint="eastAsia"/>
                <w:color w:val="000000"/>
                <w:sz w:val="28"/>
                <w:szCs w:val="28"/>
              </w:rPr>
              <w:t>，俾達成任一性別比例不得低於三分之一之目標。</w:t>
            </w:r>
          </w:p>
        </w:tc>
        <w:tc>
          <w:tcPr>
            <w:tcW w:w="1680" w:type="dxa"/>
            <w:tcBorders>
              <w:top w:val="single" w:sz="4" w:space="0" w:color="auto"/>
              <w:left w:val="single" w:sz="4" w:space="0" w:color="auto"/>
              <w:bottom w:val="single" w:sz="4" w:space="0" w:color="auto"/>
              <w:right w:val="single" w:sz="4" w:space="0" w:color="auto"/>
            </w:tcBorders>
          </w:tcPr>
          <w:p w:rsidR="006D258C" w:rsidRPr="00BA5E68" w:rsidRDefault="00C75583" w:rsidP="00B75770">
            <w:pPr>
              <w:spacing w:before="60" w:after="60" w:line="400" w:lineRule="exact"/>
              <w:jc w:val="both"/>
              <w:rPr>
                <w:rFonts w:ascii="標楷體" w:eastAsia="標楷體" w:hAnsi="標楷體"/>
                <w:sz w:val="28"/>
                <w:szCs w:val="28"/>
              </w:rPr>
            </w:pPr>
            <w:r>
              <w:rPr>
                <w:rFonts w:ascii="標楷體" w:eastAsia="標楷體" w:hAnsi="標楷體" w:hint="eastAsia"/>
                <w:sz w:val="28"/>
                <w:szCs w:val="28"/>
              </w:rPr>
              <w:t>本部各單位</w:t>
            </w:r>
          </w:p>
        </w:tc>
      </w:tr>
      <w:tr w:rsidR="002A74FC" w:rsidRPr="00857BDA">
        <w:trPr>
          <w:trHeight w:val="624"/>
        </w:trPr>
        <w:tc>
          <w:tcPr>
            <w:tcW w:w="2502" w:type="dxa"/>
            <w:tcBorders>
              <w:top w:val="single" w:sz="4" w:space="0" w:color="auto"/>
              <w:left w:val="single" w:sz="4" w:space="0" w:color="auto"/>
              <w:bottom w:val="single" w:sz="4" w:space="0" w:color="auto"/>
              <w:right w:val="single" w:sz="4" w:space="0" w:color="auto"/>
            </w:tcBorders>
          </w:tcPr>
          <w:p w:rsidR="002A74FC" w:rsidRPr="00802CB2" w:rsidRDefault="00163EB2" w:rsidP="00802CB2">
            <w:pPr>
              <w:widowControl/>
              <w:spacing w:before="60" w:after="60" w:line="400" w:lineRule="exact"/>
              <w:ind w:left="560" w:rightChars="-27" w:right="-65" w:hangingChars="200" w:hanging="560"/>
              <w:jc w:val="both"/>
              <w:rPr>
                <w:rFonts w:ascii="標楷體" w:eastAsia="標楷體" w:hAnsi="標楷體"/>
                <w:sz w:val="28"/>
                <w:szCs w:val="28"/>
              </w:rPr>
            </w:pPr>
            <w:r>
              <w:rPr>
                <w:rFonts w:ascii="標楷體" w:eastAsia="標楷體" w:hAnsi="標楷體" w:cs="標楷體" w:hint="eastAsia"/>
                <w:sz w:val="28"/>
                <w:szCs w:val="28"/>
              </w:rPr>
              <w:t>二、</w:t>
            </w:r>
            <w:r w:rsidR="00802CB2" w:rsidRPr="00B617FF">
              <w:rPr>
                <w:rFonts w:ascii="標楷體" w:eastAsia="標楷體" w:hAnsi="標楷體" w:hint="eastAsia"/>
                <w:sz w:val="28"/>
                <w:szCs w:val="28"/>
              </w:rPr>
              <w:t>公務人員特種考試不分性別均實施相同體</w:t>
            </w:r>
            <w:r w:rsidR="00802CB2" w:rsidRPr="00B617FF">
              <w:rPr>
                <w:rFonts w:ascii="標楷體" w:eastAsia="標楷體" w:hAnsi="標楷體" w:hint="eastAsia"/>
                <w:sz w:val="28"/>
                <w:szCs w:val="28"/>
              </w:rPr>
              <w:lastRenderedPageBreak/>
              <w:t>能測驗項目</w:t>
            </w:r>
          </w:p>
        </w:tc>
        <w:tc>
          <w:tcPr>
            <w:tcW w:w="4080" w:type="dxa"/>
            <w:tcBorders>
              <w:top w:val="single" w:sz="4" w:space="0" w:color="auto"/>
              <w:left w:val="single" w:sz="4" w:space="0" w:color="auto"/>
              <w:bottom w:val="single" w:sz="4" w:space="0" w:color="auto"/>
              <w:right w:val="single" w:sz="4" w:space="0" w:color="auto"/>
            </w:tcBorders>
          </w:tcPr>
          <w:p w:rsidR="002A74FC" w:rsidRPr="008E3A33" w:rsidRDefault="009A0162" w:rsidP="00C75583">
            <w:pPr>
              <w:pStyle w:val="22"/>
              <w:ind w:left="0" w:firstLineChars="0" w:firstLine="0"/>
              <w:rPr>
                <w:rFonts w:ascii="標楷體" w:hAnsi="標楷體"/>
                <w:color w:val="000000"/>
                <w:sz w:val="28"/>
                <w:szCs w:val="28"/>
              </w:rPr>
            </w:pPr>
            <w:r w:rsidRPr="008E3A33">
              <w:rPr>
                <w:rFonts w:ascii="標楷體" w:hAnsi="標楷體" w:hint="eastAsia"/>
                <w:color w:val="000000"/>
                <w:sz w:val="28"/>
                <w:szCs w:val="28"/>
              </w:rPr>
              <w:lastRenderedPageBreak/>
              <w:t>基於須實施體能測驗之考試或類科，其職務無分男女，均需具備相當體能，始能勝任。將</w:t>
            </w:r>
            <w:r w:rsidRPr="008E3A33">
              <w:rPr>
                <w:rFonts w:ascii="標楷體" w:hAnsi="標楷體" w:hint="eastAsia"/>
                <w:color w:val="000000"/>
                <w:sz w:val="28"/>
                <w:szCs w:val="28"/>
              </w:rPr>
              <w:lastRenderedPageBreak/>
              <w:t>協洽各該用人機關依據職務所需之核心職能與體能要素，以不分性別設計體能測驗項目及施測內涵，並研修各該考試規則體能測驗相關規定。</w:t>
            </w:r>
          </w:p>
        </w:tc>
        <w:tc>
          <w:tcPr>
            <w:tcW w:w="1680" w:type="dxa"/>
            <w:tcBorders>
              <w:top w:val="single" w:sz="4" w:space="0" w:color="auto"/>
              <w:left w:val="single" w:sz="4" w:space="0" w:color="auto"/>
              <w:bottom w:val="single" w:sz="4" w:space="0" w:color="auto"/>
              <w:right w:val="single" w:sz="4" w:space="0" w:color="auto"/>
            </w:tcBorders>
          </w:tcPr>
          <w:p w:rsidR="002A74FC" w:rsidRPr="008E3A33" w:rsidRDefault="00802CB2" w:rsidP="00F32A12">
            <w:pPr>
              <w:spacing w:before="60" w:after="60" w:line="400" w:lineRule="exact"/>
              <w:jc w:val="both"/>
              <w:rPr>
                <w:rFonts w:ascii="標楷體" w:eastAsia="標楷體" w:hAnsi="標楷體" w:hint="eastAsia"/>
                <w:color w:val="000000"/>
                <w:sz w:val="28"/>
                <w:szCs w:val="28"/>
              </w:rPr>
            </w:pPr>
            <w:r w:rsidRPr="008E3A33">
              <w:rPr>
                <w:rFonts w:ascii="標楷體" w:eastAsia="標楷體" w:hAnsi="標楷體" w:hint="eastAsia"/>
                <w:color w:val="000000"/>
                <w:sz w:val="28"/>
                <w:szCs w:val="28"/>
              </w:rPr>
              <w:lastRenderedPageBreak/>
              <w:t>特種考試司</w:t>
            </w:r>
          </w:p>
          <w:p w:rsidR="00163EB2" w:rsidRPr="008E3A33" w:rsidRDefault="00163EB2" w:rsidP="00F32A12">
            <w:pPr>
              <w:spacing w:before="60" w:after="60" w:line="400" w:lineRule="exact"/>
              <w:jc w:val="both"/>
              <w:rPr>
                <w:rFonts w:ascii="標楷體" w:eastAsia="標楷體" w:hAnsi="標楷體"/>
                <w:color w:val="000000"/>
                <w:sz w:val="28"/>
                <w:szCs w:val="28"/>
              </w:rPr>
            </w:pPr>
          </w:p>
        </w:tc>
      </w:tr>
      <w:tr w:rsidR="002A74FC" w:rsidRPr="00857BDA">
        <w:trPr>
          <w:trHeight w:val="624"/>
        </w:trPr>
        <w:tc>
          <w:tcPr>
            <w:tcW w:w="2502" w:type="dxa"/>
            <w:tcBorders>
              <w:top w:val="single" w:sz="4" w:space="0" w:color="auto"/>
              <w:left w:val="single" w:sz="4" w:space="0" w:color="auto"/>
              <w:bottom w:val="single" w:sz="4" w:space="0" w:color="auto"/>
              <w:right w:val="single" w:sz="4" w:space="0" w:color="auto"/>
            </w:tcBorders>
          </w:tcPr>
          <w:p w:rsidR="002A74FC" w:rsidRPr="00BA5E68" w:rsidRDefault="00802CB2" w:rsidP="00802CB2">
            <w:pPr>
              <w:pStyle w:val="ListParagraph"/>
              <w:widowControl/>
              <w:spacing w:before="60" w:after="60" w:line="400" w:lineRule="exact"/>
              <w:ind w:leftChars="0" w:left="560" w:hangingChars="200" w:hanging="560"/>
              <w:jc w:val="both"/>
              <w:rPr>
                <w:rFonts w:ascii="標楷體" w:eastAsia="標楷體" w:hAnsi="標楷體"/>
                <w:sz w:val="28"/>
                <w:szCs w:val="28"/>
              </w:rPr>
            </w:pPr>
            <w:r>
              <w:rPr>
                <w:rFonts w:ascii="標楷體" w:eastAsia="標楷體" w:hAnsi="標楷體" w:hint="eastAsia"/>
                <w:sz w:val="28"/>
                <w:szCs w:val="28"/>
              </w:rPr>
              <w:lastRenderedPageBreak/>
              <w:t>三、</w:t>
            </w:r>
            <w:r>
              <w:rPr>
                <w:rFonts w:ascii="標楷體" w:eastAsia="標楷體" w:hAnsi="標楷體" w:cs="標楷體" w:hint="eastAsia"/>
                <w:sz w:val="28"/>
                <w:szCs w:val="28"/>
              </w:rPr>
              <w:t>國家考試應試科目試題應兼顧性別平衡，無性別歧視</w:t>
            </w:r>
          </w:p>
        </w:tc>
        <w:tc>
          <w:tcPr>
            <w:tcW w:w="4080" w:type="dxa"/>
            <w:tcBorders>
              <w:top w:val="single" w:sz="4" w:space="0" w:color="auto"/>
              <w:left w:val="single" w:sz="4" w:space="0" w:color="auto"/>
              <w:bottom w:val="single" w:sz="4" w:space="0" w:color="auto"/>
              <w:right w:val="single" w:sz="4" w:space="0" w:color="auto"/>
            </w:tcBorders>
          </w:tcPr>
          <w:p w:rsidR="004E67FC" w:rsidRPr="008E3A33" w:rsidRDefault="004E67FC" w:rsidP="00874177">
            <w:pPr>
              <w:pStyle w:val="22"/>
              <w:spacing w:line="400" w:lineRule="exact"/>
              <w:ind w:left="560" w:hanging="560"/>
              <w:rPr>
                <w:rFonts w:ascii="標楷體" w:hAnsi="標楷體"/>
                <w:color w:val="000000"/>
                <w:sz w:val="28"/>
                <w:szCs w:val="28"/>
              </w:rPr>
            </w:pPr>
            <w:r w:rsidRPr="008E3A33">
              <w:rPr>
                <w:rFonts w:ascii="標楷體" w:hAnsi="標楷體" w:hint="eastAsia"/>
                <w:color w:val="000000"/>
                <w:sz w:val="28"/>
                <w:szCs w:val="28"/>
              </w:rPr>
              <w:t>一、提請委員命擬、審查試題時，注意試題內容應不涉及性別歧視</w:t>
            </w:r>
            <w:r w:rsidRPr="008E3A33">
              <w:rPr>
                <w:rFonts w:ascii="標楷體" w:hAnsi="標楷體"/>
                <w:color w:val="000000"/>
                <w:sz w:val="28"/>
                <w:szCs w:val="28"/>
              </w:rPr>
              <w:t>與刻板化印象</w:t>
            </w:r>
            <w:r w:rsidRPr="008E3A33">
              <w:rPr>
                <w:rFonts w:ascii="標楷體" w:hAnsi="標楷體" w:hint="eastAsia"/>
                <w:color w:val="000000"/>
                <w:sz w:val="28"/>
                <w:szCs w:val="28"/>
              </w:rPr>
              <w:t>，尤其題目設計涉及人物時應儘量以中性表述，並注意性別衡平。</w:t>
            </w:r>
          </w:p>
          <w:p w:rsidR="004E67FC" w:rsidRPr="008E3A33" w:rsidRDefault="004E67FC" w:rsidP="00874177">
            <w:pPr>
              <w:pStyle w:val="22"/>
              <w:spacing w:line="400" w:lineRule="exact"/>
              <w:ind w:left="560" w:hanging="560"/>
              <w:rPr>
                <w:rFonts w:ascii="標楷體" w:hAnsi="標楷體" w:hint="eastAsia"/>
                <w:color w:val="000000"/>
                <w:sz w:val="28"/>
                <w:szCs w:val="28"/>
                <w:lang w:eastAsia="zh-TW"/>
              </w:rPr>
            </w:pPr>
            <w:r w:rsidRPr="008E3A33">
              <w:rPr>
                <w:rFonts w:ascii="標楷體" w:hAnsi="標楷體" w:hint="eastAsia"/>
                <w:color w:val="000000"/>
                <w:sz w:val="28"/>
                <w:szCs w:val="28"/>
              </w:rPr>
              <w:t>二、各項考試題務組配合在決定、校對、校樣試題等階段，</w:t>
            </w:r>
            <w:r w:rsidR="00CD25A8" w:rsidRPr="008E3A33">
              <w:rPr>
                <w:rFonts w:ascii="標楷體" w:hAnsi="標楷體" w:hint="eastAsia"/>
                <w:color w:val="000000"/>
                <w:sz w:val="28"/>
                <w:szCs w:val="28"/>
                <w:lang w:eastAsia="zh-TW"/>
              </w:rPr>
              <w:t>典試</w:t>
            </w:r>
            <w:r w:rsidR="00874177" w:rsidRPr="008E3A33">
              <w:rPr>
                <w:rFonts w:ascii="標楷體" w:hAnsi="標楷體" w:hint="eastAsia"/>
                <w:color w:val="000000"/>
                <w:sz w:val="28"/>
                <w:szCs w:val="28"/>
                <w:lang w:eastAsia="zh-TW"/>
              </w:rPr>
              <w:t>委員及相關工作人員應特別</w:t>
            </w:r>
            <w:r w:rsidRPr="008E3A33">
              <w:rPr>
                <w:rFonts w:ascii="標楷體" w:hAnsi="標楷體" w:hint="eastAsia"/>
                <w:color w:val="000000"/>
                <w:sz w:val="28"/>
                <w:szCs w:val="28"/>
              </w:rPr>
              <w:t>注意試題內容，避免有歧視或性別失衡情事發生。</w:t>
            </w:r>
          </w:p>
          <w:p w:rsidR="002A74FC" w:rsidRPr="004E67FC" w:rsidRDefault="002A74FC" w:rsidP="00874177">
            <w:pPr>
              <w:pStyle w:val="22"/>
              <w:spacing w:line="400" w:lineRule="exact"/>
              <w:ind w:left="199" w:hangingChars="71" w:hanging="199"/>
              <w:rPr>
                <w:rFonts w:ascii="標楷體" w:hAnsi="標楷體" w:hint="eastAsia"/>
                <w:sz w:val="28"/>
                <w:szCs w:val="28"/>
                <w:lang w:eastAsia="zh-TW"/>
              </w:rPr>
            </w:pPr>
          </w:p>
        </w:tc>
        <w:tc>
          <w:tcPr>
            <w:tcW w:w="1680" w:type="dxa"/>
            <w:tcBorders>
              <w:top w:val="single" w:sz="4" w:space="0" w:color="auto"/>
              <w:left w:val="single" w:sz="4" w:space="0" w:color="auto"/>
              <w:bottom w:val="single" w:sz="4" w:space="0" w:color="auto"/>
              <w:right w:val="single" w:sz="4" w:space="0" w:color="auto"/>
            </w:tcBorders>
          </w:tcPr>
          <w:p w:rsidR="002A74FC" w:rsidRPr="00BA5E68" w:rsidRDefault="00802CB2" w:rsidP="00F32A12">
            <w:pPr>
              <w:spacing w:before="60" w:after="60" w:line="400" w:lineRule="exact"/>
              <w:jc w:val="both"/>
              <w:rPr>
                <w:rFonts w:ascii="標楷體" w:eastAsia="標楷體" w:hAnsi="標楷體"/>
                <w:sz w:val="28"/>
                <w:szCs w:val="28"/>
              </w:rPr>
            </w:pPr>
            <w:r>
              <w:rPr>
                <w:rFonts w:ascii="標楷體" w:eastAsia="標楷體" w:hAnsi="標楷體" w:hint="eastAsia"/>
                <w:sz w:val="28"/>
                <w:szCs w:val="28"/>
              </w:rPr>
              <w:t>本部各單位</w:t>
            </w:r>
          </w:p>
        </w:tc>
      </w:tr>
    </w:tbl>
    <w:p w:rsidR="002A74FC" w:rsidRPr="00C01EA4" w:rsidRDefault="002A74FC" w:rsidP="00F32A12">
      <w:pPr>
        <w:pStyle w:val="ListParagraph"/>
        <w:spacing w:beforeLines="100" w:after="120" w:line="400" w:lineRule="exact"/>
        <w:ind w:leftChars="250" w:left="1853" w:rightChars="165" w:right="396" w:hangingChars="447" w:hanging="1253"/>
        <w:rPr>
          <w:rFonts w:eastAsia="標楷體"/>
        </w:rPr>
      </w:pPr>
      <w:r>
        <w:rPr>
          <w:rFonts w:ascii="標楷體" w:eastAsia="標楷體" w:hAnsi="標楷體" w:cs="標楷體" w:hint="eastAsia"/>
          <w:b/>
          <w:bCs/>
          <w:sz w:val="28"/>
          <w:szCs w:val="28"/>
        </w:rPr>
        <w:t>二、</w:t>
      </w:r>
      <w:r w:rsidRPr="00857BDA">
        <w:rPr>
          <w:rFonts w:ascii="標楷體" w:eastAsia="標楷體" w:hAnsi="標楷體" w:cs="標楷體" w:hint="eastAsia"/>
          <w:b/>
          <w:bCs/>
          <w:sz w:val="28"/>
          <w:szCs w:val="28"/>
        </w:rPr>
        <w:t>性別主流化各項工具</w:t>
      </w:r>
      <w:r>
        <w:rPr>
          <w:rFonts w:ascii="標楷體" w:eastAsia="標楷體" w:hAnsi="標楷體" w:cs="標楷體" w:hint="eastAsia"/>
          <w:b/>
          <w:bCs/>
          <w:sz w:val="28"/>
          <w:szCs w:val="28"/>
        </w:rPr>
        <w:t>之運用</w:t>
      </w:r>
    </w:p>
    <w:tbl>
      <w:tblPr>
        <w:tblW w:w="8262" w:type="dxa"/>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02"/>
        <w:gridCol w:w="4080"/>
        <w:gridCol w:w="1680"/>
      </w:tblGrid>
      <w:tr w:rsidR="002A74FC" w:rsidRPr="00857BDA">
        <w:trPr>
          <w:trHeight w:val="615"/>
          <w:tblHeader/>
        </w:trPr>
        <w:tc>
          <w:tcPr>
            <w:tcW w:w="2502"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pStyle w:val="ListParagraph"/>
              <w:widowControl/>
              <w:spacing w:before="60" w:after="60" w:line="400" w:lineRule="exact"/>
              <w:ind w:leftChars="0" w:left="0"/>
              <w:jc w:val="center"/>
              <w:rPr>
                <w:rFonts w:ascii="標楷體" w:eastAsia="標楷體" w:hAnsi="標楷體"/>
                <w:sz w:val="28"/>
                <w:szCs w:val="28"/>
              </w:rPr>
            </w:pPr>
            <w:r w:rsidRPr="00BA5E68">
              <w:rPr>
                <w:rFonts w:ascii="標楷體" w:eastAsia="標楷體" w:hAnsi="標楷體" w:cs="標楷體" w:hint="eastAsia"/>
                <w:sz w:val="28"/>
                <w:szCs w:val="28"/>
              </w:rPr>
              <w:t>實施策略</w:t>
            </w:r>
          </w:p>
        </w:tc>
        <w:tc>
          <w:tcPr>
            <w:tcW w:w="4080"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pStyle w:val="ListParagraph"/>
              <w:widowControl/>
              <w:spacing w:before="60" w:after="60" w:line="400" w:lineRule="exact"/>
              <w:ind w:leftChars="0" w:left="0"/>
              <w:jc w:val="center"/>
              <w:rPr>
                <w:rFonts w:ascii="標楷體" w:eastAsia="標楷體" w:hAnsi="標楷體"/>
                <w:sz w:val="28"/>
                <w:szCs w:val="28"/>
              </w:rPr>
            </w:pPr>
            <w:r w:rsidRPr="00BA5E68">
              <w:rPr>
                <w:rFonts w:ascii="標楷體" w:eastAsia="標楷體" w:hAnsi="標楷體" w:cs="標楷體" w:hint="eastAsia"/>
                <w:sz w:val="28"/>
                <w:szCs w:val="28"/>
              </w:rPr>
              <w:t>措　　施</w:t>
            </w:r>
          </w:p>
        </w:tc>
        <w:tc>
          <w:tcPr>
            <w:tcW w:w="1680" w:type="dxa"/>
            <w:tcBorders>
              <w:top w:val="single" w:sz="4" w:space="0" w:color="auto"/>
              <w:left w:val="single" w:sz="4" w:space="0" w:color="auto"/>
              <w:bottom w:val="single" w:sz="4" w:space="0" w:color="auto"/>
              <w:right w:val="single" w:sz="4" w:space="0" w:color="auto"/>
            </w:tcBorders>
            <w:vAlign w:val="center"/>
          </w:tcPr>
          <w:p w:rsidR="002A74FC" w:rsidRPr="00BA5E68" w:rsidRDefault="002A74FC" w:rsidP="00F32A12">
            <w:pPr>
              <w:pStyle w:val="ListParagraph"/>
              <w:widowControl/>
              <w:spacing w:before="60" w:after="60" w:line="400" w:lineRule="exact"/>
              <w:ind w:leftChars="0" w:left="60" w:hangingChars="25" w:hanging="60"/>
              <w:jc w:val="distribute"/>
              <w:rPr>
                <w:rFonts w:ascii="標楷體" w:eastAsia="標楷體" w:hAnsi="標楷體"/>
                <w:spacing w:val="-20"/>
                <w:sz w:val="28"/>
                <w:szCs w:val="28"/>
              </w:rPr>
            </w:pPr>
            <w:r w:rsidRPr="00BA5E68">
              <w:rPr>
                <w:rFonts w:ascii="標楷體" w:eastAsia="標楷體" w:hAnsi="標楷體" w:cs="標楷體" w:hint="eastAsia"/>
                <w:spacing w:val="-20"/>
                <w:sz w:val="28"/>
                <w:szCs w:val="28"/>
              </w:rPr>
              <w:t>辦理單位</w:t>
            </w:r>
          </w:p>
        </w:tc>
      </w:tr>
      <w:tr w:rsidR="002A74FC" w:rsidRPr="00857BDA">
        <w:trPr>
          <w:trHeight w:val="615"/>
        </w:trPr>
        <w:tc>
          <w:tcPr>
            <w:tcW w:w="2502" w:type="dxa"/>
            <w:tcBorders>
              <w:top w:val="single" w:sz="4" w:space="0" w:color="auto"/>
              <w:left w:val="single" w:sz="4" w:space="0" w:color="auto"/>
              <w:bottom w:val="single" w:sz="4" w:space="0" w:color="auto"/>
              <w:right w:val="single" w:sz="4" w:space="0" w:color="auto"/>
            </w:tcBorders>
          </w:tcPr>
          <w:p w:rsidR="002A74FC" w:rsidRPr="00BA5E68" w:rsidRDefault="006D258C" w:rsidP="006D258C">
            <w:pPr>
              <w:pStyle w:val="ListParagraph"/>
              <w:widowControl/>
              <w:adjustRightInd w:val="0"/>
              <w:spacing w:before="60" w:after="60" w:line="400" w:lineRule="exact"/>
              <w:ind w:leftChars="0" w:left="560" w:hangingChars="200" w:hanging="560"/>
              <w:rPr>
                <w:rFonts w:ascii="標楷體" w:eastAsia="標楷體" w:hAnsi="標楷體"/>
                <w:sz w:val="28"/>
                <w:szCs w:val="28"/>
              </w:rPr>
            </w:pPr>
            <w:r>
              <w:rPr>
                <w:rFonts w:ascii="標楷體" w:eastAsia="標楷體" w:hAnsi="標楷體" w:hint="eastAsia"/>
                <w:sz w:val="28"/>
                <w:szCs w:val="28"/>
              </w:rPr>
              <w:t>一、</w:t>
            </w:r>
            <w:r w:rsidR="00651356">
              <w:rPr>
                <w:rFonts w:ascii="標楷體" w:eastAsia="標楷體" w:hAnsi="標楷體" w:hint="eastAsia"/>
                <w:sz w:val="28"/>
                <w:szCs w:val="28"/>
              </w:rPr>
              <w:t>落實性別平等教育訓練</w:t>
            </w:r>
          </w:p>
        </w:tc>
        <w:tc>
          <w:tcPr>
            <w:tcW w:w="4080" w:type="dxa"/>
            <w:tcBorders>
              <w:top w:val="single" w:sz="4" w:space="0" w:color="auto"/>
              <w:left w:val="single" w:sz="4" w:space="0" w:color="auto"/>
              <w:bottom w:val="single" w:sz="4" w:space="0" w:color="auto"/>
              <w:right w:val="single" w:sz="4" w:space="0" w:color="auto"/>
            </w:tcBorders>
          </w:tcPr>
          <w:p w:rsidR="002E7854" w:rsidRPr="004C5B4F" w:rsidRDefault="002E7854" w:rsidP="008C2C7B">
            <w:pPr>
              <w:adjustRightInd w:val="0"/>
              <w:snapToGrid w:val="0"/>
              <w:spacing w:before="60" w:after="60" w:line="400" w:lineRule="exact"/>
              <w:ind w:left="560" w:hangingChars="200" w:hanging="560"/>
              <w:jc w:val="both"/>
              <w:rPr>
                <w:rFonts w:ascii="標楷體" w:eastAsia="標楷體" w:hAnsi="標楷體" w:hint="eastAsia"/>
                <w:color w:val="000000"/>
                <w:sz w:val="28"/>
                <w:szCs w:val="28"/>
              </w:rPr>
            </w:pPr>
            <w:r w:rsidRPr="004C5B4F">
              <w:rPr>
                <w:rFonts w:ascii="標楷體" w:eastAsia="標楷體" w:hAnsi="標楷體" w:hint="eastAsia"/>
                <w:color w:val="000000"/>
                <w:sz w:val="28"/>
                <w:szCs w:val="28"/>
              </w:rPr>
              <w:t>1-1將性別主流化課程納入本部年度訓練計畫。</w:t>
            </w:r>
          </w:p>
          <w:p w:rsidR="008C2C7B" w:rsidRPr="004C5B4F" w:rsidRDefault="002E7854" w:rsidP="008C2C7B">
            <w:pPr>
              <w:adjustRightInd w:val="0"/>
              <w:snapToGrid w:val="0"/>
              <w:spacing w:before="60" w:after="60" w:line="400" w:lineRule="exact"/>
              <w:ind w:left="560" w:hangingChars="200" w:hanging="560"/>
              <w:jc w:val="both"/>
              <w:rPr>
                <w:rFonts w:ascii="標楷體" w:eastAsia="標楷體" w:hAnsi="標楷體" w:hint="eastAsia"/>
                <w:color w:val="000000"/>
                <w:sz w:val="28"/>
                <w:szCs w:val="28"/>
              </w:rPr>
            </w:pPr>
            <w:r w:rsidRPr="004C5B4F">
              <w:rPr>
                <w:rFonts w:ascii="標楷體" w:eastAsia="標楷體" w:hAnsi="標楷體" w:hint="eastAsia"/>
                <w:color w:val="000000"/>
                <w:sz w:val="28"/>
                <w:szCs w:val="28"/>
              </w:rPr>
              <w:t>1-2</w:t>
            </w:r>
            <w:r w:rsidR="008C2C7B" w:rsidRPr="004C5B4F">
              <w:rPr>
                <w:rFonts w:ascii="標楷體" w:eastAsia="標楷體" w:hAnsi="標楷體" w:hint="eastAsia"/>
                <w:color w:val="000000"/>
                <w:sz w:val="28"/>
                <w:szCs w:val="28"/>
              </w:rPr>
              <w:t>為賡續提升本部性別意識培力，除固定派員參加院部會相關性別通識教育課程，不定期</w:t>
            </w:r>
            <w:r w:rsidR="008C2C7B" w:rsidRPr="004C5B4F">
              <w:rPr>
                <w:rFonts w:ascii="標楷體" w:eastAsia="標楷體" w:hAnsi="標楷體"/>
                <w:color w:val="000000"/>
                <w:sz w:val="28"/>
                <w:szCs w:val="28"/>
              </w:rPr>
              <w:t>邀請相關專家學者</w:t>
            </w:r>
            <w:r w:rsidR="008C2C7B" w:rsidRPr="004C5B4F">
              <w:rPr>
                <w:rFonts w:ascii="標楷體" w:eastAsia="標楷體" w:hAnsi="標楷體" w:hint="eastAsia"/>
                <w:color w:val="000000"/>
                <w:sz w:val="28"/>
                <w:szCs w:val="28"/>
              </w:rPr>
              <w:t>辦理性別主流化</w:t>
            </w:r>
            <w:r w:rsidR="008C2C7B" w:rsidRPr="004C5B4F">
              <w:rPr>
                <w:rFonts w:ascii="標楷體" w:eastAsia="標楷體" w:hAnsi="標楷體"/>
                <w:color w:val="000000"/>
                <w:sz w:val="28"/>
                <w:szCs w:val="28"/>
              </w:rPr>
              <w:t>專題演講</w:t>
            </w:r>
            <w:r w:rsidR="008C2C7B" w:rsidRPr="004C5B4F">
              <w:rPr>
                <w:rFonts w:ascii="標楷體" w:eastAsia="標楷體" w:hAnsi="標楷體" w:hint="eastAsia"/>
                <w:color w:val="000000"/>
                <w:sz w:val="28"/>
                <w:szCs w:val="28"/>
              </w:rPr>
              <w:t>或電影賞析</w:t>
            </w:r>
            <w:r w:rsidR="008C2C7B" w:rsidRPr="004C5B4F">
              <w:rPr>
                <w:rFonts w:ascii="標楷體" w:eastAsia="標楷體" w:hAnsi="標楷體"/>
                <w:color w:val="000000"/>
                <w:sz w:val="28"/>
                <w:szCs w:val="28"/>
              </w:rPr>
              <w:t>，</w:t>
            </w:r>
            <w:r w:rsidR="008C2C7B" w:rsidRPr="004C5B4F">
              <w:rPr>
                <w:rFonts w:ascii="標楷體" w:eastAsia="標楷體" w:hAnsi="標楷體" w:hint="eastAsia"/>
                <w:color w:val="000000"/>
                <w:sz w:val="28"/>
                <w:szCs w:val="28"/>
              </w:rPr>
              <w:t>並配合相關政策與法令之實施，辦理相關教育訓練。</w:t>
            </w:r>
          </w:p>
          <w:p w:rsidR="00802CB2" w:rsidRPr="004C5B4F" w:rsidRDefault="00802CB2" w:rsidP="00802CB2">
            <w:pPr>
              <w:adjustRightInd w:val="0"/>
              <w:snapToGrid w:val="0"/>
              <w:spacing w:before="60" w:after="60" w:line="400" w:lineRule="exact"/>
              <w:ind w:left="560" w:hangingChars="200" w:hanging="560"/>
              <w:jc w:val="both"/>
              <w:rPr>
                <w:rFonts w:ascii="標楷體" w:eastAsia="標楷體" w:hAnsi="標楷體"/>
                <w:color w:val="000000"/>
                <w:sz w:val="28"/>
                <w:szCs w:val="28"/>
              </w:rPr>
            </w:pPr>
            <w:r w:rsidRPr="004C5B4F">
              <w:rPr>
                <w:rFonts w:ascii="標楷體" w:eastAsia="標楷體" w:hAnsi="標楷體" w:hint="eastAsia"/>
                <w:color w:val="000000"/>
                <w:sz w:val="28"/>
                <w:szCs w:val="28"/>
              </w:rPr>
              <w:t>1-3</w:t>
            </w:r>
            <w:r w:rsidRPr="004C5B4F">
              <w:rPr>
                <w:rFonts w:ascii="標楷體" w:eastAsia="標楷體" w:hAnsi="標楷體" w:cs="標楷體" w:hint="eastAsia"/>
                <w:color w:val="000000"/>
                <w:sz w:val="28"/>
                <w:szCs w:val="28"/>
              </w:rPr>
              <w:t>辦理教育訓練之課程內容，納</w:t>
            </w:r>
            <w:r w:rsidRPr="004C5B4F">
              <w:rPr>
                <w:rFonts w:eastAsia="標楷體" w:hAnsi="標楷體" w:hint="eastAsia"/>
                <w:color w:val="000000"/>
                <w:sz w:val="28"/>
                <w:szCs w:val="28"/>
              </w:rPr>
              <w:t>入</w:t>
            </w:r>
            <w:r w:rsidRPr="004C5B4F">
              <w:rPr>
                <w:rFonts w:eastAsia="標楷體"/>
                <w:color w:val="000000"/>
                <w:sz w:val="28"/>
                <w:szCs w:val="28"/>
              </w:rPr>
              <w:t>CEDAW</w:t>
            </w:r>
            <w:r w:rsidRPr="004C5B4F">
              <w:rPr>
                <w:rFonts w:eastAsia="標楷體" w:hAnsi="標楷體" w:hint="eastAsia"/>
                <w:color w:val="000000"/>
                <w:sz w:val="28"/>
                <w:szCs w:val="28"/>
              </w:rPr>
              <w:t>各項性別主</w:t>
            </w:r>
            <w:r w:rsidRPr="004C5B4F">
              <w:rPr>
                <w:rFonts w:eastAsia="標楷體" w:hAnsi="標楷體" w:hint="eastAsia"/>
                <w:color w:val="000000"/>
                <w:sz w:val="28"/>
                <w:szCs w:val="28"/>
              </w:rPr>
              <w:lastRenderedPageBreak/>
              <w:t>流化工具與實例運用，提升機關人員運用性別主流化工具辦理</w:t>
            </w:r>
            <w:r w:rsidRPr="004C5B4F">
              <w:rPr>
                <w:rFonts w:eastAsia="標楷體"/>
                <w:color w:val="000000"/>
                <w:sz w:val="28"/>
                <w:szCs w:val="28"/>
              </w:rPr>
              <w:t>CEDAW</w:t>
            </w:r>
            <w:r w:rsidRPr="004C5B4F">
              <w:rPr>
                <w:rFonts w:eastAsia="標楷體" w:hAnsi="標楷體" w:hint="eastAsia"/>
                <w:color w:val="000000"/>
                <w:sz w:val="28"/>
                <w:szCs w:val="28"/>
              </w:rPr>
              <w:t>要</w:t>
            </w:r>
            <w:r w:rsidRPr="004C5B4F">
              <w:rPr>
                <w:rFonts w:ascii="標楷體" w:eastAsia="標楷體" w:hAnsi="標楷體" w:cs="標楷體" w:hint="eastAsia"/>
                <w:color w:val="000000"/>
                <w:sz w:val="28"/>
                <w:szCs w:val="28"/>
              </w:rPr>
              <w:t>求各項措施之能力。</w:t>
            </w:r>
          </w:p>
          <w:p w:rsidR="002E7854" w:rsidRPr="004C5B4F" w:rsidRDefault="002E7854" w:rsidP="002E7854">
            <w:pPr>
              <w:adjustRightInd w:val="0"/>
              <w:snapToGrid w:val="0"/>
              <w:spacing w:before="60" w:after="60" w:line="400" w:lineRule="exact"/>
              <w:jc w:val="both"/>
              <w:rPr>
                <w:rFonts w:ascii="標楷體" w:eastAsia="標楷體" w:hAnsi="標楷體" w:hint="eastAsia"/>
                <w:color w:val="000000"/>
                <w:sz w:val="28"/>
                <w:szCs w:val="28"/>
              </w:rPr>
            </w:pPr>
          </w:p>
          <w:p w:rsidR="006D258C" w:rsidRPr="004C5B4F" w:rsidRDefault="002E7854" w:rsidP="002E7854">
            <w:pPr>
              <w:adjustRightInd w:val="0"/>
              <w:snapToGrid w:val="0"/>
              <w:spacing w:before="60" w:after="60" w:line="400" w:lineRule="exact"/>
              <w:jc w:val="both"/>
              <w:rPr>
                <w:rFonts w:ascii="標楷體" w:eastAsia="標楷體" w:hAnsi="標楷體"/>
                <w:color w:val="000000"/>
                <w:sz w:val="28"/>
                <w:szCs w:val="28"/>
              </w:rPr>
            </w:pPr>
            <w:r w:rsidRPr="004C5B4F">
              <w:rPr>
                <w:rFonts w:ascii="標楷體" w:eastAsia="標楷體" w:hAnsi="標楷體"/>
                <w:color w:val="000000"/>
                <w:sz w:val="28"/>
                <w:szCs w:val="28"/>
              </w:rPr>
              <w:t xml:space="preserve"> </w:t>
            </w:r>
          </w:p>
        </w:tc>
        <w:tc>
          <w:tcPr>
            <w:tcW w:w="1680" w:type="dxa"/>
            <w:tcBorders>
              <w:top w:val="single" w:sz="4" w:space="0" w:color="auto"/>
              <w:left w:val="single" w:sz="4" w:space="0" w:color="auto"/>
              <w:bottom w:val="single" w:sz="4" w:space="0" w:color="auto"/>
              <w:right w:val="single" w:sz="4" w:space="0" w:color="auto"/>
            </w:tcBorders>
          </w:tcPr>
          <w:p w:rsidR="006D258C" w:rsidRDefault="006D258C" w:rsidP="006D258C">
            <w:pPr>
              <w:spacing w:before="60" w:after="60" w:line="400" w:lineRule="exact"/>
              <w:jc w:val="both"/>
              <w:rPr>
                <w:rFonts w:ascii="標楷體" w:eastAsia="標楷體" w:hAnsi="標楷體" w:hint="eastAsia"/>
                <w:sz w:val="28"/>
                <w:szCs w:val="28"/>
              </w:rPr>
            </w:pPr>
            <w:r>
              <w:rPr>
                <w:rFonts w:ascii="標楷體" w:eastAsia="標楷體" w:hAnsi="標楷體" w:hint="eastAsia"/>
                <w:sz w:val="28"/>
                <w:szCs w:val="28"/>
              </w:rPr>
              <w:lastRenderedPageBreak/>
              <w:t>人事室</w:t>
            </w:r>
          </w:p>
          <w:p w:rsidR="002A74FC" w:rsidRPr="00BA5E68" w:rsidRDefault="002A74FC" w:rsidP="006D258C">
            <w:pPr>
              <w:spacing w:before="60" w:after="60" w:line="400" w:lineRule="exact"/>
              <w:jc w:val="both"/>
              <w:rPr>
                <w:rFonts w:ascii="標楷體" w:eastAsia="標楷體" w:hAnsi="標楷體"/>
                <w:b/>
                <w:bCs/>
                <w:sz w:val="28"/>
                <w:szCs w:val="28"/>
                <w:u w:val="single"/>
              </w:rPr>
            </w:pPr>
          </w:p>
        </w:tc>
      </w:tr>
      <w:tr w:rsidR="002A74FC" w:rsidRPr="00BA5E68">
        <w:trPr>
          <w:trHeight w:val="615"/>
        </w:trPr>
        <w:tc>
          <w:tcPr>
            <w:tcW w:w="2502" w:type="dxa"/>
            <w:tcBorders>
              <w:top w:val="single" w:sz="4" w:space="0" w:color="auto"/>
              <w:left w:val="single" w:sz="4" w:space="0" w:color="auto"/>
              <w:bottom w:val="single" w:sz="4" w:space="0" w:color="auto"/>
              <w:right w:val="single" w:sz="4" w:space="0" w:color="auto"/>
            </w:tcBorders>
          </w:tcPr>
          <w:p w:rsidR="002A74FC" w:rsidRPr="00BA5E68" w:rsidRDefault="006D258C" w:rsidP="007E2A2E">
            <w:pPr>
              <w:pStyle w:val="ListParagraph"/>
              <w:widowControl/>
              <w:spacing w:before="60" w:after="60" w:line="400" w:lineRule="exact"/>
              <w:ind w:leftChars="0" w:left="560" w:hangingChars="200" w:hanging="560"/>
              <w:jc w:val="both"/>
              <w:rPr>
                <w:rFonts w:ascii="標楷體" w:eastAsia="標楷體" w:hAnsi="標楷體"/>
                <w:sz w:val="28"/>
                <w:szCs w:val="28"/>
              </w:rPr>
            </w:pPr>
            <w:r>
              <w:rPr>
                <w:rFonts w:ascii="標楷體" w:eastAsia="標楷體" w:hAnsi="標楷體" w:hint="eastAsia"/>
                <w:sz w:val="28"/>
                <w:szCs w:val="28"/>
              </w:rPr>
              <w:lastRenderedPageBreak/>
              <w:t>二、</w:t>
            </w:r>
            <w:r w:rsidR="00651356">
              <w:rPr>
                <w:rFonts w:ascii="標楷體" w:eastAsia="標楷體" w:hAnsi="標楷體" w:hint="eastAsia"/>
                <w:sz w:val="28"/>
                <w:szCs w:val="28"/>
              </w:rPr>
              <w:t>提升性別影響評估辦理品質</w:t>
            </w:r>
          </w:p>
        </w:tc>
        <w:tc>
          <w:tcPr>
            <w:tcW w:w="4080" w:type="dxa"/>
            <w:tcBorders>
              <w:top w:val="single" w:sz="4" w:space="0" w:color="auto"/>
              <w:left w:val="single" w:sz="4" w:space="0" w:color="auto"/>
              <w:bottom w:val="single" w:sz="4" w:space="0" w:color="auto"/>
              <w:right w:val="single" w:sz="4" w:space="0" w:color="auto"/>
            </w:tcBorders>
          </w:tcPr>
          <w:p w:rsidR="002A74FC" w:rsidRPr="004C5B4F" w:rsidRDefault="00C75583" w:rsidP="007E2A2E">
            <w:pPr>
              <w:adjustRightInd w:val="0"/>
              <w:snapToGrid w:val="0"/>
              <w:spacing w:before="60" w:after="60" w:line="400" w:lineRule="exact"/>
              <w:jc w:val="both"/>
              <w:rPr>
                <w:rFonts w:ascii="標楷體" w:eastAsia="標楷體" w:hAnsi="標楷體"/>
                <w:color w:val="000000"/>
                <w:sz w:val="28"/>
                <w:szCs w:val="28"/>
              </w:rPr>
            </w:pPr>
            <w:r w:rsidRPr="004C5B4F">
              <w:rPr>
                <w:rFonts w:ascii="標楷體" w:eastAsia="標楷體" w:hAnsi="標楷體" w:hint="eastAsia"/>
                <w:color w:val="000000"/>
                <w:sz w:val="28"/>
                <w:szCs w:val="28"/>
              </w:rPr>
              <w:t>本部各單位修</w:t>
            </w:r>
            <w:r w:rsidR="009B0A2E">
              <w:rPr>
                <w:rFonts w:ascii="標楷體" w:eastAsia="標楷體" w:hAnsi="標楷體" w:hint="eastAsia"/>
                <w:color w:val="000000"/>
                <w:sz w:val="28"/>
                <w:szCs w:val="28"/>
              </w:rPr>
              <w:t>正</w:t>
            </w:r>
            <w:r w:rsidRPr="004C5B4F">
              <w:rPr>
                <w:rFonts w:ascii="標楷體" w:eastAsia="標楷體" w:hAnsi="標楷體" w:hint="eastAsia"/>
                <w:color w:val="000000"/>
                <w:sz w:val="28"/>
                <w:szCs w:val="28"/>
              </w:rPr>
              <w:t>(</w:t>
            </w:r>
            <w:r w:rsidR="009B0A2E">
              <w:rPr>
                <w:rFonts w:ascii="標楷體" w:eastAsia="標楷體" w:hAnsi="標楷體" w:hint="eastAsia"/>
                <w:color w:val="000000"/>
                <w:sz w:val="28"/>
                <w:szCs w:val="28"/>
              </w:rPr>
              <w:t>制定</w:t>
            </w:r>
            <w:r w:rsidRPr="004C5B4F">
              <w:rPr>
                <w:rFonts w:ascii="標楷體" w:eastAsia="標楷體" w:hAnsi="標楷體" w:hint="eastAsia"/>
                <w:color w:val="000000"/>
                <w:sz w:val="28"/>
                <w:szCs w:val="28"/>
              </w:rPr>
              <w:t>)主管法律，應依據「考試院法案及性別影響評估檢視表」進行「法案及性別影響評估」，附案陳報考試院審議。</w:t>
            </w:r>
          </w:p>
        </w:tc>
        <w:tc>
          <w:tcPr>
            <w:tcW w:w="1680" w:type="dxa"/>
            <w:tcBorders>
              <w:top w:val="single" w:sz="4" w:space="0" w:color="auto"/>
              <w:left w:val="single" w:sz="4" w:space="0" w:color="auto"/>
              <w:bottom w:val="single" w:sz="4" w:space="0" w:color="auto"/>
              <w:right w:val="single" w:sz="4" w:space="0" w:color="auto"/>
            </w:tcBorders>
          </w:tcPr>
          <w:p w:rsidR="00AF6C37" w:rsidRDefault="00EC4456" w:rsidP="00F32A12">
            <w:pPr>
              <w:spacing w:before="60" w:after="60" w:line="400" w:lineRule="exact"/>
              <w:jc w:val="both"/>
              <w:rPr>
                <w:rFonts w:ascii="標楷體" w:eastAsia="標楷體" w:hAnsi="標楷體" w:hint="eastAsia"/>
                <w:bCs/>
                <w:color w:val="000000"/>
                <w:sz w:val="28"/>
                <w:szCs w:val="28"/>
              </w:rPr>
            </w:pPr>
            <w:r>
              <w:rPr>
                <w:rFonts w:ascii="標楷體" w:eastAsia="標楷體" w:hAnsi="標楷體" w:hint="eastAsia"/>
                <w:bCs/>
                <w:color w:val="000000"/>
                <w:sz w:val="28"/>
                <w:szCs w:val="28"/>
              </w:rPr>
              <w:t>考選</w:t>
            </w:r>
            <w:r w:rsidR="00AF6C37" w:rsidRPr="004C5B4F">
              <w:rPr>
                <w:rFonts w:ascii="標楷體" w:eastAsia="標楷體" w:hAnsi="標楷體" w:hint="eastAsia"/>
                <w:bCs/>
                <w:color w:val="000000"/>
                <w:sz w:val="28"/>
                <w:szCs w:val="28"/>
              </w:rPr>
              <w:t>規劃司</w:t>
            </w:r>
          </w:p>
          <w:p w:rsidR="009B095D" w:rsidRPr="008E3A33" w:rsidRDefault="009B095D" w:rsidP="00F32A12">
            <w:pPr>
              <w:spacing w:before="60" w:after="60" w:line="400" w:lineRule="exact"/>
              <w:jc w:val="both"/>
              <w:rPr>
                <w:rFonts w:ascii="標楷體" w:eastAsia="標楷體" w:hAnsi="標楷體"/>
                <w:bCs/>
                <w:color w:val="000000"/>
                <w:sz w:val="28"/>
                <w:szCs w:val="28"/>
              </w:rPr>
            </w:pPr>
            <w:r w:rsidRPr="008E3A33">
              <w:rPr>
                <w:rFonts w:ascii="標楷體" w:eastAsia="標楷體" w:hAnsi="標楷體" w:hint="eastAsia"/>
                <w:bCs/>
                <w:color w:val="000000"/>
                <w:sz w:val="28"/>
                <w:szCs w:val="28"/>
              </w:rPr>
              <w:t>法規委員會</w:t>
            </w:r>
          </w:p>
        </w:tc>
      </w:tr>
      <w:tr w:rsidR="002A74FC" w:rsidRPr="00857BDA">
        <w:trPr>
          <w:trHeight w:val="615"/>
        </w:trPr>
        <w:tc>
          <w:tcPr>
            <w:tcW w:w="2502" w:type="dxa"/>
            <w:tcBorders>
              <w:top w:val="single" w:sz="4" w:space="0" w:color="auto"/>
              <w:left w:val="single" w:sz="4" w:space="0" w:color="auto"/>
              <w:bottom w:val="single" w:sz="4" w:space="0" w:color="auto"/>
              <w:right w:val="single" w:sz="4" w:space="0" w:color="auto"/>
            </w:tcBorders>
          </w:tcPr>
          <w:p w:rsidR="002A74FC" w:rsidRPr="006D258C" w:rsidRDefault="006D258C" w:rsidP="007E2A2E">
            <w:pPr>
              <w:pStyle w:val="ListParagraph"/>
              <w:widowControl/>
              <w:spacing w:before="60" w:after="60" w:line="400" w:lineRule="exact"/>
              <w:ind w:leftChars="0" w:left="560" w:hangingChars="200" w:hanging="560"/>
              <w:jc w:val="both"/>
              <w:rPr>
                <w:rFonts w:ascii="標楷體" w:eastAsia="標楷體" w:hAnsi="標楷體"/>
                <w:sz w:val="28"/>
                <w:szCs w:val="28"/>
              </w:rPr>
            </w:pPr>
            <w:r>
              <w:rPr>
                <w:rFonts w:ascii="標楷體" w:eastAsia="標楷體" w:hAnsi="標楷體" w:hint="eastAsia"/>
                <w:sz w:val="28"/>
                <w:szCs w:val="28"/>
              </w:rPr>
              <w:t>三、</w:t>
            </w:r>
            <w:r w:rsidR="007E2A2E">
              <w:rPr>
                <w:rFonts w:ascii="標楷體" w:eastAsia="標楷體" w:hAnsi="標楷體" w:hint="eastAsia"/>
                <w:sz w:val="28"/>
                <w:szCs w:val="28"/>
              </w:rPr>
              <w:t>賡續充實性別統計，並加強運用性別統計資料</w:t>
            </w:r>
          </w:p>
        </w:tc>
        <w:tc>
          <w:tcPr>
            <w:tcW w:w="4080" w:type="dxa"/>
            <w:tcBorders>
              <w:top w:val="single" w:sz="4" w:space="0" w:color="auto"/>
              <w:left w:val="single" w:sz="4" w:space="0" w:color="auto"/>
              <w:bottom w:val="single" w:sz="4" w:space="0" w:color="auto"/>
              <w:right w:val="single" w:sz="4" w:space="0" w:color="auto"/>
            </w:tcBorders>
          </w:tcPr>
          <w:p w:rsidR="006C620B" w:rsidRPr="004C5B4F" w:rsidRDefault="002E7854" w:rsidP="002E7854">
            <w:pPr>
              <w:ind w:left="560" w:hangingChars="200" w:hanging="560"/>
              <w:jc w:val="both"/>
              <w:rPr>
                <w:rFonts w:ascii="標楷體" w:eastAsia="標楷體" w:hAnsi="標楷體" w:hint="eastAsia"/>
                <w:color w:val="000000"/>
                <w:sz w:val="28"/>
                <w:szCs w:val="28"/>
              </w:rPr>
            </w:pPr>
            <w:r w:rsidRPr="004C5B4F">
              <w:rPr>
                <w:rFonts w:ascii="標楷體" w:eastAsia="標楷體" w:hAnsi="標楷體" w:hint="eastAsia"/>
                <w:color w:val="000000"/>
                <w:sz w:val="28"/>
                <w:szCs w:val="28"/>
              </w:rPr>
              <w:t>3-1</w:t>
            </w:r>
            <w:r w:rsidR="006C620B" w:rsidRPr="004C5B4F">
              <w:rPr>
                <w:rFonts w:ascii="標楷體" w:eastAsia="標楷體" w:hAnsi="標楷體" w:hint="eastAsia"/>
                <w:color w:val="000000"/>
                <w:sz w:val="28"/>
                <w:szCs w:val="28"/>
              </w:rPr>
              <w:t>年度各項考試相關統計資料於榜示當日即時上網公布。</w:t>
            </w:r>
          </w:p>
          <w:p w:rsidR="006C620B" w:rsidRPr="004C5B4F" w:rsidRDefault="002E7854" w:rsidP="002E7854">
            <w:pPr>
              <w:ind w:left="560" w:hangingChars="200" w:hanging="560"/>
              <w:jc w:val="both"/>
              <w:rPr>
                <w:rFonts w:ascii="標楷體" w:eastAsia="標楷體" w:hAnsi="標楷體" w:hint="eastAsia"/>
                <w:color w:val="000000"/>
                <w:sz w:val="28"/>
                <w:szCs w:val="28"/>
              </w:rPr>
            </w:pPr>
            <w:r w:rsidRPr="004C5B4F">
              <w:rPr>
                <w:rFonts w:ascii="標楷體" w:eastAsia="標楷體" w:hAnsi="標楷體" w:hint="eastAsia"/>
                <w:color w:val="000000"/>
                <w:sz w:val="28"/>
                <w:szCs w:val="28"/>
              </w:rPr>
              <w:t>3-2</w:t>
            </w:r>
            <w:r w:rsidR="006C620B" w:rsidRPr="004C5B4F">
              <w:rPr>
                <w:rFonts w:ascii="標楷體" w:eastAsia="標楷體" w:hAnsi="標楷體" w:hint="eastAsia"/>
                <w:color w:val="000000"/>
                <w:sz w:val="28"/>
                <w:szCs w:val="28"/>
              </w:rPr>
              <w:t>年度考選統計年報定期出刊即時上網公布。</w:t>
            </w:r>
          </w:p>
          <w:p w:rsidR="006C620B" w:rsidRPr="004C5B4F" w:rsidRDefault="002E7854" w:rsidP="002E7854">
            <w:pPr>
              <w:ind w:left="560" w:hangingChars="200" w:hanging="560"/>
              <w:jc w:val="both"/>
              <w:rPr>
                <w:rFonts w:ascii="標楷體" w:eastAsia="標楷體" w:hAnsi="標楷體" w:hint="eastAsia"/>
                <w:color w:val="000000"/>
                <w:sz w:val="28"/>
                <w:szCs w:val="28"/>
              </w:rPr>
            </w:pPr>
            <w:r w:rsidRPr="004C5B4F">
              <w:rPr>
                <w:rFonts w:ascii="標楷體" w:eastAsia="標楷體" w:hAnsi="標楷體" w:hint="eastAsia"/>
                <w:color w:val="000000"/>
                <w:sz w:val="28"/>
                <w:szCs w:val="28"/>
              </w:rPr>
              <w:t>3-3</w:t>
            </w:r>
            <w:r w:rsidR="006C620B" w:rsidRPr="004C5B4F">
              <w:rPr>
                <w:rFonts w:ascii="標楷體" w:eastAsia="標楷體" w:hAnsi="標楷體" w:hint="eastAsia"/>
                <w:color w:val="000000"/>
                <w:sz w:val="28"/>
                <w:szCs w:val="28"/>
              </w:rPr>
              <w:t>配合年度考選統計年報資料整理完竣之際，即時更新編製「本部性別統計及統計指標」及「本部性別圖像」陳報考試院彙整。</w:t>
            </w:r>
          </w:p>
          <w:p w:rsidR="006C620B" w:rsidRPr="004C5B4F" w:rsidRDefault="002E7854" w:rsidP="002E7854">
            <w:pPr>
              <w:ind w:left="560" w:hangingChars="200" w:hanging="560"/>
              <w:jc w:val="both"/>
              <w:rPr>
                <w:rFonts w:ascii="標楷體" w:eastAsia="標楷體" w:hAnsi="標楷體" w:hint="eastAsia"/>
                <w:color w:val="000000"/>
                <w:sz w:val="28"/>
                <w:szCs w:val="28"/>
              </w:rPr>
            </w:pPr>
            <w:r w:rsidRPr="004C5B4F">
              <w:rPr>
                <w:rFonts w:ascii="標楷體" w:eastAsia="標楷體" w:hAnsi="標楷體" w:hint="eastAsia"/>
                <w:color w:val="000000"/>
                <w:sz w:val="28"/>
                <w:szCs w:val="28"/>
              </w:rPr>
              <w:t>3-4</w:t>
            </w:r>
            <w:r w:rsidR="006C620B" w:rsidRPr="004C5B4F">
              <w:rPr>
                <w:rFonts w:ascii="標楷體" w:eastAsia="標楷體" w:hAnsi="標楷體" w:hint="eastAsia"/>
                <w:color w:val="000000"/>
                <w:sz w:val="28"/>
                <w:szCs w:val="28"/>
              </w:rPr>
              <w:t>更新本部全球資訊網性別平等專區相關統計表資料內容，並配合政策研撰相關重要議題之性別統計分析報告。</w:t>
            </w:r>
          </w:p>
          <w:p w:rsidR="007E2A2E" w:rsidRPr="004C5B4F" w:rsidRDefault="002E7854" w:rsidP="002E7854">
            <w:pPr>
              <w:adjustRightInd w:val="0"/>
              <w:snapToGrid w:val="0"/>
              <w:spacing w:before="60" w:after="60" w:line="400" w:lineRule="exact"/>
              <w:ind w:left="560" w:hangingChars="200" w:hanging="560"/>
              <w:jc w:val="both"/>
              <w:rPr>
                <w:rFonts w:ascii="標楷體" w:eastAsia="標楷體" w:hAnsi="標楷體"/>
                <w:color w:val="000000"/>
                <w:sz w:val="28"/>
                <w:szCs w:val="28"/>
              </w:rPr>
            </w:pPr>
            <w:r w:rsidRPr="004C5B4F">
              <w:rPr>
                <w:rFonts w:ascii="標楷體" w:eastAsia="標楷體" w:hAnsi="標楷體" w:hint="eastAsia"/>
                <w:color w:val="000000"/>
                <w:sz w:val="28"/>
                <w:szCs w:val="28"/>
              </w:rPr>
              <w:t>3-5</w:t>
            </w:r>
            <w:r w:rsidR="006C620B" w:rsidRPr="004C5B4F">
              <w:rPr>
                <w:rFonts w:ascii="標楷體" w:eastAsia="標楷體" w:hAnsi="標楷體" w:hint="eastAsia"/>
                <w:color w:val="000000"/>
                <w:sz w:val="28"/>
                <w:szCs w:val="28"/>
              </w:rPr>
              <w:t>配合行</w:t>
            </w:r>
            <w:r w:rsidR="00B0338B">
              <w:rPr>
                <w:rFonts w:ascii="標楷體" w:eastAsia="標楷體" w:hAnsi="標楷體" w:hint="eastAsia"/>
                <w:color w:val="000000"/>
                <w:sz w:val="28"/>
                <w:szCs w:val="28"/>
              </w:rPr>
              <w:t>政院「重要性別統計資料庫」之建置，辦理各相關指標項目統計資料發布</w:t>
            </w:r>
            <w:r w:rsidR="006C620B" w:rsidRPr="004C5B4F">
              <w:rPr>
                <w:rFonts w:ascii="標楷體" w:eastAsia="標楷體" w:hAnsi="標楷體" w:hint="eastAsia"/>
                <w:color w:val="000000"/>
                <w:sz w:val="28"/>
                <w:szCs w:val="28"/>
              </w:rPr>
              <w:t>，提供應用。</w:t>
            </w:r>
          </w:p>
        </w:tc>
        <w:tc>
          <w:tcPr>
            <w:tcW w:w="1680" w:type="dxa"/>
            <w:tcBorders>
              <w:top w:val="single" w:sz="4" w:space="0" w:color="auto"/>
              <w:left w:val="single" w:sz="4" w:space="0" w:color="auto"/>
              <w:bottom w:val="single" w:sz="4" w:space="0" w:color="auto"/>
              <w:right w:val="single" w:sz="4" w:space="0" w:color="auto"/>
            </w:tcBorders>
          </w:tcPr>
          <w:p w:rsidR="002A74FC" w:rsidRPr="004C5B4F" w:rsidRDefault="00AF6C37" w:rsidP="00F32A12">
            <w:pPr>
              <w:spacing w:before="60" w:after="60" w:line="400" w:lineRule="exact"/>
              <w:jc w:val="both"/>
              <w:rPr>
                <w:rFonts w:ascii="標楷體" w:eastAsia="標楷體" w:hAnsi="標楷體"/>
                <w:bCs/>
                <w:color w:val="000000"/>
                <w:sz w:val="28"/>
                <w:szCs w:val="28"/>
              </w:rPr>
            </w:pPr>
            <w:r w:rsidRPr="004C5B4F">
              <w:rPr>
                <w:rFonts w:ascii="標楷體" w:eastAsia="標楷體" w:hAnsi="標楷體" w:hint="eastAsia"/>
                <w:bCs/>
                <w:color w:val="000000"/>
                <w:sz w:val="28"/>
                <w:szCs w:val="28"/>
              </w:rPr>
              <w:t>統計室</w:t>
            </w:r>
          </w:p>
        </w:tc>
      </w:tr>
    </w:tbl>
    <w:p w:rsidR="002A74FC" w:rsidRPr="00857BDA" w:rsidRDefault="002A74FC" w:rsidP="00F32A12">
      <w:pPr>
        <w:pStyle w:val="ListParagraph"/>
        <w:widowControl/>
        <w:numPr>
          <w:ilvl w:val="0"/>
          <w:numId w:val="29"/>
        </w:numPr>
        <w:spacing w:before="600" w:after="120" w:line="400" w:lineRule="exact"/>
        <w:ind w:leftChars="0" w:left="686" w:hanging="686"/>
        <w:rPr>
          <w:rFonts w:ascii="標楷體" w:eastAsia="標楷體" w:hAnsi="標楷體"/>
          <w:b/>
          <w:bCs/>
          <w:sz w:val="32"/>
          <w:szCs w:val="32"/>
        </w:rPr>
      </w:pPr>
      <w:r w:rsidRPr="00857BDA">
        <w:rPr>
          <w:rFonts w:ascii="標楷體" w:eastAsia="標楷體" w:hAnsi="標楷體" w:cs="標楷體" w:hint="eastAsia"/>
          <w:b/>
          <w:bCs/>
          <w:sz w:val="32"/>
          <w:szCs w:val="32"/>
        </w:rPr>
        <w:t>經費來源</w:t>
      </w:r>
    </w:p>
    <w:p w:rsidR="002A74FC" w:rsidRPr="004C5B4F" w:rsidRDefault="00CF6BDB" w:rsidP="00CF0564">
      <w:pPr>
        <w:pStyle w:val="ListParagraph"/>
        <w:widowControl/>
        <w:spacing w:before="120" w:after="120" w:line="400" w:lineRule="exact"/>
        <w:ind w:leftChars="0"/>
        <w:rPr>
          <w:rFonts w:ascii="標楷體" w:eastAsia="標楷體" w:hAnsi="標楷體"/>
          <w:b/>
          <w:bCs/>
          <w:color w:val="000000"/>
          <w:sz w:val="30"/>
          <w:szCs w:val="30"/>
        </w:rPr>
      </w:pPr>
      <w:r w:rsidRPr="004C5B4F">
        <w:rPr>
          <w:rFonts w:ascii="標楷體" w:eastAsia="標楷體" w:hAnsi="標楷體" w:cs="標楷體" w:hint="eastAsia"/>
          <w:color w:val="000000"/>
          <w:sz w:val="30"/>
          <w:szCs w:val="30"/>
        </w:rPr>
        <w:t>由本部相關預算項下支應</w:t>
      </w:r>
      <w:r w:rsidR="002A74FC" w:rsidRPr="004C5B4F">
        <w:rPr>
          <w:rFonts w:ascii="標楷體" w:eastAsia="標楷體" w:hAnsi="標楷體" w:cs="標楷體" w:hint="eastAsia"/>
          <w:color w:val="000000"/>
          <w:sz w:val="30"/>
          <w:szCs w:val="30"/>
        </w:rPr>
        <w:t>。</w:t>
      </w:r>
    </w:p>
    <w:p w:rsidR="00F32A12" w:rsidRPr="004C5B4F" w:rsidRDefault="00F32A12" w:rsidP="00F32A12">
      <w:pPr>
        <w:pStyle w:val="ListParagraph"/>
        <w:widowControl/>
        <w:numPr>
          <w:ilvl w:val="0"/>
          <w:numId w:val="29"/>
        </w:numPr>
        <w:spacing w:before="600" w:after="120" w:line="400" w:lineRule="exact"/>
        <w:ind w:leftChars="0" w:left="686" w:hanging="686"/>
        <w:rPr>
          <w:rFonts w:ascii="標楷體" w:eastAsia="標楷體" w:hAnsi="標楷體"/>
          <w:b/>
          <w:bCs/>
          <w:color w:val="000000"/>
          <w:sz w:val="32"/>
          <w:szCs w:val="32"/>
        </w:rPr>
      </w:pPr>
      <w:r w:rsidRPr="004C5B4F">
        <w:rPr>
          <w:rFonts w:ascii="標楷體" w:eastAsia="標楷體" w:hAnsi="標楷體" w:cs="標楷體" w:hint="eastAsia"/>
          <w:b/>
          <w:bCs/>
          <w:color w:val="000000"/>
          <w:sz w:val="32"/>
          <w:szCs w:val="32"/>
        </w:rPr>
        <w:lastRenderedPageBreak/>
        <w:t>考核及獎</w:t>
      </w:r>
      <w:r w:rsidR="00BD6833" w:rsidRPr="004C5B4F">
        <w:rPr>
          <w:rFonts w:ascii="標楷體" w:eastAsia="標楷體" w:hAnsi="標楷體" w:cs="標楷體" w:hint="eastAsia"/>
          <w:b/>
          <w:bCs/>
          <w:color w:val="000000"/>
          <w:sz w:val="32"/>
          <w:szCs w:val="32"/>
        </w:rPr>
        <w:t>勵</w:t>
      </w:r>
    </w:p>
    <w:p w:rsidR="003C4592" w:rsidRPr="004C5B4F" w:rsidRDefault="000F271D" w:rsidP="00CF0564">
      <w:pPr>
        <w:pStyle w:val="ListParagraph"/>
        <w:widowControl/>
        <w:spacing w:before="120" w:after="120" w:line="400" w:lineRule="exact"/>
        <w:rPr>
          <w:rFonts w:ascii="標楷體" w:eastAsia="標楷體" w:hAnsi="標楷體"/>
          <w:b/>
          <w:bCs/>
          <w:color w:val="000000"/>
          <w:sz w:val="30"/>
          <w:szCs w:val="30"/>
        </w:rPr>
      </w:pPr>
      <w:r w:rsidRPr="004C5B4F">
        <w:rPr>
          <w:rFonts w:ascii="標楷體" w:eastAsia="標楷體" w:hAnsi="標楷體" w:hint="eastAsia"/>
          <w:bCs/>
          <w:color w:val="000000"/>
          <w:sz w:val="30"/>
          <w:szCs w:val="30"/>
        </w:rPr>
        <w:t>機關對於執行本實施計畫著有績效人員，從優獎勵</w:t>
      </w:r>
      <w:r w:rsidR="00651356" w:rsidRPr="004C5B4F">
        <w:rPr>
          <w:rFonts w:ascii="標楷體" w:eastAsia="標楷體" w:hAnsi="標楷體" w:hint="eastAsia"/>
          <w:bCs/>
          <w:color w:val="000000"/>
          <w:sz w:val="30"/>
          <w:szCs w:val="30"/>
        </w:rPr>
        <w:t>；必要時得辦理實地考核。</w:t>
      </w:r>
    </w:p>
    <w:p w:rsidR="00A5267F" w:rsidRPr="005E1B58" w:rsidRDefault="00A5267F" w:rsidP="005E1B58">
      <w:pPr>
        <w:pStyle w:val="ListParagraph"/>
        <w:widowControl/>
        <w:spacing w:before="240" w:after="120" w:line="400" w:lineRule="exact"/>
        <w:ind w:leftChars="0" w:left="0"/>
        <w:rPr>
          <w:rFonts w:ascii="標楷體" w:eastAsia="標楷體" w:hAnsi="標楷體"/>
          <w:b/>
          <w:bCs/>
          <w:sz w:val="30"/>
          <w:szCs w:val="30"/>
        </w:rPr>
      </w:pPr>
    </w:p>
    <w:sectPr w:rsidR="00A5267F" w:rsidRPr="005E1B58" w:rsidSect="00E84077">
      <w:footerReference w:type="even" r:id="rId8"/>
      <w:footerReference w:type="default" r:id="rId9"/>
      <w:pgSz w:w="11906" w:h="16838" w:code="9"/>
      <w:pgMar w:top="851" w:right="1247" w:bottom="851" w:left="1247" w:header="851" w:footer="567" w:gutter="0"/>
      <w:cols w:space="425"/>
      <w:docGrid w:type="lines" w:linePitch="4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EF3" w:rsidRDefault="00C53EF3">
      <w:r>
        <w:separator/>
      </w:r>
    </w:p>
  </w:endnote>
  <w:endnote w:type="continuationSeparator" w:id="0">
    <w:p w:rsidR="00C53EF3" w:rsidRDefault="00C53E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607" w:rsidRDefault="00A86607" w:rsidP="00240556">
    <w:pPr>
      <w:pStyle w:val="af7"/>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A86607" w:rsidRDefault="00A86607" w:rsidP="00C842E9">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607" w:rsidRPr="00CA2A43" w:rsidRDefault="00A86607" w:rsidP="00F31F30">
    <w:pPr>
      <w:pStyle w:val="af7"/>
      <w:framePr w:wrap="around" w:vAnchor="text" w:hAnchor="margin" w:xAlign="center" w:y="1"/>
      <w:rPr>
        <w:rStyle w:val="afa"/>
      </w:rPr>
    </w:pPr>
    <w:r w:rsidRPr="00CA2A43">
      <w:rPr>
        <w:rStyle w:val="afa"/>
      </w:rPr>
      <w:fldChar w:fldCharType="begin"/>
    </w:r>
    <w:r w:rsidRPr="00CA2A43">
      <w:rPr>
        <w:rStyle w:val="afa"/>
      </w:rPr>
      <w:instrText xml:space="preserve">PAGE  </w:instrText>
    </w:r>
    <w:r w:rsidRPr="00CA2A43">
      <w:rPr>
        <w:rStyle w:val="afa"/>
      </w:rPr>
      <w:fldChar w:fldCharType="separate"/>
    </w:r>
    <w:r w:rsidR="0009027B">
      <w:rPr>
        <w:rStyle w:val="afa"/>
        <w:noProof/>
      </w:rPr>
      <w:t>1</w:t>
    </w:r>
    <w:r w:rsidRPr="00CA2A43">
      <w:rPr>
        <w:rStyle w:val="afa"/>
      </w:rPr>
      <w:fldChar w:fldCharType="end"/>
    </w:r>
  </w:p>
  <w:p w:rsidR="00A86607" w:rsidRDefault="00A86607" w:rsidP="00C842E9">
    <w:pPr>
      <w:pStyle w:val="af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EF3" w:rsidRDefault="00C53EF3">
      <w:r>
        <w:separator/>
      </w:r>
    </w:p>
  </w:footnote>
  <w:footnote w:type="continuationSeparator" w:id="0">
    <w:p w:rsidR="00C53EF3" w:rsidRDefault="00C53E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D633FC"/>
    <w:lvl w:ilvl="0">
      <w:start w:val="1"/>
      <w:numFmt w:val="decimal"/>
      <w:pStyle w:val="5"/>
      <w:lvlText w:val="%1."/>
      <w:lvlJc w:val="left"/>
      <w:pPr>
        <w:tabs>
          <w:tab w:val="num" w:pos="2281"/>
        </w:tabs>
        <w:ind w:leftChars="1000" w:left="2281" w:hangingChars="200" w:hanging="360"/>
      </w:pPr>
    </w:lvl>
  </w:abstractNum>
  <w:abstractNum w:abstractNumId="1">
    <w:nsid w:val="FFFFFF7D"/>
    <w:multiLevelType w:val="singleLevel"/>
    <w:tmpl w:val="6A4C7C72"/>
    <w:lvl w:ilvl="0">
      <w:start w:val="1"/>
      <w:numFmt w:val="decimal"/>
      <w:pStyle w:val="4"/>
      <w:lvlText w:val="%1."/>
      <w:lvlJc w:val="left"/>
      <w:pPr>
        <w:tabs>
          <w:tab w:val="num" w:pos="1801"/>
        </w:tabs>
        <w:ind w:leftChars="800" w:left="1801" w:hangingChars="200" w:hanging="360"/>
      </w:pPr>
    </w:lvl>
  </w:abstractNum>
  <w:abstractNum w:abstractNumId="2">
    <w:nsid w:val="FFFFFF7E"/>
    <w:multiLevelType w:val="singleLevel"/>
    <w:tmpl w:val="2A6E4960"/>
    <w:lvl w:ilvl="0">
      <w:start w:val="1"/>
      <w:numFmt w:val="decimal"/>
      <w:pStyle w:val="3"/>
      <w:lvlText w:val="%1."/>
      <w:lvlJc w:val="left"/>
      <w:pPr>
        <w:tabs>
          <w:tab w:val="num" w:pos="1321"/>
        </w:tabs>
        <w:ind w:leftChars="600" w:left="1321" w:hangingChars="200" w:hanging="360"/>
      </w:pPr>
    </w:lvl>
  </w:abstractNum>
  <w:abstractNum w:abstractNumId="3">
    <w:nsid w:val="FFFFFF7F"/>
    <w:multiLevelType w:val="singleLevel"/>
    <w:tmpl w:val="28A47BBA"/>
    <w:lvl w:ilvl="0">
      <w:start w:val="1"/>
      <w:numFmt w:val="decimal"/>
      <w:pStyle w:val="2"/>
      <w:lvlText w:val="%1."/>
      <w:lvlJc w:val="left"/>
      <w:pPr>
        <w:tabs>
          <w:tab w:val="num" w:pos="841"/>
        </w:tabs>
        <w:ind w:leftChars="400" w:left="841" w:hangingChars="200" w:hanging="360"/>
      </w:pPr>
    </w:lvl>
  </w:abstractNum>
  <w:abstractNum w:abstractNumId="4">
    <w:nsid w:val="FFFFFF80"/>
    <w:multiLevelType w:val="singleLevel"/>
    <w:tmpl w:val="7774093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06B6AF46"/>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BE7407C0"/>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22D6BAF2"/>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621C3CD8"/>
    <w:lvl w:ilvl="0">
      <w:start w:val="1"/>
      <w:numFmt w:val="decimal"/>
      <w:pStyle w:val="a"/>
      <w:lvlText w:val="%1."/>
      <w:lvlJc w:val="left"/>
      <w:pPr>
        <w:tabs>
          <w:tab w:val="num" w:pos="361"/>
        </w:tabs>
        <w:ind w:leftChars="200" w:left="361" w:hangingChars="200" w:hanging="360"/>
      </w:pPr>
    </w:lvl>
  </w:abstractNum>
  <w:abstractNum w:abstractNumId="9">
    <w:nsid w:val="FFFFFF89"/>
    <w:multiLevelType w:val="singleLevel"/>
    <w:tmpl w:val="36803AA4"/>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nsid w:val="017E6F27"/>
    <w:multiLevelType w:val="hybridMultilevel"/>
    <w:tmpl w:val="088090B0"/>
    <w:lvl w:ilvl="0" w:tplc="6C7A2132">
      <w:start w:val="1"/>
      <w:numFmt w:val="ideographLegalTraditional"/>
      <w:lvlText w:val="%1、"/>
      <w:lvlJc w:val="left"/>
      <w:pPr>
        <w:ind w:left="720" w:hanging="720"/>
      </w:pPr>
      <w:rPr>
        <w:rFonts w:cs="Times New Roman" w:hint="default"/>
        <w:b/>
        <w:bC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0A5352DF"/>
    <w:multiLevelType w:val="hybridMultilevel"/>
    <w:tmpl w:val="23EC9772"/>
    <w:lvl w:ilvl="0" w:tplc="5EFA3B12">
      <w:start w:val="1"/>
      <w:numFmt w:val="taiwaneseCountingThousand"/>
      <w:lvlText w:val="%1、"/>
      <w:lvlJc w:val="left"/>
      <w:pPr>
        <w:ind w:left="4080" w:hanging="720"/>
      </w:pPr>
      <w:rPr>
        <w:rFonts w:cs="Times New Roman" w:hint="default"/>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12">
    <w:nsid w:val="0AB041CA"/>
    <w:multiLevelType w:val="hybridMultilevel"/>
    <w:tmpl w:val="22DCCB82"/>
    <w:lvl w:ilvl="0" w:tplc="06E6E198">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5133694"/>
    <w:multiLevelType w:val="hybridMultilevel"/>
    <w:tmpl w:val="36BAC74E"/>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8A70142"/>
    <w:multiLevelType w:val="hybridMultilevel"/>
    <w:tmpl w:val="D16C9B4E"/>
    <w:lvl w:ilvl="0" w:tplc="B5F29A38">
      <w:start w:val="1"/>
      <w:numFmt w:val="taiwaneseCountingThousand"/>
      <w:lvlText w:val="（%1）"/>
      <w:lvlJc w:val="left"/>
      <w:pPr>
        <w:tabs>
          <w:tab w:val="num" w:pos="1411"/>
        </w:tabs>
        <w:ind w:left="1411" w:hanging="1080"/>
      </w:pPr>
      <w:rPr>
        <w:rFonts w:hint="default"/>
      </w:rPr>
    </w:lvl>
    <w:lvl w:ilvl="1" w:tplc="8D72EB10">
      <w:start w:val="1"/>
      <w:numFmt w:val="decimal"/>
      <w:lvlText w:val="%2."/>
      <w:lvlJc w:val="left"/>
      <w:pPr>
        <w:tabs>
          <w:tab w:val="num" w:pos="1171"/>
        </w:tabs>
        <w:ind w:left="1171" w:hanging="360"/>
      </w:pPr>
      <w:rPr>
        <w:rFonts w:hAnsi="Arial" w:hint="default"/>
      </w:rPr>
    </w:lvl>
    <w:lvl w:ilvl="2" w:tplc="0409001B" w:tentative="1">
      <w:start w:val="1"/>
      <w:numFmt w:val="lowerRoman"/>
      <w:lvlText w:val="%3."/>
      <w:lvlJc w:val="right"/>
      <w:pPr>
        <w:tabs>
          <w:tab w:val="num" w:pos="1771"/>
        </w:tabs>
        <w:ind w:left="1771" w:hanging="480"/>
      </w:pPr>
    </w:lvl>
    <w:lvl w:ilvl="3" w:tplc="0409000F" w:tentative="1">
      <w:start w:val="1"/>
      <w:numFmt w:val="decimal"/>
      <w:lvlText w:val="%4."/>
      <w:lvlJc w:val="left"/>
      <w:pPr>
        <w:tabs>
          <w:tab w:val="num" w:pos="2251"/>
        </w:tabs>
        <w:ind w:left="2251" w:hanging="480"/>
      </w:pPr>
    </w:lvl>
    <w:lvl w:ilvl="4" w:tplc="04090019" w:tentative="1">
      <w:start w:val="1"/>
      <w:numFmt w:val="ideographTraditional"/>
      <w:lvlText w:val="%5、"/>
      <w:lvlJc w:val="left"/>
      <w:pPr>
        <w:tabs>
          <w:tab w:val="num" w:pos="2731"/>
        </w:tabs>
        <w:ind w:left="2731" w:hanging="480"/>
      </w:pPr>
    </w:lvl>
    <w:lvl w:ilvl="5" w:tplc="0409001B" w:tentative="1">
      <w:start w:val="1"/>
      <w:numFmt w:val="lowerRoman"/>
      <w:lvlText w:val="%6."/>
      <w:lvlJc w:val="right"/>
      <w:pPr>
        <w:tabs>
          <w:tab w:val="num" w:pos="3211"/>
        </w:tabs>
        <w:ind w:left="3211" w:hanging="480"/>
      </w:pPr>
    </w:lvl>
    <w:lvl w:ilvl="6" w:tplc="0409000F" w:tentative="1">
      <w:start w:val="1"/>
      <w:numFmt w:val="decimal"/>
      <w:lvlText w:val="%7."/>
      <w:lvlJc w:val="left"/>
      <w:pPr>
        <w:tabs>
          <w:tab w:val="num" w:pos="3691"/>
        </w:tabs>
        <w:ind w:left="3691" w:hanging="480"/>
      </w:pPr>
    </w:lvl>
    <w:lvl w:ilvl="7" w:tplc="04090019" w:tentative="1">
      <w:start w:val="1"/>
      <w:numFmt w:val="ideographTraditional"/>
      <w:lvlText w:val="%8、"/>
      <w:lvlJc w:val="left"/>
      <w:pPr>
        <w:tabs>
          <w:tab w:val="num" w:pos="4171"/>
        </w:tabs>
        <w:ind w:left="4171" w:hanging="480"/>
      </w:pPr>
    </w:lvl>
    <w:lvl w:ilvl="8" w:tplc="0409001B" w:tentative="1">
      <w:start w:val="1"/>
      <w:numFmt w:val="lowerRoman"/>
      <w:lvlText w:val="%9."/>
      <w:lvlJc w:val="right"/>
      <w:pPr>
        <w:tabs>
          <w:tab w:val="num" w:pos="4651"/>
        </w:tabs>
        <w:ind w:left="4651" w:hanging="480"/>
      </w:pPr>
    </w:lvl>
  </w:abstractNum>
  <w:abstractNum w:abstractNumId="15">
    <w:nsid w:val="1AA1468D"/>
    <w:multiLevelType w:val="hybridMultilevel"/>
    <w:tmpl w:val="F920E7F6"/>
    <w:lvl w:ilvl="0" w:tplc="DD42E3AC">
      <w:start w:val="1"/>
      <w:numFmt w:val="taiwaneseCountingThousand"/>
      <w:lvlText w:val="%1、"/>
      <w:lvlJc w:val="left"/>
      <w:pPr>
        <w:ind w:left="1406" w:hanging="720"/>
      </w:pPr>
      <w:rPr>
        <w:rFonts w:hint="default"/>
      </w:rPr>
    </w:lvl>
    <w:lvl w:ilvl="1" w:tplc="04090019" w:tentative="1">
      <w:start w:val="1"/>
      <w:numFmt w:val="ideographTraditional"/>
      <w:lvlText w:val="%2、"/>
      <w:lvlJc w:val="left"/>
      <w:pPr>
        <w:ind w:left="1646" w:hanging="480"/>
      </w:pPr>
    </w:lvl>
    <w:lvl w:ilvl="2" w:tplc="0409001B" w:tentative="1">
      <w:start w:val="1"/>
      <w:numFmt w:val="lowerRoman"/>
      <w:lvlText w:val="%3."/>
      <w:lvlJc w:val="right"/>
      <w:pPr>
        <w:ind w:left="2126" w:hanging="480"/>
      </w:pPr>
    </w:lvl>
    <w:lvl w:ilvl="3" w:tplc="0409000F" w:tentative="1">
      <w:start w:val="1"/>
      <w:numFmt w:val="decimal"/>
      <w:lvlText w:val="%4."/>
      <w:lvlJc w:val="left"/>
      <w:pPr>
        <w:ind w:left="2606" w:hanging="480"/>
      </w:pPr>
    </w:lvl>
    <w:lvl w:ilvl="4" w:tplc="04090019" w:tentative="1">
      <w:start w:val="1"/>
      <w:numFmt w:val="ideographTraditional"/>
      <w:lvlText w:val="%5、"/>
      <w:lvlJc w:val="left"/>
      <w:pPr>
        <w:ind w:left="3086" w:hanging="480"/>
      </w:pPr>
    </w:lvl>
    <w:lvl w:ilvl="5" w:tplc="0409001B" w:tentative="1">
      <w:start w:val="1"/>
      <w:numFmt w:val="lowerRoman"/>
      <w:lvlText w:val="%6."/>
      <w:lvlJc w:val="right"/>
      <w:pPr>
        <w:ind w:left="3566" w:hanging="480"/>
      </w:pPr>
    </w:lvl>
    <w:lvl w:ilvl="6" w:tplc="0409000F" w:tentative="1">
      <w:start w:val="1"/>
      <w:numFmt w:val="decimal"/>
      <w:lvlText w:val="%7."/>
      <w:lvlJc w:val="left"/>
      <w:pPr>
        <w:ind w:left="4046" w:hanging="480"/>
      </w:pPr>
    </w:lvl>
    <w:lvl w:ilvl="7" w:tplc="04090019" w:tentative="1">
      <w:start w:val="1"/>
      <w:numFmt w:val="ideographTraditional"/>
      <w:lvlText w:val="%8、"/>
      <w:lvlJc w:val="left"/>
      <w:pPr>
        <w:ind w:left="4526" w:hanging="480"/>
      </w:pPr>
    </w:lvl>
    <w:lvl w:ilvl="8" w:tplc="0409001B" w:tentative="1">
      <w:start w:val="1"/>
      <w:numFmt w:val="lowerRoman"/>
      <w:lvlText w:val="%9."/>
      <w:lvlJc w:val="right"/>
      <w:pPr>
        <w:ind w:left="5006" w:hanging="480"/>
      </w:pPr>
    </w:lvl>
  </w:abstractNum>
  <w:abstractNum w:abstractNumId="16">
    <w:nsid w:val="2A5D745B"/>
    <w:multiLevelType w:val="hybridMultilevel"/>
    <w:tmpl w:val="EC76F0BA"/>
    <w:lvl w:ilvl="0" w:tplc="87C28ABC">
      <w:start w:val="4"/>
      <w:numFmt w:val="bullet"/>
      <w:lvlText w:val="＊"/>
      <w:lvlJc w:val="left"/>
      <w:pPr>
        <w:tabs>
          <w:tab w:val="num" w:pos="254"/>
        </w:tabs>
        <w:ind w:left="254" w:hanging="360"/>
      </w:pPr>
      <w:rPr>
        <w:rFonts w:ascii="新細明體" w:eastAsia="新細明體" w:hAnsi="新細明體" w:cs="Times New Roman" w:hint="eastAsia"/>
      </w:rPr>
    </w:lvl>
    <w:lvl w:ilvl="1" w:tplc="04090003" w:tentative="1">
      <w:start w:val="1"/>
      <w:numFmt w:val="bullet"/>
      <w:lvlText w:val=""/>
      <w:lvlJc w:val="left"/>
      <w:pPr>
        <w:tabs>
          <w:tab w:val="num" w:pos="854"/>
        </w:tabs>
        <w:ind w:left="854" w:hanging="480"/>
      </w:pPr>
      <w:rPr>
        <w:rFonts w:ascii="Wingdings" w:hAnsi="Wingdings" w:hint="default"/>
      </w:rPr>
    </w:lvl>
    <w:lvl w:ilvl="2" w:tplc="04090005" w:tentative="1">
      <w:start w:val="1"/>
      <w:numFmt w:val="bullet"/>
      <w:lvlText w:val=""/>
      <w:lvlJc w:val="left"/>
      <w:pPr>
        <w:tabs>
          <w:tab w:val="num" w:pos="1334"/>
        </w:tabs>
        <w:ind w:left="1334" w:hanging="480"/>
      </w:pPr>
      <w:rPr>
        <w:rFonts w:ascii="Wingdings" w:hAnsi="Wingdings" w:hint="default"/>
      </w:rPr>
    </w:lvl>
    <w:lvl w:ilvl="3" w:tplc="04090001" w:tentative="1">
      <w:start w:val="1"/>
      <w:numFmt w:val="bullet"/>
      <w:lvlText w:val=""/>
      <w:lvlJc w:val="left"/>
      <w:pPr>
        <w:tabs>
          <w:tab w:val="num" w:pos="1814"/>
        </w:tabs>
        <w:ind w:left="1814" w:hanging="480"/>
      </w:pPr>
      <w:rPr>
        <w:rFonts w:ascii="Wingdings" w:hAnsi="Wingdings" w:hint="default"/>
      </w:rPr>
    </w:lvl>
    <w:lvl w:ilvl="4" w:tplc="04090003" w:tentative="1">
      <w:start w:val="1"/>
      <w:numFmt w:val="bullet"/>
      <w:lvlText w:val=""/>
      <w:lvlJc w:val="left"/>
      <w:pPr>
        <w:tabs>
          <w:tab w:val="num" w:pos="2294"/>
        </w:tabs>
        <w:ind w:left="2294" w:hanging="480"/>
      </w:pPr>
      <w:rPr>
        <w:rFonts w:ascii="Wingdings" w:hAnsi="Wingdings" w:hint="default"/>
      </w:rPr>
    </w:lvl>
    <w:lvl w:ilvl="5" w:tplc="04090005" w:tentative="1">
      <w:start w:val="1"/>
      <w:numFmt w:val="bullet"/>
      <w:lvlText w:val=""/>
      <w:lvlJc w:val="left"/>
      <w:pPr>
        <w:tabs>
          <w:tab w:val="num" w:pos="2774"/>
        </w:tabs>
        <w:ind w:left="2774" w:hanging="480"/>
      </w:pPr>
      <w:rPr>
        <w:rFonts w:ascii="Wingdings" w:hAnsi="Wingdings" w:hint="default"/>
      </w:rPr>
    </w:lvl>
    <w:lvl w:ilvl="6" w:tplc="04090001" w:tentative="1">
      <w:start w:val="1"/>
      <w:numFmt w:val="bullet"/>
      <w:lvlText w:val=""/>
      <w:lvlJc w:val="left"/>
      <w:pPr>
        <w:tabs>
          <w:tab w:val="num" w:pos="3254"/>
        </w:tabs>
        <w:ind w:left="3254" w:hanging="480"/>
      </w:pPr>
      <w:rPr>
        <w:rFonts w:ascii="Wingdings" w:hAnsi="Wingdings" w:hint="default"/>
      </w:rPr>
    </w:lvl>
    <w:lvl w:ilvl="7" w:tplc="04090003" w:tentative="1">
      <w:start w:val="1"/>
      <w:numFmt w:val="bullet"/>
      <w:lvlText w:val=""/>
      <w:lvlJc w:val="left"/>
      <w:pPr>
        <w:tabs>
          <w:tab w:val="num" w:pos="3734"/>
        </w:tabs>
        <w:ind w:left="3734" w:hanging="480"/>
      </w:pPr>
      <w:rPr>
        <w:rFonts w:ascii="Wingdings" w:hAnsi="Wingdings" w:hint="default"/>
      </w:rPr>
    </w:lvl>
    <w:lvl w:ilvl="8" w:tplc="04090005" w:tentative="1">
      <w:start w:val="1"/>
      <w:numFmt w:val="bullet"/>
      <w:lvlText w:val=""/>
      <w:lvlJc w:val="left"/>
      <w:pPr>
        <w:tabs>
          <w:tab w:val="num" w:pos="4214"/>
        </w:tabs>
        <w:ind w:left="4214" w:hanging="480"/>
      </w:pPr>
      <w:rPr>
        <w:rFonts w:ascii="Wingdings" w:hAnsi="Wingdings" w:hint="default"/>
      </w:rPr>
    </w:lvl>
  </w:abstractNum>
  <w:abstractNum w:abstractNumId="17">
    <w:nsid w:val="32367E29"/>
    <w:multiLevelType w:val="hybridMultilevel"/>
    <w:tmpl w:val="34D42AE8"/>
    <w:lvl w:ilvl="0" w:tplc="498E46F2">
      <w:start w:val="1"/>
      <w:numFmt w:val="taiwaneseCountingThousand"/>
      <w:lvlText w:val="(%1)"/>
      <w:lvlJc w:val="left"/>
      <w:pPr>
        <w:tabs>
          <w:tab w:val="num" w:pos="650"/>
        </w:tabs>
        <w:ind w:left="397"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47413BE"/>
    <w:multiLevelType w:val="hybridMultilevel"/>
    <w:tmpl w:val="96442A58"/>
    <w:lvl w:ilvl="0" w:tplc="BF8C10A6">
      <w:start w:val="1"/>
      <w:numFmt w:val="decimal"/>
      <w:lvlText w:val="%1."/>
      <w:lvlJc w:val="left"/>
      <w:pPr>
        <w:tabs>
          <w:tab w:val="num" w:pos="720"/>
        </w:tabs>
        <w:ind w:left="720" w:hanging="360"/>
      </w:pPr>
      <w:rPr>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1A3796"/>
    <w:multiLevelType w:val="hybridMultilevel"/>
    <w:tmpl w:val="8F808C1E"/>
    <w:lvl w:ilvl="0" w:tplc="F1BC72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1AC3184"/>
    <w:multiLevelType w:val="hybridMultilevel"/>
    <w:tmpl w:val="524EDF44"/>
    <w:lvl w:ilvl="0" w:tplc="5F6656B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466B2BA5"/>
    <w:multiLevelType w:val="hybridMultilevel"/>
    <w:tmpl w:val="DC1E23B2"/>
    <w:lvl w:ilvl="0" w:tplc="04090015">
      <w:start w:val="1"/>
      <w:numFmt w:val="taiwaneseCountingThousand"/>
      <w:lvlText w:val="%1、"/>
      <w:lvlJc w:val="left"/>
      <w:pPr>
        <w:tabs>
          <w:tab w:val="num" w:pos="480"/>
        </w:tabs>
        <w:ind w:left="480" w:hanging="480"/>
      </w:pPr>
    </w:lvl>
    <w:lvl w:ilvl="1" w:tplc="E532317A">
      <w:start w:val="1"/>
      <w:numFmt w:val="taiwaneseCountingThousand"/>
      <w:lvlText w:val="(%2)"/>
      <w:lvlJc w:val="left"/>
      <w:pPr>
        <w:tabs>
          <w:tab w:val="num" w:pos="1200"/>
        </w:tabs>
        <w:ind w:left="1200" w:hanging="720"/>
      </w:pPr>
      <w:rPr>
        <w:rFonts w:hint="default"/>
      </w:rPr>
    </w:lvl>
    <w:lvl w:ilvl="2" w:tplc="CDB64362">
      <w:start w:val="1"/>
      <w:numFmt w:val="taiwaneseCountingThousand"/>
      <w:lvlText w:val="（%3）"/>
      <w:lvlJc w:val="left"/>
      <w:pPr>
        <w:tabs>
          <w:tab w:val="num" w:pos="2040"/>
        </w:tabs>
        <w:ind w:left="2040" w:hanging="10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B647AB3"/>
    <w:multiLevelType w:val="hybridMultilevel"/>
    <w:tmpl w:val="ED6A8FA0"/>
    <w:lvl w:ilvl="0" w:tplc="2AA44A88">
      <w:start w:val="1"/>
      <w:numFmt w:val="ideographLegalTraditional"/>
      <w:lvlText w:val="%1、"/>
      <w:lvlJc w:val="left"/>
      <w:pPr>
        <w:ind w:left="3000" w:hanging="720"/>
      </w:pPr>
      <w:rPr>
        <w:rFonts w:cs="Times New Roman" w:hint="default"/>
        <w:b/>
        <w:bC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3">
    <w:nsid w:val="56D90C16"/>
    <w:multiLevelType w:val="hybridMultilevel"/>
    <w:tmpl w:val="5D8E7D04"/>
    <w:lvl w:ilvl="0" w:tplc="9C3423E2">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1CB6533"/>
    <w:multiLevelType w:val="hybridMultilevel"/>
    <w:tmpl w:val="28E2B9FE"/>
    <w:lvl w:ilvl="0" w:tplc="CE320932">
      <w:start w:val="1"/>
      <w:numFmt w:val="bullet"/>
      <w:lvlText w:val="•"/>
      <w:lvlJc w:val="left"/>
      <w:pPr>
        <w:tabs>
          <w:tab w:val="num" w:pos="720"/>
        </w:tabs>
        <w:ind w:left="720" w:hanging="360"/>
      </w:pPr>
      <w:rPr>
        <w:rFonts w:ascii="新細明體" w:hAnsi="新細明體" w:hint="default"/>
      </w:rPr>
    </w:lvl>
    <w:lvl w:ilvl="1" w:tplc="315ACAFE">
      <w:start w:val="4851"/>
      <w:numFmt w:val="bullet"/>
      <w:lvlText w:val="–"/>
      <w:lvlJc w:val="left"/>
      <w:pPr>
        <w:tabs>
          <w:tab w:val="num" w:pos="1440"/>
        </w:tabs>
        <w:ind w:left="1440" w:hanging="360"/>
      </w:pPr>
      <w:rPr>
        <w:rFonts w:ascii="新細明體" w:hAnsi="新細明體" w:hint="default"/>
      </w:rPr>
    </w:lvl>
    <w:lvl w:ilvl="2" w:tplc="F5267370" w:tentative="1">
      <w:start w:val="1"/>
      <w:numFmt w:val="bullet"/>
      <w:lvlText w:val="•"/>
      <w:lvlJc w:val="left"/>
      <w:pPr>
        <w:tabs>
          <w:tab w:val="num" w:pos="2160"/>
        </w:tabs>
        <w:ind w:left="2160" w:hanging="360"/>
      </w:pPr>
      <w:rPr>
        <w:rFonts w:ascii="新細明體" w:hAnsi="新細明體" w:hint="default"/>
      </w:rPr>
    </w:lvl>
    <w:lvl w:ilvl="3" w:tplc="0A1C121A" w:tentative="1">
      <w:start w:val="1"/>
      <w:numFmt w:val="bullet"/>
      <w:lvlText w:val="•"/>
      <w:lvlJc w:val="left"/>
      <w:pPr>
        <w:tabs>
          <w:tab w:val="num" w:pos="2880"/>
        </w:tabs>
        <w:ind w:left="2880" w:hanging="360"/>
      </w:pPr>
      <w:rPr>
        <w:rFonts w:ascii="新細明體" w:hAnsi="新細明體" w:hint="default"/>
      </w:rPr>
    </w:lvl>
    <w:lvl w:ilvl="4" w:tplc="ADCE42B0" w:tentative="1">
      <w:start w:val="1"/>
      <w:numFmt w:val="bullet"/>
      <w:lvlText w:val="•"/>
      <w:lvlJc w:val="left"/>
      <w:pPr>
        <w:tabs>
          <w:tab w:val="num" w:pos="3600"/>
        </w:tabs>
        <w:ind w:left="3600" w:hanging="360"/>
      </w:pPr>
      <w:rPr>
        <w:rFonts w:ascii="新細明體" w:hAnsi="新細明體" w:hint="default"/>
      </w:rPr>
    </w:lvl>
    <w:lvl w:ilvl="5" w:tplc="BC7A0EC6" w:tentative="1">
      <w:start w:val="1"/>
      <w:numFmt w:val="bullet"/>
      <w:lvlText w:val="•"/>
      <w:lvlJc w:val="left"/>
      <w:pPr>
        <w:tabs>
          <w:tab w:val="num" w:pos="4320"/>
        </w:tabs>
        <w:ind w:left="4320" w:hanging="360"/>
      </w:pPr>
      <w:rPr>
        <w:rFonts w:ascii="新細明體" w:hAnsi="新細明體" w:hint="default"/>
      </w:rPr>
    </w:lvl>
    <w:lvl w:ilvl="6" w:tplc="27204EE4" w:tentative="1">
      <w:start w:val="1"/>
      <w:numFmt w:val="bullet"/>
      <w:lvlText w:val="•"/>
      <w:lvlJc w:val="left"/>
      <w:pPr>
        <w:tabs>
          <w:tab w:val="num" w:pos="5040"/>
        </w:tabs>
        <w:ind w:left="5040" w:hanging="360"/>
      </w:pPr>
      <w:rPr>
        <w:rFonts w:ascii="新細明體" w:hAnsi="新細明體" w:hint="default"/>
      </w:rPr>
    </w:lvl>
    <w:lvl w:ilvl="7" w:tplc="1A3CF0CC" w:tentative="1">
      <w:start w:val="1"/>
      <w:numFmt w:val="bullet"/>
      <w:lvlText w:val="•"/>
      <w:lvlJc w:val="left"/>
      <w:pPr>
        <w:tabs>
          <w:tab w:val="num" w:pos="5760"/>
        </w:tabs>
        <w:ind w:left="5760" w:hanging="360"/>
      </w:pPr>
      <w:rPr>
        <w:rFonts w:ascii="新細明體" w:hAnsi="新細明體" w:hint="default"/>
      </w:rPr>
    </w:lvl>
    <w:lvl w:ilvl="8" w:tplc="5C0ED7EE" w:tentative="1">
      <w:start w:val="1"/>
      <w:numFmt w:val="bullet"/>
      <w:lvlText w:val="•"/>
      <w:lvlJc w:val="left"/>
      <w:pPr>
        <w:tabs>
          <w:tab w:val="num" w:pos="6480"/>
        </w:tabs>
        <w:ind w:left="6480" w:hanging="360"/>
      </w:pPr>
      <w:rPr>
        <w:rFonts w:ascii="新細明體" w:hAnsi="新細明體" w:hint="default"/>
      </w:rPr>
    </w:lvl>
  </w:abstractNum>
  <w:abstractNum w:abstractNumId="25">
    <w:nsid w:val="68DE6B77"/>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26">
    <w:nsid w:val="696C21B8"/>
    <w:multiLevelType w:val="hybridMultilevel"/>
    <w:tmpl w:val="FD16DBC6"/>
    <w:lvl w:ilvl="0" w:tplc="7E029072">
      <w:start w:val="1"/>
      <w:numFmt w:val="taiwaneseCountingThousand"/>
      <w:lvlText w:val="%1、"/>
      <w:lvlJc w:val="left"/>
      <w:pPr>
        <w:ind w:left="1430" w:hanging="720"/>
      </w:pPr>
      <w:rPr>
        <w:rFonts w:cs="Times New Roman" w:hint="default"/>
      </w:rPr>
    </w:lvl>
    <w:lvl w:ilvl="1" w:tplc="04090019">
      <w:start w:val="1"/>
      <w:numFmt w:val="ideographTraditional"/>
      <w:lvlText w:val="%2、"/>
      <w:lvlJc w:val="left"/>
      <w:pPr>
        <w:ind w:left="1670" w:hanging="480"/>
      </w:pPr>
      <w:rPr>
        <w:rFonts w:cs="Times New Roman"/>
      </w:rPr>
    </w:lvl>
    <w:lvl w:ilvl="2" w:tplc="0409001B">
      <w:start w:val="1"/>
      <w:numFmt w:val="lowerRoman"/>
      <w:lvlText w:val="%3."/>
      <w:lvlJc w:val="right"/>
      <w:pPr>
        <w:ind w:left="2150" w:hanging="480"/>
      </w:pPr>
      <w:rPr>
        <w:rFonts w:cs="Times New Roman"/>
      </w:rPr>
    </w:lvl>
    <w:lvl w:ilvl="3" w:tplc="0409000F">
      <w:start w:val="1"/>
      <w:numFmt w:val="decimal"/>
      <w:lvlText w:val="%4."/>
      <w:lvlJc w:val="left"/>
      <w:pPr>
        <w:ind w:left="2630" w:hanging="480"/>
      </w:pPr>
      <w:rPr>
        <w:rFonts w:cs="Times New Roman"/>
      </w:rPr>
    </w:lvl>
    <w:lvl w:ilvl="4" w:tplc="04090019">
      <w:start w:val="1"/>
      <w:numFmt w:val="ideographTraditional"/>
      <w:lvlText w:val="%5、"/>
      <w:lvlJc w:val="left"/>
      <w:pPr>
        <w:ind w:left="3110" w:hanging="480"/>
      </w:pPr>
      <w:rPr>
        <w:rFonts w:cs="Times New Roman"/>
      </w:rPr>
    </w:lvl>
    <w:lvl w:ilvl="5" w:tplc="0409001B">
      <w:start w:val="1"/>
      <w:numFmt w:val="lowerRoman"/>
      <w:lvlText w:val="%6."/>
      <w:lvlJc w:val="right"/>
      <w:pPr>
        <w:ind w:left="3590" w:hanging="480"/>
      </w:pPr>
      <w:rPr>
        <w:rFonts w:cs="Times New Roman"/>
      </w:rPr>
    </w:lvl>
    <w:lvl w:ilvl="6" w:tplc="0409000F">
      <w:start w:val="1"/>
      <w:numFmt w:val="decimal"/>
      <w:lvlText w:val="%7."/>
      <w:lvlJc w:val="left"/>
      <w:pPr>
        <w:ind w:left="4070" w:hanging="480"/>
      </w:pPr>
      <w:rPr>
        <w:rFonts w:cs="Times New Roman"/>
      </w:rPr>
    </w:lvl>
    <w:lvl w:ilvl="7" w:tplc="04090019">
      <w:start w:val="1"/>
      <w:numFmt w:val="ideographTraditional"/>
      <w:lvlText w:val="%8、"/>
      <w:lvlJc w:val="left"/>
      <w:pPr>
        <w:ind w:left="4550" w:hanging="480"/>
      </w:pPr>
      <w:rPr>
        <w:rFonts w:cs="Times New Roman"/>
      </w:rPr>
    </w:lvl>
    <w:lvl w:ilvl="8" w:tplc="0409001B">
      <w:start w:val="1"/>
      <w:numFmt w:val="lowerRoman"/>
      <w:lvlText w:val="%9."/>
      <w:lvlJc w:val="right"/>
      <w:pPr>
        <w:ind w:left="5030" w:hanging="480"/>
      </w:pPr>
      <w:rPr>
        <w:rFonts w:cs="Times New Roman"/>
      </w:rPr>
    </w:lvl>
  </w:abstractNum>
  <w:abstractNum w:abstractNumId="27">
    <w:nsid w:val="71673F6A"/>
    <w:multiLevelType w:val="hybridMultilevel"/>
    <w:tmpl w:val="239EE6CA"/>
    <w:lvl w:ilvl="0" w:tplc="0409001B">
      <w:start w:val="1"/>
      <w:numFmt w:val="decimal"/>
      <w:lvlText w:val="%1."/>
      <w:lvlJc w:val="left"/>
      <w:pPr>
        <w:tabs>
          <w:tab w:val="num" w:pos="2160"/>
        </w:tabs>
        <w:ind w:left="2160" w:hanging="36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2840561"/>
    <w:multiLevelType w:val="hybridMultilevel"/>
    <w:tmpl w:val="B0F8C248"/>
    <w:lvl w:ilvl="0" w:tplc="FA96DA26">
      <w:start w:val="9"/>
      <w:numFmt w:val="bullet"/>
      <w:lvlText w:val="＊"/>
      <w:lvlJc w:val="left"/>
      <w:pPr>
        <w:tabs>
          <w:tab w:val="num" w:pos="360"/>
        </w:tabs>
        <w:ind w:left="360" w:hanging="360"/>
      </w:pPr>
      <w:rPr>
        <w:rFonts w:ascii="新細明體" w:eastAsia="新細明體" w:hAnsi="新細明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763F3381"/>
    <w:multiLevelType w:val="multilevel"/>
    <w:tmpl w:val="04090023"/>
    <w:styleLink w:val="a1"/>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0">
    <w:nsid w:val="79741E1B"/>
    <w:multiLevelType w:val="hybridMultilevel"/>
    <w:tmpl w:val="F76CA078"/>
    <w:lvl w:ilvl="0" w:tplc="C6FAD8A0">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7C330EE9"/>
    <w:multiLevelType w:val="hybridMultilevel"/>
    <w:tmpl w:val="A4443256"/>
    <w:lvl w:ilvl="0" w:tplc="75ACCA9E">
      <w:start w:val="1"/>
      <w:numFmt w:val="ideographLegalTraditional"/>
      <w:lvlText w:val="%1、"/>
      <w:lvlJc w:val="left"/>
      <w:pPr>
        <w:ind w:left="2564" w:hanging="720"/>
      </w:pPr>
      <w:rPr>
        <w:rFonts w:eastAsia="標楷體" w:cs="Times New Roman" w:hint="eastAsia"/>
        <w:b/>
        <w:bCs/>
        <w:i w:val="0"/>
        <w:iCs w:val="0"/>
        <w:sz w:val="32"/>
        <w:szCs w:val="32"/>
      </w:rPr>
    </w:lvl>
    <w:lvl w:ilvl="1" w:tplc="45CAC7DC">
      <w:start w:val="1"/>
      <w:numFmt w:val="taiwaneseCountingThousand"/>
      <w:lvlText w:val="（%2）"/>
      <w:lvlJc w:val="left"/>
      <w:pPr>
        <w:ind w:left="1288" w:hanging="720"/>
      </w:pPr>
      <w:rPr>
        <w:rFonts w:eastAsia="標楷體" w:cs="Times New Roman" w:hint="eastAsia"/>
        <w:b w:val="0"/>
        <w:bCs w:val="0"/>
        <w:i w:val="0"/>
        <w:iCs w:val="0"/>
        <w:sz w:val="28"/>
        <w:szCs w:val="28"/>
      </w:rPr>
    </w:lvl>
    <w:lvl w:ilvl="2" w:tplc="A0BA8512">
      <w:start w:val="1"/>
      <w:numFmt w:val="taiwaneseCountingThousand"/>
      <w:lvlText w:val="（%3）"/>
      <w:lvlJc w:val="center"/>
      <w:pPr>
        <w:ind w:left="1440" w:hanging="480"/>
      </w:pPr>
      <w:rPr>
        <w:rFonts w:cs="Times New Roman" w:hint="default"/>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2">
    <w:nsid w:val="7C826A4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0"/>
  </w:num>
  <w:num w:numId="2">
    <w:abstractNumId w:val="32"/>
  </w:num>
  <w:num w:numId="3">
    <w:abstractNumId w:val="25"/>
  </w:num>
  <w:num w:numId="4">
    <w:abstractNumId w:val="29"/>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21"/>
  </w:num>
  <w:num w:numId="16">
    <w:abstractNumId w:val="14"/>
  </w:num>
  <w:num w:numId="17">
    <w:abstractNumId w:val="19"/>
  </w:num>
  <w:num w:numId="18">
    <w:abstractNumId w:val="30"/>
  </w:num>
  <w:num w:numId="19">
    <w:abstractNumId w:val="12"/>
  </w:num>
  <w:num w:numId="20">
    <w:abstractNumId w:val="24"/>
  </w:num>
  <w:num w:numId="21">
    <w:abstractNumId w:val="17"/>
  </w:num>
  <w:num w:numId="22">
    <w:abstractNumId w:val="28"/>
  </w:num>
  <w:num w:numId="23">
    <w:abstractNumId w:val="16"/>
  </w:num>
  <w:num w:numId="24">
    <w:abstractNumId w:val="18"/>
  </w:num>
  <w:num w:numId="25">
    <w:abstractNumId w:val="27"/>
  </w:num>
  <w:num w:numId="26">
    <w:abstractNumId w:val="31"/>
  </w:num>
  <w:num w:numId="27">
    <w:abstractNumId w:val="26"/>
  </w:num>
  <w:num w:numId="28">
    <w:abstractNumId w:val="11"/>
  </w:num>
  <w:num w:numId="29">
    <w:abstractNumId w:val="22"/>
  </w:num>
  <w:num w:numId="30">
    <w:abstractNumId w:val="10"/>
  </w:num>
  <w:num w:numId="31">
    <w:abstractNumId w:val="15"/>
  </w:num>
  <w:num w:numId="32">
    <w:abstractNumId w:val="13"/>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proofState w:grammar="clean"/>
  <w:stylePaneFormatFilter w:val="0804"/>
  <w:defaultTabStop w:val="480"/>
  <w:drawingGridVerticalSpacing w:val="449"/>
  <w:displayHorizontalDrawingGridEvery w:val="0"/>
  <w:characterSpacingControl w:val="compressPunctuation"/>
  <w:hdrShapeDefaults>
    <o:shapedefaults v:ext="edit" spidmax="3074">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7FD2"/>
    <w:rsid w:val="000058B0"/>
    <w:rsid w:val="0001169F"/>
    <w:rsid w:val="00012834"/>
    <w:rsid w:val="00014933"/>
    <w:rsid w:val="00025980"/>
    <w:rsid w:val="0002645B"/>
    <w:rsid w:val="00026697"/>
    <w:rsid w:val="000279C1"/>
    <w:rsid w:val="0003436C"/>
    <w:rsid w:val="00034EF0"/>
    <w:rsid w:val="0004531E"/>
    <w:rsid w:val="00054DE9"/>
    <w:rsid w:val="00062352"/>
    <w:rsid w:val="000629E0"/>
    <w:rsid w:val="00070623"/>
    <w:rsid w:val="000727CB"/>
    <w:rsid w:val="00080EAD"/>
    <w:rsid w:val="0008187F"/>
    <w:rsid w:val="0009027B"/>
    <w:rsid w:val="0009397E"/>
    <w:rsid w:val="00093C4F"/>
    <w:rsid w:val="000953BD"/>
    <w:rsid w:val="000A5CF4"/>
    <w:rsid w:val="000B1E52"/>
    <w:rsid w:val="000B374D"/>
    <w:rsid w:val="000B6A26"/>
    <w:rsid w:val="000C0DBF"/>
    <w:rsid w:val="000C30ED"/>
    <w:rsid w:val="000C37C2"/>
    <w:rsid w:val="000C78C1"/>
    <w:rsid w:val="000D293A"/>
    <w:rsid w:val="000E4701"/>
    <w:rsid w:val="000E6CED"/>
    <w:rsid w:val="000F0839"/>
    <w:rsid w:val="000F271D"/>
    <w:rsid w:val="000F627B"/>
    <w:rsid w:val="000F6A5A"/>
    <w:rsid w:val="000F6AF5"/>
    <w:rsid w:val="001064D8"/>
    <w:rsid w:val="0011114C"/>
    <w:rsid w:val="00112089"/>
    <w:rsid w:val="00121BD1"/>
    <w:rsid w:val="001251F0"/>
    <w:rsid w:val="00131A50"/>
    <w:rsid w:val="00136873"/>
    <w:rsid w:val="001377A6"/>
    <w:rsid w:val="00142825"/>
    <w:rsid w:val="00143CDE"/>
    <w:rsid w:val="00145619"/>
    <w:rsid w:val="0014751A"/>
    <w:rsid w:val="0015288C"/>
    <w:rsid w:val="00153E4E"/>
    <w:rsid w:val="00155B2F"/>
    <w:rsid w:val="00160988"/>
    <w:rsid w:val="001614F9"/>
    <w:rsid w:val="00161E9C"/>
    <w:rsid w:val="00163EB2"/>
    <w:rsid w:val="00170719"/>
    <w:rsid w:val="001708FD"/>
    <w:rsid w:val="00180901"/>
    <w:rsid w:val="00181871"/>
    <w:rsid w:val="00185D06"/>
    <w:rsid w:val="001874A5"/>
    <w:rsid w:val="001947D1"/>
    <w:rsid w:val="00197FCE"/>
    <w:rsid w:val="001A07EE"/>
    <w:rsid w:val="001A3D30"/>
    <w:rsid w:val="001B1849"/>
    <w:rsid w:val="001B1FA8"/>
    <w:rsid w:val="001B3A03"/>
    <w:rsid w:val="001B3D23"/>
    <w:rsid w:val="001C1235"/>
    <w:rsid w:val="001C2D30"/>
    <w:rsid w:val="001C7849"/>
    <w:rsid w:val="001D196E"/>
    <w:rsid w:val="001D51A2"/>
    <w:rsid w:val="001E17DD"/>
    <w:rsid w:val="001E6942"/>
    <w:rsid w:val="001F4D1A"/>
    <w:rsid w:val="00201E7C"/>
    <w:rsid w:val="00206552"/>
    <w:rsid w:val="00206FBC"/>
    <w:rsid w:val="00207B4B"/>
    <w:rsid w:val="002158C6"/>
    <w:rsid w:val="00221445"/>
    <w:rsid w:val="0022187C"/>
    <w:rsid w:val="002237F9"/>
    <w:rsid w:val="00223D49"/>
    <w:rsid w:val="00224583"/>
    <w:rsid w:val="00225FBF"/>
    <w:rsid w:val="00235BD7"/>
    <w:rsid w:val="00236986"/>
    <w:rsid w:val="00240495"/>
    <w:rsid w:val="00240556"/>
    <w:rsid w:val="00240E67"/>
    <w:rsid w:val="00247D5D"/>
    <w:rsid w:val="00253B2E"/>
    <w:rsid w:val="00260C0F"/>
    <w:rsid w:val="00262802"/>
    <w:rsid w:val="00263070"/>
    <w:rsid w:val="002636E3"/>
    <w:rsid w:val="00273329"/>
    <w:rsid w:val="00275779"/>
    <w:rsid w:val="00277E60"/>
    <w:rsid w:val="00281FB9"/>
    <w:rsid w:val="002862A2"/>
    <w:rsid w:val="002878D1"/>
    <w:rsid w:val="00287BB7"/>
    <w:rsid w:val="00292870"/>
    <w:rsid w:val="00297FEF"/>
    <w:rsid w:val="002A5359"/>
    <w:rsid w:val="002A74FC"/>
    <w:rsid w:val="002B4EFA"/>
    <w:rsid w:val="002B5B11"/>
    <w:rsid w:val="002B61D9"/>
    <w:rsid w:val="002C4469"/>
    <w:rsid w:val="002D17CF"/>
    <w:rsid w:val="002D19A4"/>
    <w:rsid w:val="002D2BD4"/>
    <w:rsid w:val="002D5BCE"/>
    <w:rsid w:val="002E0A24"/>
    <w:rsid w:val="002E1113"/>
    <w:rsid w:val="002E7854"/>
    <w:rsid w:val="002E79E3"/>
    <w:rsid w:val="002E7F87"/>
    <w:rsid w:val="003009C9"/>
    <w:rsid w:val="00303829"/>
    <w:rsid w:val="00303C2E"/>
    <w:rsid w:val="00306025"/>
    <w:rsid w:val="00310957"/>
    <w:rsid w:val="003133DB"/>
    <w:rsid w:val="00315182"/>
    <w:rsid w:val="00321648"/>
    <w:rsid w:val="00322A36"/>
    <w:rsid w:val="0033082C"/>
    <w:rsid w:val="00333176"/>
    <w:rsid w:val="00334995"/>
    <w:rsid w:val="0033629A"/>
    <w:rsid w:val="003367DD"/>
    <w:rsid w:val="003470B4"/>
    <w:rsid w:val="0035011D"/>
    <w:rsid w:val="00371F73"/>
    <w:rsid w:val="003736FC"/>
    <w:rsid w:val="00376ED2"/>
    <w:rsid w:val="00382DAA"/>
    <w:rsid w:val="00385BE7"/>
    <w:rsid w:val="00397C02"/>
    <w:rsid w:val="003A1D95"/>
    <w:rsid w:val="003B4A13"/>
    <w:rsid w:val="003B6AB2"/>
    <w:rsid w:val="003C3FD7"/>
    <w:rsid w:val="003C4592"/>
    <w:rsid w:val="003E00AC"/>
    <w:rsid w:val="003F2267"/>
    <w:rsid w:val="003F23EC"/>
    <w:rsid w:val="003F276C"/>
    <w:rsid w:val="003F46E7"/>
    <w:rsid w:val="004005D9"/>
    <w:rsid w:val="00404F67"/>
    <w:rsid w:val="00407FFD"/>
    <w:rsid w:val="004106CC"/>
    <w:rsid w:val="00411F7D"/>
    <w:rsid w:val="0041332C"/>
    <w:rsid w:val="0042503D"/>
    <w:rsid w:val="00431DD7"/>
    <w:rsid w:val="004413BD"/>
    <w:rsid w:val="004435FE"/>
    <w:rsid w:val="00445527"/>
    <w:rsid w:val="00456700"/>
    <w:rsid w:val="00462891"/>
    <w:rsid w:val="004643C7"/>
    <w:rsid w:val="00471788"/>
    <w:rsid w:val="00471B21"/>
    <w:rsid w:val="00473ADD"/>
    <w:rsid w:val="00475800"/>
    <w:rsid w:val="00481763"/>
    <w:rsid w:val="0048315B"/>
    <w:rsid w:val="00484A60"/>
    <w:rsid w:val="004906F9"/>
    <w:rsid w:val="00493304"/>
    <w:rsid w:val="004962CF"/>
    <w:rsid w:val="00496F2D"/>
    <w:rsid w:val="004B05A6"/>
    <w:rsid w:val="004B0E4C"/>
    <w:rsid w:val="004B2114"/>
    <w:rsid w:val="004B25CB"/>
    <w:rsid w:val="004B2EB8"/>
    <w:rsid w:val="004B6C04"/>
    <w:rsid w:val="004C19C6"/>
    <w:rsid w:val="004C5B4F"/>
    <w:rsid w:val="004D194B"/>
    <w:rsid w:val="004E2E27"/>
    <w:rsid w:val="004E67FC"/>
    <w:rsid w:val="004F015A"/>
    <w:rsid w:val="004F0675"/>
    <w:rsid w:val="004F1DBB"/>
    <w:rsid w:val="004F39F5"/>
    <w:rsid w:val="004F5A42"/>
    <w:rsid w:val="004F7E2F"/>
    <w:rsid w:val="00502D69"/>
    <w:rsid w:val="0050585C"/>
    <w:rsid w:val="00505B3C"/>
    <w:rsid w:val="00510120"/>
    <w:rsid w:val="005115CD"/>
    <w:rsid w:val="0051176C"/>
    <w:rsid w:val="00513FD4"/>
    <w:rsid w:val="00523B2C"/>
    <w:rsid w:val="00524C68"/>
    <w:rsid w:val="0052755A"/>
    <w:rsid w:val="00527FF5"/>
    <w:rsid w:val="00531D11"/>
    <w:rsid w:val="005345F5"/>
    <w:rsid w:val="005362D6"/>
    <w:rsid w:val="005405C9"/>
    <w:rsid w:val="00543C8F"/>
    <w:rsid w:val="00543F59"/>
    <w:rsid w:val="00544DD9"/>
    <w:rsid w:val="005530C4"/>
    <w:rsid w:val="00573AA4"/>
    <w:rsid w:val="005743C8"/>
    <w:rsid w:val="00580703"/>
    <w:rsid w:val="005810AE"/>
    <w:rsid w:val="00584148"/>
    <w:rsid w:val="00590FD2"/>
    <w:rsid w:val="005A085E"/>
    <w:rsid w:val="005A33B8"/>
    <w:rsid w:val="005A76F4"/>
    <w:rsid w:val="005B7126"/>
    <w:rsid w:val="005C4212"/>
    <w:rsid w:val="005C7DBD"/>
    <w:rsid w:val="005D3829"/>
    <w:rsid w:val="005D6A09"/>
    <w:rsid w:val="005E0B7F"/>
    <w:rsid w:val="005E1B58"/>
    <w:rsid w:val="005F04F2"/>
    <w:rsid w:val="005F1B5A"/>
    <w:rsid w:val="005F1BC1"/>
    <w:rsid w:val="00605945"/>
    <w:rsid w:val="00627F2D"/>
    <w:rsid w:val="00636A9E"/>
    <w:rsid w:val="00636C4A"/>
    <w:rsid w:val="00640DC2"/>
    <w:rsid w:val="00644B50"/>
    <w:rsid w:val="00644E23"/>
    <w:rsid w:val="00651356"/>
    <w:rsid w:val="00654DC9"/>
    <w:rsid w:val="006609D0"/>
    <w:rsid w:val="006809AB"/>
    <w:rsid w:val="006824EF"/>
    <w:rsid w:val="0068427A"/>
    <w:rsid w:val="006961BA"/>
    <w:rsid w:val="006A498B"/>
    <w:rsid w:val="006A4DC2"/>
    <w:rsid w:val="006B1433"/>
    <w:rsid w:val="006B28BE"/>
    <w:rsid w:val="006B2C63"/>
    <w:rsid w:val="006C3DA5"/>
    <w:rsid w:val="006C620B"/>
    <w:rsid w:val="006C7089"/>
    <w:rsid w:val="006D23B3"/>
    <w:rsid w:val="006D258C"/>
    <w:rsid w:val="006D6741"/>
    <w:rsid w:val="006E3941"/>
    <w:rsid w:val="006E67E3"/>
    <w:rsid w:val="006F2A94"/>
    <w:rsid w:val="006F38DE"/>
    <w:rsid w:val="006F4DF9"/>
    <w:rsid w:val="006F6936"/>
    <w:rsid w:val="00700CBF"/>
    <w:rsid w:val="007176C3"/>
    <w:rsid w:val="00727300"/>
    <w:rsid w:val="00732C8E"/>
    <w:rsid w:val="007344D4"/>
    <w:rsid w:val="0074161C"/>
    <w:rsid w:val="007436A7"/>
    <w:rsid w:val="007442D5"/>
    <w:rsid w:val="00744F52"/>
    <w:rsid w:val="00747317"/>
    <w:rsid w:val="00747698"/>
    <w:rsid w:val="007547B9"/>
    <w:rsid w:val="007603C9"/>
    <w:rsid w:val="00770327"/>
    <w:rsid w:val="00784308"/>
    <w:rsid w:val="00785C64"/>
    <w:rsid w:val="00786385"/>
    <w:rsid w:val="00790BBC"/>
    <w:rsid w:val="00790D0F"/>
    <w:rsid w:val="00791E58"/>
    <w:rsid w:val="007A0B09"/>
    <w:rsid w:val="007A1B84"/>
    <w:rsid w:val="007A1D8F"/>
    <w:rsid w:val="007B5E01"/>
    <w:rsid w:val="007B6410"/>
    <w:rsid w:val="007C0718"/>
    <w:rsid w:val="007C2ACB"/>
    <w:rsid w:val="007C7A75"/>
    <w:rsid w:val="007D07EA"/>
    <w:rsid w:val="007D48CF"/>
    <w:rsid w:val="007D5D4E"/>
    <w:rsid w:val="007D659A"/>
    <w:rsid w:val="007D7569"/>
    <w:rsid w:val="007E0200"/>
    <w:rsid w:val="007E2A2E"/>
    <w:rsid w:val="007E54DF"/>
    <w:rsid w:val="007F4DCF"/>
    <w:rsid w:val="00801160"/>
    <w:rsid w:val="00801831"/>
    <w:rsid w:val="00802AC1"/>
    <w:rsid w:val="00802CB2"/>
    <w:rsid w:val="00803C27"/>
    <w:rsid w:val="00805DDA"/>
    <w:rsid w:val="00806621"/>
    <w:rsid w:val="00810C44"/>
    <w:rsid w:val="00832B1B"/>
    <w:rsid w:val="00834E08"/>
    <w:rsid w:val="00846DE6"/>
    <w:rsid w:val="00847063"/>
    <w:rsid w:val="00847D71"/>
    <w:rsid w:val="0085020D"/>
    <w:rsid w:val="008509EF"/>
    <w:rsid w:val="00866DAC"/>
    <w:rsid w:val="00867DA8"/>
    <w:rsid w:val="00874177"/>
    <w:rsid w:val="00874EF8"/>
    <w:rsid w:val="00880843"/>
    <w:rsid w:val="00881C4A"/>
    <w:rsid w:val="00882B05"/>
    <w:rsid w:val="008832CA"/>
    <w:rsid w:val="00884982"/>
    <w:rsid w:val="0088543A"/>
    <w:rsid w:val="00890535"/>
    <w:rsid w:val="0089056E"/>
    <w:rsid w:val="00891570"/>
    <w:rsid w:val="008924CE"/>
    <w:rsid w:val="00893F59"/>
    <w:rsid w:val="00894474"/>
    <w:rsid w:val="008A268A"/>
    <w:rsid w:val="008A27E4"/>
    <w:rsid w:val="008A6112"/>
    <w:rsid w:val="008B09ED"/>
    <w:rsid w:val="008B24EA"/>
    <w:rsid w:val="008B2685"/>
    <w:rsid w:val="008B716C"/>
    <w:rsid w:val="008C2C7B"/>
    <w:rsid w:val="008C3017"/>
    <w:rsid w:val="008C6195"/>
    <w:rsid w:val="008D0418"/>
    <w:rsid w:val="008E13B0"/>
    <w:rsid w:val="008E20E8"/>
    <w:rsid w:val="008E3A33"/>
    <w:rsid w:val="008E5084"/>
    <w:rsid w:val="008E70BC"/>
    <w:rsid w:val="008F7DBF"/>
    <w:rsid w:val="00912CED"/>
    <w:rsid w:val="0091531F"/>
    <w:rsid w:val="0092394B"/>
    <w:rsid w:val="00923DB4"/>
    <w:rsid w:val="0092662E"/>
    <w:rsid w:val="00930371"/>
    <w:rsid w:val="0094029E"/>
    <w:rsid w:val="00951ED7"/>
    <w:rsid w:val="00953D6A"/>
    <w:rsid w:val="00972F7F"/>
    <w:rsid w:val="0097627E"/>
    <w:rsid w:val="00983304"/>
    <w:rsid w:val="00984177"/>
    <w:rsid w:val="00987372"/>
    <w:rsid w:val="00987414"/>
    <w:rsid w:val="00987964"/>
    <w:rsid w:val="009962A1"/>
    <w:rsid w:val="009976B8"/>
    <w:rsid w:val="009A0162"/>
    <w:rsid w:val="009B095D"/>
    <w:rsid w:val="009B0A2E"/>
    <w:rsid w:val="009C1363"/>
    <w:rsid w:val="009C5C96"/>
    <w:rsid w:val="009C703E"/>
    <w:rsid w:val="009D0011"/>
    <w:rsid w:val="009D5A8E"/>
    <w:rsid w:val="009D6555"/>
    <w:rsid w:val="009E0B2A"/>
    <w:rsid w:val="009E6AC8"/>
    <w:rsid w:val="00A01CBC"/>
    <w:rsid w:val="00A03E64"/>
    <w:rsid w:val="00A05047"/>
    <w:rsid w:val="00A061EC"/>
    <w:rsid w:val="00A075F8"/>
    <w:rsid w:val="00A10700"/>
    <w:rsid w:val="00A14339"/>
    <w:rsid w:val="00A16DF5"/>
    <w:rsid w:val="00A20D4B"/>
    <w:rsid w:val="00A23102"/>
    <w:rsid w:val="00A25038"/>
    <w:rsid w:val="00A25EBB"/>
    <w:rsid w:val="00A277B6"/>
    <w:rsid w:val="00A30292"/>
    <w:rsid w:val="00A449F1"/>
    <w:rsid w:val="00A5267F"/>
    <w:rsid w:val="00A53360"/>
    <w:rsid w:val="00A54236"/>
    <w:rsid w:val="00A56497"/>
    <w:rsid w:val="00A577B9"/>
    <w:rsid w:val="00A613C7"/>
    <w:rsid w:val="00A624A8"/>
    <w:rsid w:val="00A717E7"/>
    <w:rsid w:val="00A72493"/>
    <w:rsid w:val="00A86607"/>
    <w:rsid w:val="00A913F4"/>
    <w:rsid w:val="00A95A1B"/>
    <w:rsid w:val="00AA43AC"/>
    <w:rsid w:val="00AA6A1C"/>
    <w:rsid w:val="00AA713A"/>
    <w:rsid w:val="00AC07B1"/>
    <w:rsid w:val="00AC38C0"/>
    <w:rsid w:val="00AD0ABB"/>
    <w:rsid w:val="00AE6804"/>
    <w:rsid w:val="00AE6981"/>
    <w:rsid w:val="00AF1358"/>
    <w:rsid w:val="00AF6C37"/>
    <w:rsid w:val="00AF6DB9"/>
    <w:rsid w:val="00B029E0"/>
    <w:rsid w:val="00B0338B"/>
    <w:rsid w:val="00B04EC6"/>
    <w:rsid w:val="00B1155E"/>
    <w:rsid w:val="00B17E3F"/>
    <w:rsid w:val="00B27A31"/>
    <w:rsid w:val="00B27B35"/>
    <w:rsid w:val="00B316B7"/>
    <w:rsid w:val="00B345FA"/>
    <w:rsid w:val="00B74612"/>
    <w:rsid w:val="00B75648"/>
    <w:rsid w:val="00B75770"/>
    <w:rsid w:val="00B8172A"/>
    <w:rsid w:val="00B82406"/>
    <w:rsid w:val="00B8591F"/>
    <w:rsid w:val="00B8672B"/>
    <w:rsid w:val="00B94791"/>
    <w:rsid w:val="00BB6295"/>
    <w:rsid w:val="00BB6990"/>
    <w:rsid w:val="00BB6C26"/>
    <w:rsid w:val="00BC2308"/>
    <w:rsid w:val="00BD3E5A"/>
    <w:rsid w:val="00BD4E25"/>
    <w:rsid w:val="00BD5983"/>
    <w:rsid w:val="00BD6833"/>
    <w:rsid w:val="00BE293A"/>
    <w:rsid w:val="00BE5EC5"/>
    <w:rsid w:val="00BE5FEC"/>
    <w:rsid w:val="00BF2F69"/>
    <w:rsid w:val="00C00463"/>
    <w:rsid w:val="00C0476A"/>
    <w:rsid w:val="00C0660D"/>
    <w:rsid w:val="00C1373E"/>
    <w:rsid w:val="00C13DE1"/>
    <w:rsid w:val="00C14984"/>
    <w:rsid w:val="00C16E14"/>
    <w:rsid w:val="00C22415"/>
    <w:rsid w:val="00C31726"/>
    <w:rsid w:val="00C32168"/>
    <w:rsid w:val="00C3257A"/>
    <w:rsid w:val="00C338C1"/>
    <w:rsid w:val="00C401AE"/>
    <w:rsid w:val="00C42280"/>
    <w:rsid w:val="00C43E29"/>
    <w:rsid w:val="00C44E43"/>
    <w:rsid w:val="00C4598A"/>
    <w:rsid w:val="00C46539"/>
    <w:rsid w:val="00C53EF3"/>
    <w:rsid w:val="00C54705"/>
    <w:rsid w:val="00C5626B"/>
    <w:rsid w:val="00C60F0A"/>
    <w:rsid w:val="00C64C1A"/>
    <w:rsid w:val="00C7017D"/>
    <w:rsid w:val="00C70502"/>
    <w:rsid w:val="00C74AE5"/>
    <w:rsid w:val="00C75583"/>
    <w:rsid w:val="00C813EC"/>
    <w:rsid w:val="00C842E9"/>
    <w:rsid w:val="00C96451"/>
    <w:rsid w:val="00CA10F2"/>
    <w:rsid w:val="00CA2A43"/>
    <w:rsid w:val="00CA3137"/>
    <w:rsid w:val="00CA36A0"/>
    <w:rsid w:val="00CB6CB5"/>
    <w:rsid w:val="00CC203E"/>
    <w:rsid w:val="00CD12A2"/>
    <w:rsid w:val="00CD25A8"/>
    <w:rsid w:val="00CD32BF"/>
    <w:rsid w:val="00CE0028"/>
    <w:rsid w:val="00CE2BF3"/>
    <w:rsid w:val="00CE4EDF"/>
    <w:rsid w:val="00CF0564"/>
    <w:rsid w:val="00CF07E5"/>
    <w:rsid w:val="00CF1801"/>
    <w:rsid w:val="00CF1808"/>
    <w:rsid w:val="00CF314D"/>
    <w:rsid w:val="00CF3E87"/>
    <w:rsid w:val="00CF6BDB"/>
    <w:rsid w:val="00D02E95"/>
    <w:rsid w:val="00D0549A"/>
    <w:rsid w:val="00D068AB"/>
    <w:rsid w:val="00D110FC"/>
    <w:rsid w:val="00D137DD"/>
    <w:rsid w:val="00D346A4"/>
    <w:rsid w:val="00D36FB4"/>
    <w:rsid w:val="00D37F1C"/>
    <w:rsid w:val="00D4019E"/>
    <w:rsid w:val="00D42E86"/>
    <w:rsid w:val="00D44FAD"/>
    <w:rsid w:val="00D467C0"/>
    <w:rsid w:val="00D47988"/>
    <w:rsid w:val="00D50B58"/>
    <w:rsid w:val="00D51441"/>
    <w:rsid w:val="00D54699"/>
    <w:rsid w:val="00D546F2"/>
    <w:rsid w:val="00D663BC"/>
    <w:rsid w:val="00D6671C"/>
    <w:rsid w:val="00D72B80"/>
    <w:rsid w:val="00D75DFA"/>
    <w:rsid w:val="00D83A82"/>
    <w:rsid w:val="00D962A1"/>
    <w:rsid w:val="00DA652D"/>
    <w:rsid w:val="00DC3B3C"/>
    <w:rsid w:val="00DC7D07"/>
    <w:rsid w:val="00DE1756"/>
    <w:rsid w:val="00DE2B42"/>
    <w:rsid w:val="00DF5DCB"/>
    <w:rsid w:val="00DF6290"/>
    <w:rsid w:val="00DF7989"/>
    <w:rsid w:val="00E00197"/>
    <w:rsid w:val="00E00679"/>
    <w:rsid w:val="00E00D10"/>
    <w:rsid w:val="00E11592"/>
    <w:rsid w:val="00E14F80"/>
    <w:rsid w:val="00E1606F"/>
    <w:rsid w:val="00E23227"/>
    <w:rsid w:val="00E26F58"/>
    <w:rsid w:val="00E302E3"/>
    <w:rsid w:val="00E34708"/>
    <w:rsid w:val="00E35E8E"/>
    <w:rsid w:val="00E4706C"/>
    <w:rsid w:val="00E47E08"/>
    <w:rsid w:val="00E50C62"/>
    <w:rsid w:val="00E57D37"/>
    <w:rsid w:val="00E628E3"/>
    <w:rsid w:val="00E62E54"/>
    <w:rsid w:val="00E673C2"/>
    <w:rsid w:val="00E801C6"/>
    <w:rsid w:val="00E83547"/>
    <w:rsid w:val="00E84077"/>
    <w:rsid w:val="00E90C2E"/>
    <w:rsid w:val="00E90FAF"/>
    <w:rsid w:val="00E93514"/>
    <w:rsid w:val="00E95D0C"/>
    <w:rsid w:val="00EA108E"/>
    <w:rsid w:val="00EA1598"/>
    <w:rsid w:val="00EA1AB1"/>
    <w:rsid w:val="00EA3F4B"/>
    <w:rsid w:val="00EA50D2"/>
    <w:rsid w:val="00EA794F"/>
    <w:rsid w:val="00EB12FB"/>
    <w:rsid w:val="00EB2466"/>
    <w:rsid w:val="00EB635E"/>
    <w:rsid w:val="00EC0DBF"/>
    <w:rsid w:val="00EC4456"/>
    <w:rsid w:val="00EC794B"/>
    <w:rsid w:val="00ED23BE"/>
    <w:rsid w:val="00ED371D"/>
    <w:rsid w:val="00ED6FEF"/>
    <w:rsid w:val="00EE1266"/>
    <w:rsid w:val="00EE44EC"/>
    <w:rsid w:val="00EE7E09"/>
    <w:rsid w:val="00EF06AE"/>
    <w:rsid w:val="00EF45BB"/>
    <w:rsid w:val="00EF4702"/>
    <w:rsid w:val="00EF65F5"/>
    <w:rsid w:val="00EF6FFE"/>
    <w:rsid w:val="00F02AAA"/>
    <w:rsid w:val="00F04B3C"/>
    <w:rsid w:val="00F07FD2"/>
    <w:rsid w:val="00F10EA7"/>
    <w:rsid w:val="00F13A80"/>
    <w:rsid w:val="00F153DD"/>
    <w:rsid w:val="00F15DE0"/>
    <w:rsid w:val="00F266C2"/>
    <w:rsid w:val="00F277E2"/>
    <w:rsid w:val="00F30E94"/>
    <w:rsid w:val="00F31190"/>
    <w:rsid w:val="00F31B64"/>
    <w:rsid w:val="00F31F30"/>
    <w:rsid w:val="00F32A12"/>
    <w:rsid w:val="00F368D1"/>
    <w:rsid w:val="00F4004C"/>
    <w:rsid w:val="00F40A16"/>
    <w:rsid w:val="00F41A75"/>
    <w:rsid w:val="00F4364F"/>
    <w:rsid w:val="00F535C9"/>
    <w:rsid w:val="00F53E44"/>
    <w:rsid w:val="00F56639"/>
    <w:rsid w:val="00F57FFB"/>
    <w:rsid w:val="00F61C72"/>
    <w:rsid w:val="00F706D7"/>
    <w:rsid w:val="00F74027"/>
    <w:rsid w:val="00F749FC"/>
    <w:rsid w:val="00F76298"/>
    <w:rsid w:val="00F8467A"/>
    <w:rsid w:val="00F848F7"/>
    <w:rsid w:val="00F87265"/>
    <w:rsid w:val="00F92735"/>
    <w:rsid w:val="00F9588C"/>
    <w:rsid w:val="00FA20DD"/>
    <w:rsid w:val="00FB045D"/>
    <w:rsid w:val="00FC79F9"/>
    <w:rsid w:val="00FD29AC"/>
    <w:rsid w:val="00FD5002"/>
    <w:rsid w:val="00FD6996"/>
    <w:rsid w:val="00FD6E26"/>
    <w:rsid w:val="00FE1CB6"/>
    <w:rsid w:val="00FE5BE0"/>
    <w:rsid w:val="00FE74ED"/>
    <w:rsid w:val="00FE7C07"/>
    <w:rsid w:val="00FF2BB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widowControl w:val="0"/>
    </w:pPr>
    <w:rPr>
      <w:kern w:val="2"/>
      <w:sz w:val="24"/>
      <w:szCs w:val="24"/>
    </w:rPr>
  </w:style>
  <w:style w:type="paragraph" w:styleId="1">
    <w:name w:val="heading 1"/>
    <w:basedOn w:val="a2"/>
    <w:next w:val="a2"/>
    <w:qFormat/>
    <w:rsid w:val="00BE293A"/>
    <w:pPr>
      <w:keepNext/>
      <w:spacing w:before="180" w:after="180" w:line="720" w:lineRule="auto"/>
      <w:outlineLvl w:val="0"/>
    </w:pPr>
    <w:rPr>
      <w:rFonts w:ascii="Arial" w:hAnsi="Arial"/>
      <w:b/>
      <w:bCs/>
      <w:kern w:val="52"/>
      <w:sz w:val="52"/>
      <w:szCs w:val="52"/>
    </w:rPr>
  </w:style>
  <w:style w:type="paragraph" w:styleId="21">
    <w:name w:val="heading 2"/>
    <w:basedOn w:val="a2"/>
    <w:next w:val="a2"/>
    <w:qFormat/>
    <w:rsid w:val="00BE293A"/>
    <w:pPr>
      <w:keepNext/>
      <w:spacing w:line="720" w:lineRule="auto"/>
      <w:outlineLvl w:val="1"/>
    </w:pPr>
    <w:rPr>
      <w:rFonts w:ascii="Arial" w:hAnsi="Arial"/>
      <w:b/>
      <w:bCs/>
      <w:sz w:val="48"/>
      <w:szCs w:val="48"/>
    </w:rPr>
  </w:style>
  <w:style w:type="paragraph" w:styleId="31">
    <w:name w:val="heading 3"/>
    <w:basedOn w:val="a2"/>
    <w:next w:val="a2"/>
    <w:qFormat/>
    <w:rsid w:val="00BE293A"/>
    <w:pPr>
      <w:keepNext/>
      <w:spacing w:line="720" w:lineRule="auto"/>
      <w:outlineLvl w:val="2"/>
    </w:pPr>
    <w:rPr>
      <w:rFonts w:ascii="Arial" w:hAnsi="Arial"/>
      <w:b/>
      <w:bCs/>
      <w:sz w:val="36"/>
      <w:szCs w:val="36"/>
    </w:rPr>
  </w:style>
  <w:style w:type="paragraph" w:styleId="41">
    <w:name w:val="heading 4"/>
    <w:basedOn w:val="a2"/>
    <w:next w:val="a2"/>
    <w:qFormat/>
    <w:rsid w:val="00BE293A"/>
    <w:pPr>
      <w:keepNext/>
      <w:spacing w:line="720" w:lineRule="auto"/>
      <w:outlineLvl w:val="3"/>
    </w:pPr>
    <w:rPr>
      <w:rFonts w:ascii="Arial" w:hAnsi="Arial"/>
      <w:sz w:val="36"/>
      <w:szCs w:val="36"/>
    </w:rPr>
  </w:style>
  <w:style w:type="paragraph" w:styleId="51">
    <w:name w:val="heading 5"/>
    <w:basedOn w:val="a2"/>
    <w:next w:val="a2"/>
    <w:qFormat/>
    <w:rsid w:val="00BE293A"/>
    <w:pPr>
      <w:keepNext/>
      <w:spacing w:line="720" w:lineRule="auto"/>
      <w:ind w:leftChars="200" w:left="200"/>
      <w:outlineLvl w:val="4"/>
    </w:pPr>
    <w:rPr>
      <w:rFonts w:ascii="Arial" w:hAnsi="Arial"/>
      <w:b/>
      <w:bCs/>
      <w:sz w:val="36"/>
      <w:szCs w:val="36"/>
    </w:rPr>
  </w:style>
  <w:style w:type="paragraph" w:styleId="6">
    <w:name w:val="heading 6"/>
    <w:basedOn w:val="a2"/>
    <w:next w:val="a2"/>
    <w:qFormat/>
    <w:rsid w:val="00BE293A"/>
    <w:pPr>
      <w:keepNext/>
      <w:spacing w:line="720" w:lineRule="auto"/>
      <w:ind w:leftChars="200" w:left="200"/>
      <w:outlineLvl w:val="5"/>
    </w:pPr>
    <w:rPr>
      <w:rFonts w:ascii="Arial" w:hAnsi="Arial"/>
      <w:sz w:val="36"/>
      <w:szCs w:val="36"/>
    </w:rPr>
  </w:style>
  <w:style w:type="paragraph" w:styleId="7">
    <w:name w:val="heading 7"/>
    <w:basedOn w:val="a2"/>
    <w:next w:val="a2"/>
    <w:qFormat/>
    <w:rsid w:val="00BE293A"/>
    <w:pPr>
      <w:keepNext/>
      <w:spacing w:line="720" w:lineRule="auto"/>
      <w:ind w:leftChars="400" w:left="400"/>
      <w:outlineLvl w:val="6"/>
    </w:pPr>
    <w:rPr>
      <w:rFonts w:ascii="Arial" w:hAnsi="Arial"/>
      <w:b/>
      <w:bCs/>
      <w:sz w:val="36"/>
      <w:szCs w:val="36"/>
    </w:rPr>
  </w:style>
  <w:style w:type="paragraph" w:styleId="8">
    <w:name w:val="heading 8"/>
    <w:basedOn w:val="a2"/>
    <w:next w:val="a2"/>
    <w:qFormat/>
    <w:rsid w:val="00BE293A"/>
    <w:pPr>
      <w:keepNext/>
      <w:spacing w:line="720" w:lineRule="auto"/>
      <w:ind w:leftChars="400" w:left="400"/>
      <w:outlineLvl w:val="7"/>
    </w:pPr>
    <w:rPr>
      <w:rFonts w:ascii="Arial" w:hAnsi="Arial"/>
      <w:sz w:val="36"/>
      <w:szCs w:val="36"/>
    </w:rPr>
  </w:style>
  <w:style w:type="paragraph" w:styleId="9">
    <w:name w:val="heading 9"/>
    <w:basedOn w:val="a2"/>
    <w:next w:val="a2"/>
    <w:qFormat/>
    <w:rsid w:val="00BE293A"/>
    <w:pPr>
      <w:keepNext/>
      <w:spacing w:line="720" w:lineRule="auto"/>
      <w:ind w:leftChars="400" w:left="400"/>
      <w:outlineLvl w:val="8"/>
    </w:pPr>
    <w:rPr>
      <w:rFonts w:ascii="Arial" w:hAnsi="Arial"/>
      <w:sz w:val="36"/>
      <w:szCs w:val="36"/>
    </w:r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table" w:styleId="a6">
    <w:name w:val="Table Grid"/>
    <w:basedOn w:val="a4"/>
    <w:semiHidden/>
    <w:rsid w:val="003470B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2"/>
    <w:semiHidden/>
    <w:rsid w:val="008A6112"/>
    <w:rPr>
      <w:rFonts w:ascii="Arial" w:hAnsi="Arial"/>
      <w:sz w:val="18"/>
      <w:szCs w:val="18"/>
    </w:rPr>
  </w:style>
  <w:style w:type="paragraph" w:customStyle="1" w:styleId="22">
    <w:name w:val="凸排2"/>
    <w:basedOn w:val="a2"/>
    <w:link w:val="23"/>
    <w:rsid w:val="007C7A75"/>
    <w:pPr>
      <w:kinsoku w:val="0"/>
      <w:spacing w:line="480" w:lineRule="exact"/>
      <w:ind w:left="200" w:hangingChars="200" w:hanging="200"/>
      <w:jc w:val="both"/>
      <w:textAlignment w:val="baseline"/>
    </w:pPr>
    <w:rPr>
      <w:rFonts w:eastAsia="標楷體"/>
      <w:kern w:val="0"/>
      <w:sz w:val="32"/>
      <w:szCs w:val="20"/>
      <w:lang/>
    </w:rPr>
  </w:style>
  <w:style w:type="paragraph" w:customStyle="1" w:styleId="32">
    <w:name w:val="凸排3"/>
    <w:basedOn w:val="22"/>
    <w:rsid w:val="00802AC1"/>
    <w:pPr>
      <w:ind w:left="300" w:hangingChars="300" w:hanging="300"/>
    </w:pPr>
    <w:rPr>
      <w:rFonts w:ascii="標楷體"/>
    </w:rPr>
  </w:style>
  <w:style w:type="paragraph" w:styleId="33">
    <w:name w:val="Body Text Indent 3"/>
    <w:basedOn w:val="a2"/>
    <w:semiHidden/>
    <w:rsid w:val="005530C4"/>
    <w:pPr>
      <w:spacing w:after="120" w:line="420" w:lineRule="exact"/>
      <w:ind w:leftChars="200" w:left="480"/>
      <w:jc w:val="both"/>
    </w:pPr>
    <w:rPr>
      <w:rFonts w:eastAsia="標楷體"/>
      <w:sz w:val="32"/>
      <w:szCs w:val="16"/>
    </w:rPr>
  </w:style>
  <w:style w:type="paragraph" w:customStyle="1" w:styleId="2a">
    <w:name w:val="凸排2a"/>
    <w:basedOn w:val="22"/>
    <w:rsid w:val="00802AC1"/>
    <w:pPr>
      <w:overflowPunct w:val="0"/>
      <w:ind w:leftChars="100" w:left="300"/>
    </w:pPr>
  </w:style>
  <w:style w:type="paragraph" w:customStyle="1" w:styleId="a8">
    <w:name w:val="說明"/>
    <w:basedOn w:val="a2"/>
    <w:rsid w:val="006809AB"/>
    <w:pPr>
      <w:spacing w:line="640" w:lineRule="exact"/>
      <w:ind w:left="952" w:hanging="952"/>
    </w:pPr>
    <w:rPr>
      <w:rFonts w:ascii="Arial" w:eastAsia="標楷體" w:hAnsi="Arial"/>
      <w:sz w:val="32"/>
    </w:rPr>
  </w:style>
  <w:style w:type="numbering" w:styleId="111111">
    <w:name w:val="Outline List 2"/>
    <w:basedOn w:val="a5"/>
    <w:semiHidden/>
    <w:rsid w:val="00BE293A"/>
    <w:pPr>
      <w:numPr>
        <w:numId w:val="2"/>
      </w:numPr>
    </w:pPr>
  </w:style>
  <w:style w:type="numbering" w:styleId="1ai">
    <w:name w:val="Outline List 1"/>
    <w:basedOn w:val="a5"/>
    <w:semiHidden/>
    <w:rsid w:val="00BE293A"/>
    <w:pPr>
      <w:numPr>
        <w:numId w:val="3"/>
      </w:numPr>
    </w:pPr>
  </w:style>
  <w:style w:type="character" w:styleId="HTML">
    <w:name w:val="HTML Acronym"/>
    <w:basedOn w:val="a3"/>
    <w:semiHidden/>
    <w:rsid w:val="00BE293A"/>
  </w:style>
  <w:style w:type="paragraph" w:styleId="HTML0">
    <w:name w:val="HTML Address"/>
    <w:basedOn w:val="a2"/>
    <w:semiHidden/>
    <w:rsid w:val="00BE293A"/>
    <w:rPr>
      <w:i/>
      <w:iCs/>
    </w:rPr>
  </w:style>
  <w:style w:type="character" w:styleId="HTML1">
    <w:name w:val="HTML Cite"/>
    <w:semiHidden/>
    <w:rsid w:val="00BE293A"/>
    <w:rPr>
      <w:i/>
      <w:iCs/>
    </w:rPr>
  </w:style>
  <w:style w:type="character" w:styleId="HTML2">
    <w:name w:val="HTML Code"/>
    <w:semiHidden/>
    <w:rsid w:val="00BE293A"/>
    <w:rPr>
      <w:rFonts w:ascii="Courier New" w:hAnsi="Courier New" w:cs="Courier New"/>
      <w:sz w:val="20"/>
      <w:szCs w:val="20"/>
    </w:rPr>
  </w:style>
  <w:style w:type="character" w:styleId="HTML3">
    <w:name w:val="HTML Definition"/>
    <w:semiHidden/>
    <w:rsid w:val="00BE293A"/>
    <w:rPr>
      <w:i/>
      <w:iCs/>
    </w:rPr>
  </w:style>
  <w:style w:type="character" w:styleId="HTML4">
    <w:name w:val="HTML Keyboard"/>
    <w:semiHidden/>
    <w:rsid w:val="00BE293A"/>
    <w:rPr>
      <w:rFonts w:ascii="Courier New" w:hAnsi="Courier New" w:cs="Courier New"/>
      <w:sz w:val="20"/>
      <w:szCs w:val="20"/>
    </w:rPr>
  </w:style>
  <w:style w:type="paragraph" w:styleId="HTML5">
    <w:name w:val="HTML Preformatted"/>
    <w:basedOn w:val="a2"/>
    <w:semiHidden/>
    <w:rsid w:val="00BE293A"/>
    <w:rPr>
      <w:rFonts w:ascii="Courier New" w:hAnsi="Courier New" w:cs="Courier New"/>
      <w:sz w:val="20"/>
      <w:szCs w:val="20"/>
    </w:rPr>
  </w:style>
  <w:style w:type="character" w:styleId="HTML6">
    <w:name w:val="HTML Sample"/>
    <w:semiHidden/>
    <w:rsid w:val="00BE293A"/>
    <w:rPr>
      <w:rFonts w:ascii="Courier New" w:hAnsi="Courier New" w:cs="Courier New"/>
    </w:rPr>
  </w:style>
  <w:style w:type="character" w:styleId="HTML7">
    <w:name w:val="HTML Typewriter"/>
    <w:semiHidden/>
    <w:rsid w:val="00BE293A"/>
    <w:rPr>
      <w:rFonts w:ascii="Courier New" w:hAnsi="Courier New" w:cs="Courier New"/>
      <w:sz w:val="20"/>
      <w:szCs w:val="20"/>
    </w:rPr>
  </w:style>
  <w:style w:type="character" w:styleId="HTML8">
    <w:name w:val="HTML Variable"/>
    <w:semiHidden/>
    <w:rsid w:val="00BE293A"/>
    <w:rPr>
      <w:i/>
      <w:iCs/>
    </w:rPr>
  </w:style>
  <w:style w:type="paragraph" w:styleId="a9">
    <w:name w:val="Plain Text"/>
    <w:basedOn w:val="a2"/>
    <w:semiHidden/>
    <w:rsid w:val="00BE293A"/>
    <w:rPr>
      <w:rFonts w:ascii="細明體" w:eastAsia="細明體" w:hAnsi="Courier New" w:cs="Courier New"/>
    </w:rPr>
  </w:style>
  <w:style w:type="character" w:styleId="aa">
    <w:name w:val="FollowedHyperlink"/>
    <w:semiHidden/>
    <w:rsid w:val="00BE293A"/>
    <w:rPr>
      <w:color w:val="800080"/>
      <w:u w:val="single"/>
    </w:rPr>
  </w:style>
  <w:style w:type="paragraph" w:styleId="Web">
    <w:name w:val="Normal (Web)"/>
    <w:basedOn w:val="a2"/>
    <w:semiHidden/>
    <w:rsid w:val="00BE293A"/>
  </w:style>
  <w:style w:type="paragraph" w:styleId="ab">
    <w:name w:val="Normal Indent"/>
    <w:basedOn w:val="a2"/>
    <w:semiHidden/>
    <w:rsid w:val="00BE293A"/>
    <w:pPr>
      <w:ind w:leftChars="200" w:left="480"/>
    </w:pPr>
  </w:style>
  <w:style w:type="numbering" w:styleId="a1">
    <w:name w:val="Outline List 3"/>
    <w:basedOn w:val="a5"/>
    <w:semiHidden/>
    <w:rsid w:val="00BE293A"/>
    <w:pPr>
      <w:numPr>
        <w:numId w:val="4"/>
      </w:numPr>
    </w:pPr>
  </w:style>
  <w:style w:type="paragraph" w:styleId="ac">
    <w:name w:val="Date"/>
    <w:basedOn w:val="a2"/>
    <w:next w:val="a2"/>
    <w:semiHidden/>
    <w:rsid w:val="00BE293A"/>
    <w:pPr>
      <w:jc w:val="right"/>
    </w:pPr>
  </w:style>
  <w:style w:type="paragraph" w:styleId="ad">
    <w:name w:val="Body Text"/>
    <w:aliases w:val="本文12"/>
    <w:basedOn w:val="a2"/>
    <w:link w:val="ae"/>
    <w:rsid w:val="007C7A75"/>
    <w:pPr>
      <w:kinsoku w:val="0"/>
      <w:spacing w:line="480" w:lineRule="exact"/>
      <w:jc w:val="both"/>
      <w:textAlignment w:val="baseline"/>
    </w:pPr>
    <w:rPr>
      <w:rFonts w:eastAsia="標楷體"/>
      <w:sz w:val="32"/>
    </w:rPr>
  </w:style>
  <w:style w:type="paragraph" w:styleId="24">
    <w:name w:val="Body Text 2"/>
    <w:basedOn w:val="a2"/>
    <w:semiHidden/>
    <w:rsid w:val="00BE293A"/>
    <w:pPr>
      <w:spacing w:after="120" w:line="480" w:lineRule="auto"/>
    </w:pPr>
  </w:style>
  <w:style w:type="paragraph" w:styleId="34">
    <w:name w:val="Body Text 3"/>
    <w:basedOn w:val="a2"/>
    <w:semiHidden/>
    <w:rsid w:val="00BE293A"/>
    <w:pPr>
      <w:spacing w:after="120"/>
    </w:pPr>
    <w:rPr>
      <w:sz w:val="16"/>
      <w:szCs w:val="16"/>
    </w:rPr>
  </w:style>
  <w:style w:type="paragraph" w:styleId="af">
    <w:name w:val="Body Text First Indent"/>
    <w:basedOn w:val="ad"/>
    <w:semiHidden/>
    <w:rsid w:val="00BE293A"/>
    <w:pPr>
      <w:ind w:firstLineChars="100" w:firstLine="210"/>
    </w:pPr>
  </w:style>
  <w:style w:type="paragraph" w:styleId="af0">
    <w:name w:val="Body Text Indent"/>
    <w:basedOn w:val="a2"/>
    <w:semiHidden/>
    <w:rsid w:val="00BE293A"/>
    <w:pPr>
      <w:kinsoku w:val="0"/>
      <w:spacing w:line="380" w:lineRule="exact"/>
      <w:textAlignment w:val="baseline"/>
    </w:pPr>
    <w:rPr>
      <w:rFonts w:eastAsia="標楷體"/>
      <w:sz w:val="32"/>
    </w:rPr>
  </w:style>
  <w:style w:type="paragraph" w:styleId="25">
    <w:name w:val="Body Text First Indent 2"/>
    <w:basedOn w:val="af0"/>
    <w:semiHidden/>
    <w:rsid w:val="00BE293A"/>
    <w:pPr>
      <w:ind w:firstLineChars="100" w:firstLine="210"/>
    </w:pPr>
  </w:style>
  <w:style w:type="paragraph" w:styleId="26">
    <w:name w:val="Body Text Indent 2"/>
    <w:basedOn w:val="a2"/>
    <w:semiHidden/>
    <w:rsid w:val="00BE293A"/>
    <w:pPr>
      <w:spacing w:after="120" w:line="480" w:lineRule="auto"/>
      <w:ind w:leftChars="200" w:left="480"/>
    </w:pPr>
  </w:style>
  <w:style w:type="paragraph" w:styleId="af1">
    <w:name w:val="envelope address"/>
    <w:basedOn w:val="a2"/>
    <w:semiHidden/>
    <w:rsid w:val="00BE293A"/>
    <w:pPr>
      <w:framePr w:w="7920" w:h="1980" w:hRule="exact" w:hSpace="180" w:wrap="auto" w:hAnchor="page" w:xAlign="center" w:yAlign="bottom"/>
      <w:snapToGrid w:val="0"/>
      <w:ind w:leftChars="1200" w:left="100"/>
    </w:pPr>
    <w:rPr>
      <w:rFonts w:ascii="Arial" w:hAnsi="Arial" w:cs="Arial"/>
    </w:rPr>
  </w:style>
  <w:style w:type="character" w:styleId="af2">
    <w:name w:val="line number"/>
    <w:basedOn w:val="a3"/>
    <w:semiHidden/>
    <w:rsid w:val="00BE293A"/>
  </w:style>
  <w:style w:type="table" w:styleId="3D1">
    <w:name w:val="Table 3D effects 1"/>
    <w:basedOn w:val="a4"/>
    <w:semiHidden/>
    <w:rsid w:val="00BE293A"/>
    <w:pPr>
      <w:widowControl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BE293A"/>
    <w:pPr>
      <w:widowControl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BE293A"/>
    <w:pPr>
      <w:widowControl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BE293A"/>
    <w:pPr>
      <w:widowControl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BE293A"/>
    <w:pPr>
      <w:widowControl w:val="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BE293A"/>
    <w:pPr>
      <w:widowControl w:val="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4"/>
    <w:semiHidden/>
    <w:rsid w:val="00BE293A"/>
    <w:pPr>
      <w:widowControl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4"/>
    <w:semiHidden/>
    <w:rsid w:val="00BE293A"/>
    <w:pPr>
      <w:widowControl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4"/>
    <w:semiHidden/>
    <w:rsid w:val="00BE293A"/>
    <w:pPr>
      <w:widowControl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BE293A"/>
    <w:pPr>
      <w:widowControl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1">
    <w:name w:val="Table Colorful 1"/>
    <w:basedOn w:val="a4"/>
    <w:semiHidden/>
    <w:rsid w:val="00BE293A"/>
    <w:pPr>
      <w:widowControl w:val="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4"/>
    <w:semiHidden/>
    <w:rsid w:val="00BE293A"/>
    <w:pPr>
      <w:widowControl w:val="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4"/>
    <w:semiHidden/>
    <w:rsid w:val="00BE293A"/>
    <w:pPr>
      <w:widowControl w:val="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3">
    <w:name w:val="Table Elegant"/>
    <w:basedOn w:val="a4"/>
    <w:semiHidden/>
    <w:rsid w:val="00BE293A"/>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Grid 1"/>
    <w:basedOn w:val="a4"/>
    <w:semiHidden/>
    <w:rsid w:val="00BE293A"/>
    <w:pPr>
      <w:widowControl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9">
    <w:name w:val="Table Grid 2"/>
    <w:basedOn w:val="a4"/>
    <w:semiHidden/>
    <w:rsid w:val="00BE293A"/>
    <w:pPr>
      <w:widowControl w:val="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4"/>
    <w:semiHidden/>
    <w:rsid w:val="00BE293A"/>
    <w:pPr>
      <w:widowControl w:val="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3">
    <w:name w:val="Table Grid 4"/>
    <w:basedOn w:val="a4"/>
    <w:semiHidden/>
    <w:rsid w:val="00BE293A"/>
    <w:pPr>
      <w:widowControl w:val="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4"/>
    <w:semiHidden/>
    <w:rsid w:val="00BE293A"/>
    <w:pPr>
      <w:widowControl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BE293A"/>
    <w:pPr>
      <w:widowControl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BE293A"/>
    <w:pPr>
      <w:widowControl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BE293A"/>
    <w:pPr>
      <w:widowControl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Subtle 1"/>
    <w:basedOn w:val="a4"/>
    <w:semiHidden/>
    <w:rsid w:val="00BE293A"/>
    <w:pPr>
      <w:widowControl w:val="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4"/>
    <w:semiHidden/>
    <w:rsid w:val="00BE293A"/>
    <w:pPr>
      <w:widowControl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4">
    <w:name w:val="Table Professional"/>
    <w:basedOn w:val="a4"/>
    <w:semiHidden/>
    <w:rsid w:val="00BE293A"/>
    <w:pPr>
      <w:widowControl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4">
    <w:name w:val="Table List 1"/>
    <w:basedOn w:val="a4"/>
    <w:semiHidden/>
    <w:rsid w:val="00BE293A"/>
    <w:pPr>
      <w:widowControl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List 8"/>
    <w:basedOn w:val="a4"/>
    <w:semiHidden/>
    <w:rsid w:val="00BE293A"/>
    <w:pPr>
      <w:widowControl w:val="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5">
    <w:name w:val="Table Contemporary"/>
    <w:basedOn w:val="a4"/>
    <w:semiHidden/>
    <w:rsid w:val="00BE293A"/>
    <w:pPr>
      <w:widowControl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4"/>
    <w:semiHidden/>
    <w:rsid w:val="00BE293A"/>
    <w:pPr>
      <w:widowControl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BE293A"/>
    <w:pPr>
      <w:widowControl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4"/>
    <w:semiHidden/>
    <w:rsid w:val="00BE293A"/>
    <w:pPr>
      <w:widowControl w:val="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6">
    <w:name w:val="Table Columns 1"/>
    <w:basedOn w:val="a4"/>
    <w:semiHidden/>
    <w:rsid w:val="00BE293A"/>
    <w:pPr>
      <w:widowControl w:val="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4"/>
    <w:semiHidden/>
    <w:rsid w:val="00BE293A"/>
    <w:pPr>
      <w:widowControl w:val="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4"/>
    <w:semiHidden/>
    <w:rsid w:val="00BE293A"/>
    <w:pPr>
      <w:widowControl w:val="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4"/>
    <w:semiHidden/>
    <w:rsid w:val="00BE293A"/>
    <w:pPr>
      <w:widowControl w:val="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3">
    <w:name w:val="Table Columns 5"/>
    <w:basedOn w:val="a4"/>
    <w:semiHidden/>
    <w:rsid w:val="00BE293A"/>
    <w:pPr>
      <w:widowControl w:val="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6">
    <w:name w:val="Table Theme"/>
    <w:basedOn w:val="a4"/>
    <w:semiHidden/>
    <w:rsid w:val="00BE293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2"/>
    <w:link w:val="af8"/>
    <w:semiHidden/>
    <w:rsid w:val="00BE293A"/>
    <w:pPr>
      <w:tabs>
        <w:tab w:val="center" w:pos="4153"/>
        <w:tab w:val="right" w:pos="8306"/>
      </w:tabs>
      <w:snapToGrid w:val="0"/>
    </w:pPr>
    <w:rPr>
      <w:sz w:val="20"/>
      <w:szCs w:val="20"/>
    </w:rPr>
  </w:style>
  <w:style w:type="paragraph" w:styleId="af9">
    <w:name w:val="header"/>
    <w:basedOn w:val="a2"/>
    <w:semiHidden/>
    <w:rsid w:val="00BE293A"/>
    <w:pPr>
      <w:tabs>
        <w:tab w:val="center" w:pos="4153"/>
        <w:tab w:val="right" w:pos="8306"/>
      </w:tabs>
      <w:snapToGrid w:val="0"/>
    </w:pPr>
    <w:rPr>
      <w:sz w:val="20"/>
      <w:szCs w:val="20"/>
    </w:rPr>
  </w:style>
  <w:style w:type="character" w:styleId="afa">
    <w:name w:val="page number"/>
    <w:basedOn w:val="a3"/>
    <w:semiHidden/>
    <w:rsid w:val="00BE293A"/>
  </w:style>
  <w:style w:type="paragraph" w:styleId="afb">
    <w:name w:val="Message Header"/>
    <w:basedOn w:val="a2"/>
    <w:semiHidden/>
    <w:rsid w:val="00BE293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rPr>
  </w:style>
  <w:style w:type="paragraph" w:styleId="afc">
    <w:name w:val="Subtitle"/>
    <w:basedOn w:val="a2"/>
    <w:qFormat/>
    <w:rsid w:val="00BE293A"/>
    <w:pPr>
      <w:spacing w:after="60"/>
      <w:jc w:val="center"/>
      <w:outlineLvl w:val="1"/>
    </w:pPr>
    <w:rPr>
      <w:rFonts w:ascii="Arial" w:hAnsi="Arial" w:cs="Arial"/>
      <w:i/>
      <w:iCs/>
    </w:rPr>
  </w:style>
  <w:style w:type="paragraph" w:styleId="afd">
    <w:name w:val="Block Text"/>
    <w:basedOn w:val="a2"/>
    <w:semiHidden/>
    <w:rsid w:val="00BE293A"/>
    <w:pPr>
      <w:spacing w:after="120"/>
      <w:ind w:leftChars="600" w:left="1440" w:rightChars="600" w:right="1440"/>
    </w:pPr>
  </w:style>
  <w:style w:type="paragraph" w:styleId="afe">
    <w:name w:val="Salutation"/>
    <w:basedOn w:val="a2"/>
    <w:next w:val="a2"/>
    <w:semiHidden/>
    <w:rsid w:val="00BE293A"/>
  </w:style>
  <w:style w:type="paragraph" w:styleId="aff">
    <w:name w:val="envelope return"/>
    <w:basedOn w:val="a2"/>
    <w:semiHidden/>
    <w:rsid w:val="00BE293A"/>
    <w:pPr>
      <w:snapToGrid w:val="0"/>
    </w:pPr>
    <w:rPr>
      <w:rFonts w:ascii="Arial" w:hAnsi="Arial" w:cs="Arial"/>
    </w:rPr>
  </w:style>
  <w:style w:type="character" w:styleId="aff0">
    <w:name w:val="Emphasis"/>
    <w:qFormat/>
    <w:rsid w:val="00BE293A"/>
    <w:rPr>
      <w:i/>
      <w:iCs/>
    </w:rPr>
  </w:style>
  <w:style w:type="character" w:styleId="aff1">
    <w:name w:val="Strong"/>
    <w:qFormat/>
    <w:rsid w:val="00BE293A"/>
    <w:rPr>
      <w:b/>
      <w:bCs/>
    </w:rPr>
  </w:style>
  <w:style w:type="paragraph" w:styleId="aff2">
    <w:name w:val="List Continue"/>
    <w:basedOn w:val="a2"/>
    <w:semiHidden/>
    <w:rsid w:val="00BE293A"/>
    <w:pPr>
      <w:spacing w:after="120"/>
      <w:ind w:leftChars="200" w:left="480"/>
    </w:pPr>
  </w:style>
  <w:style w:type="paragraph" w:styleId="2e">
    <w:name w:val="List Continue 2"/>
    <w:basedOn w:val="a2"/>
    <w:semiHidden/>
    <w:rsid w:val="00BE293A"/>
    <w:pPr>
      <w:spacing w:after="120"/>
      <w:ind w:leftChars="400" w:left="960"/>
    </w:pPr>
  </w:style>
  <w:style w:type="paragraph" w:styleId="3a">
    <w:name w:val="List Continue 3"/>
    <w:basedOn w:val="a2"/>
    <w:semiHidden/>
    <w:rsid w:val="00BE293A"/>
    <w:pPr>
      <w:spacing w:after="120"/>
      <w:ind w:leftChars="600" w:left="1440"/>
    </w:pPr>
  </w:style>
  <w:style w:type="paragraph" w:styleId="45">
    <w:name w:val="List Continue 4"/>
    <w:basedOn w:val="a2"/>
    <w:semiHidden/>
    <w:rsid w:val="00BE293A"/>
    <w:pPr>
      <w:spacing w:after="120"/>
      <w:ind w:leftChars="800" w:left="1920"/>
    </w:pPr>
  </w:style>
  <w:style w:type="paragraph" w:styleId="54">
    <w:name w:val="List Continue 5"/>
    <w:basedOn w:val="a2"/>
    <w:semiHidden/>
    <w:rsid w:val="00BE293A"/>
    <w:pPr>
      <w:spacing w:after="120"/>
      <w:ind w:leftChars="1000" w:left="2400"/>
    </w:pPr>
  </w:style>
  <w:style w:type="paragraph" w:styleId="aff3">
    <w:name w:val="List"/>
    <w:basedOn w:val="a2"/>
    <w:semiHidden/>
    <w:rsid w:val="00BE293A"/>
    <w:pPr>
      <w:ind w:leftChars="200" w:left="100" w:hangingChars="200" w:hanging="200"/>
    </w:pPr>
  </w:style>
  <w:style w:type="paragraph" w:styleId="2f">
    <w:name w:val="List 2"/>
    <w:basedOn w:val="a2"/>
    <w:semiHidden/>
    <w:rsid w:val="00BE293A"/>
    <w:pPr>
      <w:ind w:leftChars="400" w:left="100" w:hangingChars="200" w:hanging="200"/>
    </w:pPr>
  </w:style>
  <w:style w:type="paragraph" w:styleId="3b">
    <w:name w:val="List 3"/>
    <w:basedOn w:val="a2"/>
    <w:semiHidden/>
    <w:rsid w:val="00BE293A"/>
    <w:pPr>
      <w:ind w:leftChars="600" w:left="100" w:hangingChars="200" w:hanging="200"/>
    </w:pPr>
  </w:style>
  <w:style w:type="paragraph" w:styleId="46">
    <w:name w:val="List 4"/>
    <w:basedOn w:val="a2"/>
    <w:semiHidden/>
    <w:rsid w:val="00BE293A"/>
    <w:pPr>
      <w:ind w:leftChars="800" w:left="100" w:hangingChars="200" w:hanging="200"/>
    </w:pPr>
  </w:style>
  <w:style w:type="paragraph" w:styleId="55">
    <w:name w:val="List 5"/>
    <w:basedOn w:val="a2"/>
    <w:semiHidden/>
    <w:rsid w:val="00BE293A"/>
    <w:pPr>
      <w:ind w:leftChars="1000" w:left="100" w:hangingChars="200" w:hanging="200"/>
    </w:pPr>
  </w:style>
  <w:style w:type="paragraph" w:styleId="a">
    <w:name w:val="List Number"/>
    <w:basedOn w:val="a2"/>
    <w:semiHidden/>
    <w:rsid w:val="00BE293A"/>
    <w:pPr>
      <w:numPr>
        <w:numId w:val="5"/>
      </w:numPr>
    </w:pPr>
  </w:style>
  <w:style w:type="paragraph" w:styleId="2">
    <w:name w:val="List Number 2"/>
    <w:basedOn w:val="a2"/>
    <w:semiHidden/>
    <w:rsid w:val="00BE293A"/>
    <w:pPr>
      <w:numPr>
        <w:numId w:val="6"/>
      </w:numPr>
    </w:pPr>
  </w:style>
  <w:style w:type="paragraph" w:styleId="3">
    <w:name w:val="List Number 3"/>
    <w:basedOn w:val="a2"/>
    <w:semiHidden/>
    <w:rsid w:val="00BE293A"/>
    <w:pPr>
      <w:numPr>
        <w:numId w:val="7"/>
      </w:numPr>
    </w:pPr>
  </w:style>
  <w:style w:type="paragraph" w:styleId="4">
    <w:name w:val="List Number 4"/>
    <w:basedOn w:val="a2"/>
    <w:semiHidden/>
    <w:rsid w:val="00BE293A"/>
    <w:pPr>
      <w:numPr>
        <w:numId w:val="8"/>
      </w:numPr>
    </w:pPr>
  </w:style>
  <w:style w:type="paragraph" w:styleId="5">
    <w:name w:val="List Number 5"/>
    <w:basedOn w:val="a2"/>
    <w:semiHidden/>
    <w:rsid w:val="00BE293A"/>
    <w:pPr>
      <w:numPr>
        <w:numId w:val="9"/>
      </w:numPr>
    </w:pPr>
  </w:style>
  <w:style w:type="paragraph" w:styleId="aff4">
    <w:name w:val="Closing"/>
    <w:basedOn w:val="a2"/>
    <w:semiHidden/>
    <w:rsid w:val="00BE293A"/>
    <w:pPr>
      <w:ind w:leftChars="1800" w:left="100"/>
    </w:pPr>
  </w:style>
  <w:style w:type="paragraph" w:styleId="aff5">
    <w:name w:val="Note Heading"/>
    <w:basedOn w:val="a2"/>
    <w:next w:val="a2"/>
    <w:semiHidden/>
    <w:rsid w:val="00BE293A"/>
    <w:pPr>
      <w:jc w:val="center"/>
    </w:pPr>
  </w:style>
  <w:style w:type="character" w:styleId="aff6">
    <w:name w:val="Hyperlink"/>
    <w:semiHidden/>
    <w:rsid w:val="00BE293A"/>
    <w:rPr>
      <w:color w:val="0000FF"/>
      <w:u w:val="single"/>
    </w:rPr>
  </w:style>
  <w:style w:type="paragraph" w:styleId="a0">
    <w:name w:val="List Bullet"/>
    <w:basedOn w:val="a2"/>
    <w:autoRedefine/>
    <w:semiHidden/>
    <w:rsid w:val="00BE293A"/>
    <w:pPr>
      <w:numPr>
        <w:numId w:val="10"/>
      </w:numPr>
    </w:pPr>
  </w:style>
  <w:style w:type="paragraph" w:styleId="20">
    <w:name w:val="List Bullet 2"/>
    <w:basedOn w:val="a2"/>
    <w:autoRedefine/>
    <w:semiHidden/>
    <w:rsid w:val="00BE293A"/>
    <w:pPr>
      <w:numPr>
        <w:numId w:val="11"/>
      </w:numPr>
    </w:pPr>
  </w:style>
  <w:style w:type="paragraph" w:styleId="30">
    <w:name w:val="List Bullet 3"/>
    <w:basedOn w:val="a2"/>
    <w:autoRedefine/>
    <w:semiHidden/>
    <w:rsid w:val="00BE293A"/>
    <w:pPr>
      <w:numPr>
        <w:numId w:val="12"/>
      </w:numPr>
    </w:pPr>
  </w:style>
  <w:style w:type="paragraph" w:styleId="40">
    <w:name w:val="List Bullet 4"/>
    <w:basedOn w:val="a2"/>
    <w:autoRedefine/>
    <w:semiHidden/>
    <w:rsid w:val="00BE293A"/>
    <w:pPr>
      <w:numPr>
        <w:numId w:val="13"/>
      </w:numPr>
    </w:pPr>
  </w:style>
  <w:style w:type="paragraph" w:styleId="50">
    <w:name w:val="List Bullet 5"/>
    <w:basedOn w:val="a2"/>
    <w:autoRedefine/>
    <w:semiHidden/>
    <w:rsid w:val="00BE293A"/>
    <w:pPr>
      <w:numPr>
        <w:numId w:val="14"/>
      </w:numPr>
    </w:pPr>
  </w:style>
  <w:style w:type="paragraph" w:styleId="aff7">
    <w:name w:val="E-mail Signature"/>
    <w:basedOn w:val="a2"/>
    <w:semiHidden/>
    <w:rsid w:val="00BE293A"/>
  </w:style>
  <w:style w:type="paragraph" w:styleId="aff8">
    <w:name w:val="Title"/>
    <w:basedOn w:val="a2"/>
    <w:qFormat/>
    <w:rsid w:val="00BE293A"/>
    <w:pPr>
      <w:spacing w:before="240" w:after="60"/>
      <w:jc w:val="center"/>
      <w:outlineLvl w:val="0"/>
    </w:pPr>
    <w:rPr>
      <w:rFonts w:ascii="Arial" w:hAnsi="Arial" w:cs="Arial"/>
      <w:b/>
      <w:bCs/>
      <w:sz w:val="32"/>
      <w:szCs w:val="32"/>
    </w:rPr>
  </w:style>
  <w:style w:type="paragraph" w:styleId="aff9">
    <w:name w:val="Signature"/>
    <w:basedOn w:val="a2"/>
    <w:semiHidden/>
    <w:rsid w:val="00BE293A"/>
    <w:pPr>
      <w:ind w:leftChars="1800" w:left="100"/>
    </w:pPr>
  </w:style>
  <w:style w:type="table" w:styleId="2f0">
    <w:name w:val="Table List 2"/>
    <w:basedOn w:val="a4"/>
    <w:semiHidden/>
    <w:rsid w:val="00BE293A"/>
    <w:pPr>
      <w:widowControl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4"/>
    <w:semiHidden/>
    <w:rsid w:val="00BE293A"/>
    <w:pPr>
      <w:widowControl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BE293A"/>
    <w:pPr>
      <w:widowControl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BE293A"/>
    <w:pPr>
      <w:widowControl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BE293A"/>
    <w:pPr>
      <w:widowControl w:val="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BE293A"/>
    <w:pPr>
      <w:widowControl w:val="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affa">
    <w:name w:val="主旨"/>
    <w:basedOn w:val="a2"/>
    <w:rsid w:val="001947D1"/>
    <w:pPr>
      <w:kinsoku w:val="0"/>
      <w:snapToGrid w:val="0"/>
      <w:spacing w:line="500" w:lineRule="exact"/>
      <w:ind w:left="958" w:hanging="958"/>
    </w:pPr>
    <w:rPr>
      <w:rFonts w:ascii="標楷體" w:eastAsia="標楷體" w:hAnsi="標楷體"/>
      <w:sz w:val="32"/>
    </w:rPr>
  </w:style>
  <w:style w:type="character" w:customStyle="1" w:styleId="ae">
    <w:name w:val="本文 字元"/>
    <w:aliases w:val="本文12 字元"/>
    <w:link w:val="ad"/>
    <w:rsid w:val="007C7A75"/>
    <w:rPr>
      <w:rFonts w:eastAsia="標楷體"/>
      <w:kern w:val="2"/>
      <w:sz w:val="32"/>
      <w:szCs w:val="24"/>
      <w:lang w:val="en-US" w:eastAsia="zh-TW" w:bidi="ar-SA"/>
    </w:rPr>
  </w:style>
  <w:style w:type="paragraph" w:customStyle="1" w:styleId="17">
    <w:name w:val="字元 字元1 字元"/>
    <w:basedOn w:val="a2"/>
    <w:rsid w:val="000D293A"/>
    <w:pPr>
      <w:widowControl/>
      <w:spacing w:after="160" w:line="240" w:lineRule="exact"/>
    </w:pPr>
    <w:rPr>
      <w:rFonts w:ascii="Tahoma" w:hAnsi="Tahoma" w:cs="Tahoma"/>
      <w:kern w:val="0"/>
      <w:sz w:val="20"/>
      <w:szCs w:val="20"/>
      <w:lang w:eastAsia="en-US"/>
    </w:rPr>
  </w:style>
  <w:style w:type="character" w:customStyle="1" w:styleId="af8">
    <w:name w:val="頁尾 字元"/>
    <w:link w:val="af7"/>
    <w:rsid w:val="005362D6"/>
    <w:rPr>
      <w:rFonts w:eastAsia="新細明體"/>
      <w:kern w:val="2"/>
      <w:lang w:val="en-US" w:eastAsia="zh-TW" w:bidi="ar-SA"/>
    </w:rPr>
  </w:style>
  <w:style w:type="character" w:customStyle="1" w:styleId="BodyTextChar1">
    <w:name w:val="Body Text Char1"/>
    <w:aliases w:val="本文12 Char1"/>
    <w:locked/>
    <w:rsid w:val="005362D6"/>
    <w:rPr>
      <w:rFonts w:eastAsia="標楷體"/>
      <w:kern w:val="2"/>
      <w:sz w:val="24"/>
      <w:szCs w:val="24"/>
      <w:lang w:val="en-US" w:eastAsia="zh-TW" w:bidi="ar-SA"/>
    </w:rPr>
  </w:style>
  <w:style w:type="paragraph" w:customStyle="1" w:styleId="ListParagraph">
    <w:name w:val="List Paragraph"/>
    <w:basedOn w:val="a2"/>
    <w:rsid w:val="006E67E3"/>
    <w:pPr>
      <w:ind w:leftChars="200" w:left="480"/>
    </w:pPr>
  </w:style>
  <w:style w:type="character" w:customStyle="1" w:styleId="FooterChar">
    <w:name w:val="Footer Char"/>
    <w:locked/>
    <w:rsid w:val="002A74FC"/>
    <w:rPr>
      <w:rFonts w:eastAsia="新細明體" w:cs="Times New Roman"/>
      <w:kern w:val="2"/>
      <w:lang w:val="en-US" w:eastAsia="zh-TW"/>
    </w:rPr>
  </w:style>
  <w:style w:type="paragraph" w:customStyle="1" w:styleId="affb">
    <w:name w:val="會議次數及日期"/>
    <w:basedOn w:val="ad"/>
    <w:rsid w:val="00A25038"/>
    <w:pPr>
      <w:spacing w:line="360" w:lineRule="exact"/>
      <w:jc w:val="center"/>
    </w:pPr>
    <w:rPr>
      <w:sz w:val="26"/>
      <w:szCs w:val="20"/>
    </w:rPr>
  </w:style>
  <w:style w:type="character" w:customStyle="1" w:styleId="23">
    <w:name w:val="凸排2 字元"/>
    <w:link w:val="22"/>
    <w:rsid w:val="00253B2E"/>
    <w:rPr>
      <w:rFonts w:eastAsia="標楷體"/>
      <w:sz w:val="32"/>
    </w:rPr>
  </w:style>
</w:styles>
</file>

<file path=word/webSettings.xml><?xml version="1.0" encoding="utf-8"?>
<w:webSettings xmlns:r="http://schemas.openxmlformats.org/officeDocument/2006/relationships" xmlns:w="http://schemas.openxmlformats.org/wordprocessingml/2006/main">
  <w:divs>
    <w:div w:id="853418749">
      <w:bodyDiv w:val="1"/>
      <w:marLeft w:val="0"/>
      <w:marRight w:val="0"/>
      <w:marTop w:val="0"/>
      <w:marBottom w:val="0"/>
      <w:divBdr>
        <w:top w:val="none" w:sz="0" w:space="0" w:color="auto"/>
        <w:left w:val="none" w:sz="0" w:space="0" w:color="auto"/>
        <w:bottom w:val="none" w:sz="0" w:space="0" w:color="auto"/>
        <w:right w:val="none" w:sz="0" w:space="0" w:color="auto"/>
      </w:divBdr>
      <w:divsChild>
        <w:div w:id="1206986816">
          <w:marLeft w:val="0"/>
          <w:marRight w:val="0"/>
          <w:marTop w:val="0"/>
          <w:marBottom w:val="0"/>
          <w:divBdr>
            <w:top w:val="none" w:sz="0" w:space="0" w:color="auto"/>
            <w:left w:val="none" w:sz="0" w:space="0" w:color="auto"/>
            <w:bottom w:val="none" w:sz="0" w:space="0" w:color="auto"/>
            <w:right w:val="none" w:sz="0" w:space="0" w:color="auto"/>
          </w:divBdr>
          <w:divsChild>
            <w:div w:id="135725999">
              <w:marLeft w:val="0"/>
              <w:marRight w:val="0"/>
              <w:marTop w:val="0"/>
              <w:marBottom w:val="0"/>
              <w:divBdr>
                <w:top w:val="none" w:sz="0" w:space="0" w:color="auto"/>
                <w:left w:val="none" w:sz="0" w:space="0" w:color="auto"/>
                <w:bottom w:val="none" w:sz="0" w:space="0" w:color="auto"/>
                <w:right w:val="none" w:sz="0" w:space="0" w:color="auto"/>
              </w:divBdr>
            </w:div>
            <w:div w:id="139616406">
              <w:marLeft w:val="0"/>
              <w:marRight w:val="0"/>
              <w:marTop w:val="0"/>
              <w:marBottom w:val="0"/>
              <w:divBdr>
                <w:top w:val="none" w:sz="0" w:space="0" w:color="auto"/>
                <w:left w:val="none" w:sz="0" w:space="0" w:color="auto"/>
                <w:bottom w:val="none" w:sz="0" w:space="0" w:color="auto"/>
                <w:right w:val="none" w:sz="0" w:space="0" w:color="auto"/>
              </w:divBdr>
            </w:div>
            <w:div w:id="603998760">
              <w:marLeft w:val="0"/>
              <w:marRight w:val="0"/>
              <w:marTop w:val="0"/>
              <w:marBottom w:val="0"/>
              <w:divBdr>
                <w:top w:val="none" w:sz="0" w:space="0" w:color="auto"/>
                <w:left w:val="none" w:sz="0" w:space="0" w:color="auto"/>
                <w:bottom w:val="none" w:sz="0" w:space="0" w:color="auto"/>
                <w:right w:val="none" w:sz="0" w:space="0" w:color="auto"/>
              </w:divBdr>
            </w:div>
            <w:div w:id="991522227">
              <w:marLeft w:val="0"/>
              <w:marRight w:val="0"/>
              <w:marTop w:val="0"/>
              <w:marBottom w:val="0"/>
              <w:divBdr>
                <w:top w:val="none" w:sz="0" w:space="0" w:color="auto"/>
                <w:left w:val="none" w:sz="0" w:space="0" w:color="auto"/>
                <w:bottom w:val="none" w:sz="0" w:space="0" w:color="auto"/>
                <w:right w:val="none" w:sz="0" w:space="0" w:color="auto"/>
              </w:divBdr>
            </w:div>
            <w:div w:id="1589313812">
              <w:marLeft w:val="0"/>
              <w:marRight w:val="0"/>
              <w:marTop w:val="0"/>
              <w:marBottom w:val="0"/>
              <w:divBdr>
                <w:top w:val="none" w:sz="0" w:space="0" w:color="auto"/>
                <w:left w:val="none" w:sz="0" w:space="0" w:color="auto"/>
                <w:bottom w:val="none" w:sz="0" w:space="0" w:color="auto"/>
                <w:right w:val="none" w:sz="0" w:space="0" w:color="auto"/>
              </w:divBdr>
            </w:div>
            <w:div w:id="1754624413">
              <w:marLeft w:val="0"/>
              <w:marRight w:val="0"/>
              <w:marTop w:val="0"/>
              <w:marBottom w:val="0"/>
              <w:divBdr>
                <w:top w:val="none" w:sz="0" w:space="0" w:color="auto"/>
                <w:left w:val="none" w:sz="0" w:space="0" w:color="auto"/>
                <w:bottom w:val="none" w:sz="0" w:space="0" w:color="auto"/>
                <w:right w:val="none" w:sz="0" w:space="0" w:color="auto"/>
              </w:divBdr>
            </w:div>
            <w:div w:id="183536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0BD40-9C9D-489D-B841-CEEFD3FA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269</Words>
  <Characters>1535</Characters>
  <Application>Microsoft Office Word</Application>
  <DocSecurity>0</DocSecurity>
  <Lines>12</Lines>
  <Paragraphs>3</Paragraphs>
  <ScaleCrop>false</ScaleCrop>
  <Company>exam</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考試院第　　　次業務會報討論事項提案單</dc:title>
  <dc:creator>c167i10_黃燕華</dc:creator>
  <cp:lastModifiedBy>000660</cp:lastModifiedBy>
  <cp:revision>2</cp:revision>
  <cp:lastPrinted>2015-11-30T02:35:00Z</cp:lastPrinted>
  <dcterms:created xsi:type="dcterms:W3CDTF">2018-08-07T02:53:00Z</dcterms:created>
  <dcterms:modified xsi:type="dcterms:W3CDTF">2018-08-07T02:53:00Z</dcterms:modified>
</cp:coreProperties>
</file>