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4FC" w:rsidRPr="00EB69D0" w:rsidRDefault="000315B0" w:rsidP="000315B0">
      <w:pPr>
        <w:pStyle w:val="ListParagraph"/>
        <w:widowControl/>
        <w:spacing w:before="240" w:after="120" w:line="400" w:lineRule="exact"/>
        <w:ind w:leftChars="-1" w:left="-2" w:firstLineChars="5" w:firstLine="18"/>
        <w:jc w:val="center"/>
        <w:rPr>
          <w:rFonts w:ascii="標楷體" w:eastAsia="標楷體" w:hAnsi="標楷體"/>
          <w:b/>
          <w:sz w:val="36"/>
          <w:szCs w:val="36"/>
        </w:rPr>
      </w:pPr>
      <w:r>
        <w:rPr>
          <w:rFonts w:ascii="標楷體" w:eastAsia="標楷體" w:hAnsi="標楷體" w:cs="標楷體" w:hint="eastAsia"/>
          <w:b/>
          <w:sz w:val="36"/>
          <w:szCs w:val="36"/>
        </w:rPr>
        <w:t>考選部105</w:t>
      </w:r>
      <w:r w:rsidR="002A74FC" w:rsidRPr="00EB69D0">
        <w:rPr>
          <w:rFonts w:ascii="標楷體" w:eastAsia="標楷體" w:hAnsi="標楷體" w:cs="標楷體" w:hint="eastAsia"/>
          <w:b/>
          <w:sz w:val="36"/>
          <w:szCs w:val="36"/>
        </w:rPr>
        <w:t>年度推動性別平等工作成果報告</w:t>
      </w:r>
    </w:p>
    <w:p w:rsidR="002A74FC" w:rsidRPr="00857BDA" w:rsidRDefault="002A74FC" w:rsidP="00F32A12">
      <w:pPr>
        <w:pStyle w:val="ListParagraph"/>
        <w:widowControl/>
        <w:numPr>
          <w:ilvl w:val="0"/>
          <w:numId w:val="30"/>
        </w:numPr>
        <w:spacing w:beforeLines="100" w:line="400" w:lineRule="exact"/>
        <w:ind w:leftChars="0" w:left="658" w:hanging="658"/>
        <w:rPr>
          <w:rFonts w:ascii="標楷體" w:eastAsia="標楷體" w:hAnsi="標楷體"/>
          <w:b/>
          <w:bCs/>
          <w:sz w:val="32"/>
          <w:szCs w:val="32"/>
        </w:rPr>
      </w:pPr>
      <w:r>
        <w:rPr>
          <w:noProof/>
        </w:rPr>
        <w:pict>
          <v:shapetype id="_x0000_t202" coordsize="21600,21600" o:spt="202" path="m,l,21600r21600,l21600,xe">
            <v:stroke joinstyle="miter"/>
            <v:path gradientshapeok="t" o:connecttype="rect"/>
          </v:shapetype>
          <v:shape id="_x0000_s1028" type="#_x0000_t202" style="position:absolute;left:0;text-align:left;margin-left:405pt;margin-top:-62.45pt;width:63pt;height:27pt;z-index:251657728" filled="f" stroked="f">
            <v:textbox style="mso-next-textbox:#_x0000_s1028">
              <w:txbxContent>
                <w:p w:rsidR="00B9191D" w:rsidRPr="000315B0" w:rsidRDefault="00B9191D" w:rsidP="000315B0">
                  <w:pPr>
                    <w:rPr>
                      <w:szCs w:val="32"/>
                    </w:rPr>
                  </w:pPr>
                </w:p>
              </w:txbxContent>
            </v:textbox>
          </v:shape>
        </w:pict>
      </w:r>
      <w:r w:rsidRPr="00857BDA">
        <w:rPr>
          <w:rFonts w:ascii="標楷體" w:eastAsia="標楷體" w:hAnsi="標楷體" w:cs="標楷體" w:hint="eastAsia"/>
          <w:b/>
          <w:bCs/>
          <w:sz w:val="32"/>
          <w:szCs w:val="32"/>
        </w:rPr>
        <w:t>依據</w:t>
      </w:r>
    </w:p>
    <w:p w:rsidR="002A74FC" w:rsidRPr="00857BDA" w:rsidRDefault="002A74FC" w:rsidP="00F32A12">
      <w:pPr>
        <w:pStyle w:val="ListParagraph"/>
        <w:widowControl/>
        <w:numPr>
          <w:ilvl w:val="0"/>
          <w:numId w:val="27"/>
        </w:numPr>
        <w:spacing w:before="120" w:after="120" w:line="400" w:lineRule="exact"/>
        <w:ind w:leftChars="0" w:left="924" w:hanging="588"/>
        <w:jc w:val="both"/>
        <w:rPr>
          <w:rFonts w:ascii="標楷體" w:eastAsia="標楷體" w:hAnsi="標楷體"/>
          <w:sz w:val="28"/>
          <w:szCs w:val="28"/>
        </w:rPr>
      </w:pPr>
      <w:r>
        <w:rPr>
          <w:rFonts w:ascii="標楷體" w:eastAsia="標楷體" w:hAnsi="標楷體" w:cs="標楷體" w:hint="eastAsia"/>
          <w:sz w:val="28"/>
          <w:szCs w:val="28"/>
        </w:rPr>
        <w:t>考試院推動性別平等實施計</w:t>
      </w:r>
      <w:r w:rsidRPr="005612A4">
        <w:rPr>
          <w:rFonts w:eastAsia="標楷體" w:hAnsi="標楷體" w:cs="標楷體" w:hint="eastAsia"/>
          <w:sz w:val="28"/>
          <w:szCs w:val="28"/>
        </w:rPr>
        <w:t>畫（</w:t>
      </w:r>
      <w:r w:rsidRPr="005612A4">
        <w:rPr>
          <w:rFonts w:eastAsia="標楷體"/>
          <w:sz w:val="28"/>
          <w:szCs w:val="28"/>
        </w:rPr>
        <w:t>104</w:t>
      </w:r>
      <w:r w:rsidRPr="005612A4">
        <w:rPr>
          <w:rFonts w:eastAsia="標楷體" w:hAnsi="標楷體" w:cs="標楷體" w:hint="eastAsia"/>
          <w:sz w:val="28"/>
          <w:szCs w:val="28"/>
        </w:rPr>
        <w:t>至</w:t>
      </w:r>
      <w:r w:rsidRPr="005612A4">
        <w:rPr>
          <w:rFonts w:eastAsia="標楷體"/>
          <w:sz w:val="28"/>
          <w:szCs w:val="28"/>
        </w:rPr>
        <w:t>107</w:t>
      </w:r>
      <w:r>
        <w:rPr>
          <w:rFonts w:ascii="標楷體" w:eastAsia="標楷體" w:hAnsi="標楷體" w:cs="標楷體" w:hint="eastAsia"/>
          <w:sz w:val="28"/>
          <w:szCs w:val="28"/>
        </w:rPr>
        <w:t>年度）</w:t>
      </w:r>
      <w:r w:rsidRPr="00857BDA">
        <w:rPr>
          <w:rFonts w:ascii="標楷體" w:eastAsia="標楷體" w:hAnsi="標楷體" w:cs="標楷體" w:hint="eastAsia"/>
          <w:sz w:val="28"/>
          <w:szCs w:val="28"/>
        </w:rPr>
        <w:t>。</w:t>
      </w:r>
    </w:p>
    <w:p w:rsidR="002A74FC" w:rsidRPr="00857BDA" w:rsidRDefault="002A74FC" w:rsidP="00F32A12">
      <w:pPr>
        <w:pStyle w:val="ListParagraph"/>
        <w:widowControl/>
        <w:numPr>
          <w:ilvl w:val="0"/>
          <w:numId w:val="27"/>
        </w:numPr>
        <w:spacing w:before="120" w:after="120" w:line="400" w:lineRule="exact"/>
        <w:ind w:leftChars="0" w:left="924" w:hanging="588"/>
        <w:jc w:val="both"/>
        <w:rPr>
          <w:rFonts w:ascii="標楷體" w:eastAsia="標楷體" w:hAnsi="標楷體"/>
          <w:sz w:val="28"/>
          <w:szCs w:val="28"/>
        </w:rPr>
      </w:pPr>
      <w:r w:rsidRPr="00857BDA">
        <w:rPr>
          <w:rFonts w:ascii="標楷體" w:eastAsia="標楷體" w:hAnsi="標楷體" w:cs="標楷體" w:hint="eastAsia"/>
          <w:sz w:val="28"/>
          <w:szCs w:val="28"/>
        </w:rPr>
        <w:t>本機關</w:t>
      </w:r>
      <w:r w:rsidR="000315B0">
        <w:rPr>
          <w:rFonts w:ascii="標楷體" w:eastAsia="標楷體" w:hAnsi="標楷體" w:cs="標楷體" w:hint="eastAsia"/>
          <w:sz w:val="28"/>
          <w:szCs w:val="28"/>
        </w:rPr>
        <w:t>105</w:t>
      </w:r>
      <w:r>
        <w:rPr>
          <w:rFonts w:ascii="標楷體" w:eastAsia="標楷體" w:hAnsi="標楷體" w:cs="標楷體" w:hint="eastAsia"/>
          <w:sz w:val="28"/>
          <w:szCs w:val="28"/>
        </w:rPr>
        <w:t>年</w:t>
      </w:r>
      <w:r w:rsidRPr="00857BDA">
        <w:rPr>
          <w:rFonts w:ascii="標楷體" w:eastAsia="標楷體" w:hAnsi="標楷體" w:cs="標楷體" w:hint="eastAsia"/>
          <w:sz w:val="28"/>
          <w:szCs w:val="28"/>
        </w:rPr>
        <w:t>推動性別</w:t>
      </w:r>
      <w:r>
        <w:rPr>
          <w:rFonts w:ascii="標楷體" w:eastAsia="標楷體" w:hAnsi="標楷體" w:cs="標楷體" w:hint="eastAsia"/>
          <w:sz w:val="28"/>
          <w:szCs w:val="28"/>
        </w:rPr>
        <w:t>平等工作計</w:t>
      </w:r>
      <w:r w:rsidRPr="00857BDA">
        <w:rPr>
          <w:rFonts w:ascii="標楷體" w:eastAsia="標楷體" w:hAnsi="標楷體" w:cs="標楷體" w:hint="eastAsia"/>
          <w:sz w:val="28"/>
          <w:szCs w:val="28"/>
        </w:rPr>
        <w:t>畫</w:t>
      </w:r>
      <w:r>
        <w:rPr>
          <w:rFonts w:ascii="標楷體" w:eastAsia="標楷體" w:hAnsi="標楷體" w:cs="標楷體" w:hint="eastAsia"/>
          <w:sz w:val="28"/>
          <w:szCs w:val="28"/>
        </w:rPr>
        <w:t>。</w:t>
      </w:r>
    </w:p>
    <w:p w:rsidR="002A74FC" w:rsidRPr="00DE6933" w:rsidRDefault="002A74FC" w:rsidP="00F32A12">
      <w:pPr>
        <w:pStyle w:val="ListParagraph"/>
        <w:widowControl/>
        <w:numPr>
          <w:ilvl w:val="0"/>
          <w:numId w:val="30"/>
        </w:numPr>
        <w:spacing w:beforeLines="100" w:line="400" w:lineRule="exact"/>
        <w:ind w:leftChars="0" w:left="658" w:hanging="658"/>
        <w:rPr>
          <w:rFonts w:ascii="標楷體" w:eastAsia="標楷體" w:hAnsi="標楷體"/>
          <w:b/>
          <w:bCs/>
          <w:sz w:val="32"/>
          <w:szCs w:val="32"/>
        </w:rPr>
      </w:pPr>
      <w:r w:rsidRPr="00857BDA">
        <w:rPr>
          <w:rFonts w:ascii="標楷體" w:eastAsia="標楷體" w:hAnsi="標楷體" w:cs="標楷體" w:hint="eastAsia"/>
          <w:b/>
          <w:bCs/>
          <w:sz w:val="32"/>
          <w:szCs w:val="32"/>
        </w:rPr>
        <w:t>計畫目標</w:t>
      </w:r>
    </w:p>
    <w:p w:rsidR="00D36FB4" w:rsidRDefault="000315B0" w:rsidP="000315B0">
      <w:pPr>
        <w:pStyle w:val="ListParagraph"/>
        <w:widowControl/>
        <w:spacing w:line="400" w:lineRule="exact"/>
        <w:ind w:leftChars="50" w:left="120" w:firstLineChars="202" w:firstLine="566"/>
        <w:rPr>
          <w:rFonts w:ascii="標楷體" w:eastAsia="標楷體" w:hAnsi="標楷體" w:cs="標楷體" w:hint="eastAsia"/>
          <w:sz w:val="28"/>
          <w:szCs w:val="28"/>
        </w:rPr>
      </w:pPr>
      <w:r w:rsidRPr="000315B0">
        <w:rPr>
          <w:rFonts w:ascii="標楷體" w:eastAsia="標楷體" w:hAnsi="標楷體" w:cs="標楷體" w:hint="eastAsia"/>
          <w:sz w:val="28"/>
          <w:szCs w:val="28"/>
        </w:rPr>
        <w:t>本工作計畫之規劃與推動，係在以往年度推動性別平等實施計畫之基礎上，透過性別影響評估等各項行動策略之</w:t>
      </w:r>
      <w:r w:rsidR="00884F54">
        <w:rPr>
          <w:rFonts w:ascii="標楷體" w:eastAsia="標楷體" w:hAnsi="標楷體" w:cs="標楷體" w:hint="eastAsia"/>
          <w:sz w:val="28"/>
          <w:szCs w:val="28"/>
        </w:rPr>
        <w:t>執行</w:t>
      </w:r>
      <w:r w:rsidRPr="000315B0">
        <w:rPr>
          <w:rFonts w:ascii="標楷體" w:eastAsia="標楷體" w:hAnsi="標楷體" w:cs="標楷體" w:hint="eastAsia"/>
          <w:sz w:val="28"/>
          <w:szCs w:val="28"/>
        </w:rPr>
        <w:t>，將性別觀點納入各項政策、法令、計畫及方案制訂、預算編列及資源分配中，使國家考試、文官制度與社會性別平等趨勢相互結合，以促進性別實質平等的實現</w:t>
      </w:r>
      <w:r w:rsidR="002A74FC">
        <w:rPr>
          <w:rFonts w:ascii="標楷體" w:eastAsia="標楷體" w:hAnsi="標楷體" w:cs="標楷體" w:hint="eastAsia"/>
          <w:sz w:val="28"/>
          <w:szCs w:val="28"/>
        </w:rPr>
        <w:t>。</w:t>
      </w:r>
    </w:p>
    <w:p w:rsidR="002A74FC" w:rsidRPr="00857BDA" w:rsidRDefault="002A74FC" w:rsidP="00F32A12">
      <w:pPr>
        <w:pStyle w:val="ListParagraph"/>
        <w:widowControl/>
        <w:numPr>
          <w:ilvl w:val="0"/>
          <w:numId w:val="30"/>
        </w:numPr>
        <w:spacing w:beforeLines="100" w:line="400" w:lineRule="exact"/>
        <w:ind w:leftChars="0" w:left="658" w:hanging="658"/>
        <w:rPr>
          <w:rFonts w:ascii="標楷體" w:eastAsia="標楷體" w:hAnsi="標楷體"/>
          <w:b/>
          <w:bCs/>
          <w:sz w:val="32"/>
          <w:szCs w:val="32"/>
        </w:rPr>
      </w:pPr>
      <w:r w:rsidRPr="00857BDA">
        <w:rPr>
          <w:rFonts w:ascii="標楷體" w:eastAsia="標楷體" w:hAnsi="標楷體" w:cs="標楷體" w:hint="eastAsia"/>
          <w:b/>
          <w:bCs/>
          <w:sz w:val="32"/>
          <w:szCs w:val="32"/>
        </w:rPr>
        <w:t>重要辦理成果</w:t>
      </w:r>
    </w:p>
    <w:p w:rsidR="002A74FC" w:rsidRPr="00C151CD" w:rsidRDefault="002A74FC" w:rsidP="00F32A12">
      <w:pPr>
        <w:tabs>
          <w:tab w:val="left" w:pos="993"/>
        </w:tabs>
        <w:spacing w:before="240" w:after="120" w:line="400" w:lineRule="exact"/>
        <w:ind w:leftChars="150" w:left="840" w:hangingChars="150" w:hanging="480"/>
        <w:jc w:val="both"/>
        <w:rPr>
          <w:rFonts w:ascii="標楷體" w:eastAsia="標楷體" w:hAnsi="標楷體"/>
          <w:b/>
          <w:sz w:val="32"/>
          <w:szCs w:val="32"/>
        </w:rPr>
      </w:pPr>
      <w:r w:rsidRPr="00C151CD">
        <w:rPr>
          <w:rFonts w:ascii="標楷體" w:eastAsia="標楷體" w:hAnsi="標楷體" w:hint="eastAsia"/>
          <w:b/>
          <w:sz w:val="32"/>
          <w:szCs w:val="32"/>
        </w:rPr>
        <w:t>一、強化性別平等政策或措施之規劃、執行與評估</w:t>
      </w:r>
    </w:p>
    <w:p w:rsidR="002A74FC" w:rsidRPr="00857BDA" w:rsidRDefault="002A74FC" w:rsidP="00F745BB">
      <w:pPr>
        <w:pStyle w:val="ListParagraph"/>
        <w:widowControl/>
        <w:spacing w:before="120" w:after="120" w:line="400" w:lineRule="exact"/>
        <w:ind w:leftChars="299" w:left="1649" w:hangingChars="332" w:hanging="931"/>
        <w:rPr>
          <w:rFonts w:ascii="標楷體" w:eastAsia="標楷體" w:hAnsi="標楷體"/>
          <w:b/>
          <w:bCs/>
          <w:sz w:val="28"/>
          <w:szCs w:val="28"/>
        </w:rPr>
      </w:pPr>
      <w:r>
        <w:rPr>
          <w:rFonts w:ascii="標楷體" w:eastAsia="標楷體" w:hAnsi="標楷體" w:cs="標楷體" w:hint="eastAsia"/>
          <w:b/>
          <w:bCs/>
          <w:sz w:val="28"/>
          <w:szCs w:val="28"/>
        </w:rPr>
        <w:t>（一）關鍵績效指標</w:t>
      </w:r>
      <w:r>
        <w:rPr>
          <w:rFonts w:ascii="標楷體" w:eastAsia="標楷體" w:hAnsi="標楷體" w:cs="標楷體"/>
          <w:b/>
          <w:bCs/>
          <w:sz w:val="28"/>
          <w:szCs w:val="28"/>
        </w:rPr>
        <w:t>1</w:t>
      </w:r>
      <w:r>
        <w:rPr>
          <w:rFonts w:ascii="標楷體" w:eastAsia="標楷體" w:hAnsi="標楷體" w:cs="標楷體" w:hint="eastAsia"/>
          <w:b/>
          <w:bCs/>
          <w:sz w:val="28"/>
          <w:szCs w:val="28"/>
        </w:rPr>
        <w:t>：</w:t>
      </w:r>
      <w:r w:rsidR="00F745BB" w:rsidRPr="00BA131B">
        <w:rPr>
          <w:rFonts w:ascii="標楷體" w:eastAsia="標楷體" w:hAnsi="標楷體" w:hint="eastAsia"/>
          <w:b/>
          <w:sz w:val="28"/>
          <w:szCs w:val="28"/>
        </w:rPr>
        <w:t>本部重要任務編組委員任一性別比例不低於三 分之一</w:t>
      </w:r>
    </w:p>
    <w:p w:rsidR="002A74FC" w:rsidRPr="00857BDA" w:rsidRDefault="002A74FC" w:rsidP="00F32A12">
      <w:pPr>
        <w:pStyle w:val="ListParagraph"/>
        <w:widowControl/>
        <w:spacing w:before="120" w:after="120" w:line="400" w:lineRule="exact"/>
        <w:ind w:leftChars="550" w:left="3837" w:hangingChars="899" w:hanging="2517"/>
        <w:rPr>
          <w:rFonts w:ascii="標楷體" w:eastAsia="標楷體" w:hAnsi="標楷體"/>
          <w:b/>
          <w:bCs/>
          <w:sz w:val="28"/>
          <w:szCs w:val="28"/>
        </w:rPr>
      </w:pPr>
      <w:r w:rsidRPr="0085031C">
        <w:rPr>
          <w:rFonts w:eastAsia="標楷體"/>
          <w:sz w:val="28"/>
          <w:szCs w:val="28"/>
        </w:rPr>
        <w:t>1.</w:t>
      </w:r>
      <w:r w:rsidRPr="007E4642">
        <w:rPr>
          <w:rFonts w:ascii="標楷體" w:eastAsia="標楷體" w:hAnsi="標楷體" w:cs="標楷體" w:hint="eastAsia"/>
          <w:sz w:val="28"/>
          <w:szCs w:val="28"/>
        </w:rPr>
        <w:t>目標達成情形</w:t>
      </w:r>
      <w:r w:rsidRPr="00857BDA">
        <w:rPr>
          <w:rFonts w:ascii="標楷體" w:eastAsia="標楷體" w:hAnsi="標楷體" w:cs="標楷體" w:hint="eastAsia"/>
          <w:b/>
          <w:bCs/>
          <w:sz w:val="28"/>
          <w:szCs w:val="28"/>
        </w:rPr>
        <w:t>：</w:t>
      </w:r>
      <w:r w:rsidRPr="00857BDA">
        <w:rPr>
          <w:rFonts w:ascii="標楷體" w:eastAsia="標楷體" w:hAnsi="標楷體" w:cs="標楷體"/>
          <w:b/>
          <w:bCs/>
          <w:sz w:val="28"/>
          <w:szCs w:val="28"/>
        </w:rPr>
        <w:t xml:space="preserve"> </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440"/>
        <w:gridCol w:w="1440"/>
        <w:gridCol w:w="1560"/>
      </w:tblGrid>
      <w:tr w:rsidR="002A74FC" w:rsidRPr="00857BDA">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center"/>
              <w:rPr>
                <w:rFonts w:ascii="標楷體" w:eastAsia="標楷體" w:hAnsi="標楷體"/>
                <w:spacing w:val="-20"/>
                <w:sz w:val="28"/>
                <w:szCs w:val="28"/>
              </w:rPr>
            </w:pPr>
            <w:r w:rsidRPr="00D5423D">
              <w:rPr>
                <w:rFonts w:ascii="標楷體" w:eastAsia="標楷體" w:hAnsi="標楷體" w:cs="標楷體" w:hint="eastAsia"/>
                <w:spacing w:val="-20"/>
                <w:sz w:val="28"/>
                <w:szCs w:val="28"/>
              </w:rPr>
              <w:t>衡量標準</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目標值</w:t>
            </w:r>
            <w:r w:rsidRPr="00D5423D">
              <w:rPr>
                <w:rFonts w:ascii="標楷體" w:eastAsia="標楷體" w:hAnsi="標楷體" w:cs="標楷體"/>
                <w:spacing w:val="-20"/>
                <w:sz w:val="28"/>
                <w:szCs w:val="28"/>
              </w:rPr>
              <w:t>(X)</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實際值</w:t>
            </w:r>
            <w:r w:rsidRPr="00D5423D">
              <w:rPr>
                <w:rFonts w:ascii="標楷體" w:eastAsia="標楷體" w:hAnsi="標楷體" w:cs="標楷體"/>
                <w:spacing w:val="-20"/>
                <w:sz w:val="28"/>
                <w:szCs w:val="28"/>
              </w:rPr>
              <w:t>(Y)</w:t>
            </w:r>
          </w:p>
        </w:tc>
        <w:tc>
          <w:tcPr>
            <w:tcW w:w="1560"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達成度</w:t>
            </w:r>
            <w:r w:rsidRPr="00D5423D">
              <w:rPr>
                <w:rFonts w:ascii="標楷體" w:eastAsia="標楷體" w:hAnsi="標楷體" w:cs="標楷體"/>
                <w:spacing w:val="-20"/>
                <w:sz w:val="28"/>
                <w:szCs w:val="28"/>
              </w:rPr>
              <w:t>(Y/X)</w:t>
            </w:r>
          </w:p>
        </w:tc>
      </w:tr>
      <w:tr w:rsidR="002A74FC" w:rsidRPr="00857BDA">
        <w:trPr>
          <w:trHeight w:val="794"/>
        </w:trPr>
        <w:tc>
          <w:tcPr>
            <w:tcW w:w="2408" w:type="dxa"/>
            <w:tcBorders>
              <w:top w:val="single" w:sz="4" w:space="0" w:color="auto"/>
              <w:left w:val="single" w:sz="4" w:space="0" w:color="auto"/>
              <w:bottom w:val="single" w:sz="4" w:space="0" w:color="auto"/>
              <w:right w:val="single" w:sz="4" w:space="0" w:color="auto"/>
            </w:tcBorders>
            <w:vAlign w:val="center"/>
          </w:tcPr>
          <w:p w:rsidR="002A74FC" w:rsidRPr="00F745BB" w:rsidRDefault="00F745BB" w:rsidP="00F745BB">
            <w:pPr>
              <w:pStyle w:val="ListParagraph"/>
              <w:widowControl/>
              <w:spacing w:line="400" w:lineRule="exact"/>
              <w:ind w:leftChars="0" w:left="0"/>
              <w:jc w:val="both"/>
              <w:rPr>
                <w:rFonts w:ascii="標楷體" w:eastAsia="標楷體" w:hAnsi="標楷體" w:cs="標楷體"/>
                <w:sz w:val="28"/>
                <w:szCs w:val="28"/>
              </w:rPr>
            </w:pPr>
            <w:r>
              <w:rPr>
                <w:rFonts w:ascii="標楷體" w:eastAsia="標楷體" w:hAnsi="標楷體" w:hint="eastAsia"/>
                <w:sz w:val="28"/>
                <w:szCs w:val="28"/>
              </w:rPr>
              <w:t>〔</w:t>
            </w:r>
            <w:r w:rsidRPr="006C620B">
              <w:rPr>
                <w:rFonts w:ascii="標楷體" w:eastAsia="標楷體" w:hAnsi="標楷體" w:hint="eastAsia"/>
                <w:sz w:val="28"/>
                <w:szCs w:val="28"/>
              </w:rPr>
              <w:t>本</w:t>
            </w:r>
            <w:r>
              <w:rPr>
                <w:rFonts w:ascii="標楷體" w:eastAsia="標楷體" w:hAnsi="標楷體" w:hint="eastAsia"/>
                <w:sz w:val="28"/>
                <w:szCs w:val="28"/>
              </w:rPr>
              <w:t>部</w:t>
            </w:r>
            <w:r w:rsidRPr="006C620B">
              <w:rPr>
                <w:rFonts w:ascii="標楷體" w:eastAsia="標楷體" w:hAnsi="標楷體" w:hint="eastAsia"/>
                <w:sz w:val="28"/>
                <w:szCs w:val="28"/>
              </w:rPr>
              <w:t>重要任務編組委員任一性別比例不低於三分之一</w:t>
            </w:r>
            <w:r>
              <w:rPr>
                <w:rFonts w:ascii="標楷體" w:eastAsia="標楷體" w:hAnsi="標楷體" w:hint="eastAsia"/>
                <w:sz w:val="28"/>
                <w:szCs w:val="28"/>
              </w:rPr>
              <w:t>之個數÷本會重要任務編組總數〕×100%</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BA5E68" w:rsidRDefault="00F745BB" w:rsidP="00F32A12">
            <w:pPr>
              <w:pStyle w:val="ListParagraph"/>
              <w:widowControl/>
              <w:spacing w:line="400" w:lineRule="exact"/>
              <w:ind w:leftChars="0" w:left="0"/>
              <w:jc w:val="center"/>
              <w:rPr>
                <w:rFonts w:ascii="標楷體" w:eastAsia="標楷體" w:hAnsi="標楷體"/>
                <w:b/>
                <w:bCs/>
                <w:sz w:val="28"/>
                <w:szCs w:val="28"/>
              </w:rPr>
            </w:pPr>
            <w:r w:rsidRPr="008E3A33">
              <w:rPr>
                <w:rFonts w:ascii="標楷體" w:eastAsia="標楷體" w:hAnsi="標楷體" w:hint="eastAsia"/>
                <w:color w:val="000000"/>
                <w:sz w:val="28"/>
                <w:szCs w:val="28"/>
              </w:rPr>
              <w:t>55%</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BA5E68" w:rsidRDefault="00674399"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73%</w:t>
            </w:r>
          </w:p>
        </w:tc>
        <w:tc>
          <w:tcPr>
            <w:tcW w:w="1560" w:type="dxa"/>
            <w:tcBorders>
              <w:top w:val="single" w:sz="4" w:space="0" w:color="auto"/>
              <w:left w:val="single" w:sz="4" w:space="0" w:color="auto"/>
              <w:bottom w:val="single" w:sz="4" w:space="0" w:color="auto"/>
              <w:right w:val="single" w:sz="4" w:space="0" w:color="auto"/>
            </w:tcBorders>
            <w:vAlign w:val="center"/>
          </w:tcPr>
          <w:p w:rsidR="002A74FC" w:rsidRPr="00BA5E68" w:rsidRDefault="006929C1"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133%</w:t>
            </w:r>
          </w:p>
        </w:tc>
      </w:tr>
    </w:tbl>
    <w:p w:rsidR="002A74FC" w:rsidRPr="0085031C" w:rsidRDefault="002A74FC" w:rsidP="00F32A12">
      <w:pPr>
        <w:widowControl/>
        <w:spacing w:before="120" w:after="120" w:line="400" w:lineRule="exact"/>
        <w:ind w:leftChars="512" w:left="1229" w:firstLineChars="32" w:firstLine="90"/>
        <w:rPr>
          <w:rFonts w:eastAsia="標楷體"/>
          <w:sz w:val="28"/>
          <w:szCs w:val="28"/>
        </w:rPr>
      </w:pPr>
      <w:r w:rsidRPr="0085031C">
        <w:rPr>
          <w:rFonts w:eastAsia="標楷體"/>
          <w:sz w:val="28"/>
          <w:szCs w:val="28"/>
        </w:rPr>
        <w:t>2.</w:t>
      </w:r>
      <w:r w:rsidRPr="007E4642">
        <w:rPr>
          <w:rFonts w:eastAsia="標楷體" w:hAnsi="標楷體" w:hint="eastAsia"/>
          <w:sz w:val="28"/>
          <w:szCs w:val="28"/>
        </w:rPr>
        <w:t>辦理情形</w:t>
      </w:r>
      <w:r w:rsidRPr="0085031C">
        <w:rPr>
          <w:rFonts w:eastAsia="標楷體" w:hAnsi="標楷體" w:hint="eastAsia"/>
          <w:sz w:val="28"/>
          <w:szCs w:val="28"/>
        </w:rPr>
        <w:t>：</w:t>
      </w:r>
    </w:p>
    <w:p w:rsidR="002A74FC" w:rsidRPr="0085031C" w:rsidRDefault="0001726C" w:rsidP="00F32A12">
      <w:pPr>
        <w:widowControl/>
        <w:spacing w:before="120" w:after="120" w:line="400" w:lineRule="exact"/>
        <w:ind w:leftChars="699" w:left="1678"/>
        <w:rPr>
          <w:rFonts w:eastAsia="標楷體"/>
          <w:sz w:val="28"/>
          <w:szCs w:val="28"/>
        </w:rPr>
      </w:pPr>
      <w:r>
        <w:rPr>
          <w:rFonts w:eastAsia="標楷體" w:hAnsi="標楷體" w:hint="eastAsia"/>
          <w:sz w:val="28"/>
          <w:szCs w:val="28"/>
        </w:rPr>
        <w:t>本部重要任務編組委員會</w:t>
      </w:r>
      <w:r w:rsidR="00F80327">
        <w:rPr>
          <w:rFonts w:eastAsia="標楷體" w:hAnsi="標楷體" w:hint="eastAsia"/>
          <w:sz w:val="28"/>
          <w:szCs w:val="28"/>
        </w:rPr>
        <w:t>共</w:t>
      </w:r>
      <w:r>
        <w:rPr>
          <w:rFonts w:eastAsia="標楷體" w:hAnsi="標楷體" w:hint="eastAsia"/>
          <w:sz w:val="28"/>
          <w:szCs w:val="28"/>
        </w:rPr>
        <w:t>計</w:t>
      </w:r>
      <w:r>
        <w:rPr>
          <w:rFonts w:eastAsia="標楷體" w:hAnsi="標楷體" w:hint="eastAsia"/>
          <w:sz w:val="28"/>
          <w:szCs w:val="28"/>
        </w:rPr>
        <w:t>26</w:t>
      </w:r>
      <w:r>
        <w:rPr>
          <w:rFonts w:eastAsia="標楷體" w:hAnsi="標楷體" w:hint="eastAsia"/>
          <w:sz w:val="28"/>
          <w:szCs w:val="28"/>
        </w:rPr>
        <w:t>個，</w:t>
      </w:r>
      <w:r w:rsidR="006929C1">
        <w:rPr>
          <w:rFonts w:eastAsia="標楷體" w:hAnsi="標楷體" w:hint="eastAsia"/>
          <w:sz w:val="28"/>
          <w:szCs w:val="28"/>
        </w:rPr>
        <w:t>其中</w:t>
      </w:r>
      <w:r w:rsidR="00F80327">
        <w:rPr>
          <w:rFonts w:eastAsia="標楷體" w:hAnsi="標楷體" w:hint="eastAsia"/>
          <w:sz w:val="28"/>
          <w:szCs w:val="28"/>
        </w:rPr>
        <w:t>任ㄧ性別比例已達三分之一委員會計有</w:t>
      </w:r>
      <w:r w:rsidR="00F80327">
        <w:rPr>
          <w:rFonts w:eastAsia="標楷體" w:hAnsi="標楷體" w:hint="eastAsia"/>
          <w:sz w:val="28"/>
          <w:szCs w:val="28"/>
        </w:rPr>
        <w:t>19</w:t>
      </w:r>
      <w:r w:rsidR="00F80327">
        <w:rPr>
          <w:rFonts w:eastAsia="標楷體" w:hAnsi="標楷體" w:hint="eastAsia"/>
          <w:sz w:val="28"/>
          <w:szCs w:val="28"/>
        </w:rPr>
        <w:t>個；未達三分之ㄧ委員會計有</w:t>
      </w:r>
      <w:r w:rsidR="00F80327">
        <w:rPr>
          <w:rFonts w:eastAsia="標楷體" w:hAnsi="標楷體" w:hint="eastAsia"/>
          <w:sz w:val="28"/>
          <w:szCs w:val="28"/>
        </w:rPr>
        <w:t>7</w:t>
      </w:r>
      <w:r w:rsidR="00F80327">
        <w:rPr>
          <w:rFonts w:eastAsia="標楷體" w:hAnsi="標楷體" w:hint="eastAsia"/>
          <w:sz w:val="28"/>
          <w:szCs w:val="28"/>
        </w:rPr>
        <w:t>個，</w:t>
      </w:r>
      <w:r w:rsidR="00937E00">
        <w:rPr>
          <w:rFonts w:eastAsia="標楷體" w:hAnsi="標楷體" w:hint="eastAsia"/>
          <w:sz w:val="28"/>
          <w:szCs w:val="28"/>
        </w:rPr>
        <w:t>其目標達成情形</w:t>
      </w:r>
      <w:r w:rsidR="006929C1">
        <w:rPr>
          <w:rFonts w:eastAsia="標楷體" w:hAnsi="標楷體" w:hint="eastAsia"/>
          <w:sz w:val="28"/>
          <w:szCs w:val="28"/>
        </w:rPr>
        <w:t>已超過原預定目標值，爰各任務編組委員遴聘</w:t>
      </w:r>
      <w:r w:rsidR="00937E00">
        <w:rPr>
          <w:rFonts w:eastAsia="標楷體" w:hAnsi="標楷體" w:hint="eastAsia"/>
          <w:sz w:val="28"/>
          <w:szCs w:val="28"/>
        </w:rPr>
        <w:t>將考量委員性別比例，俾符合</w:t>
      </w:r>
      <w:r w:rsidR="006929C1">
        <w:rPr>
          <w:rFonts w:eastAsia="標楷體" w:hAnsi="標楷體" w:hint="eastAsia"/>
          <w:sz w:val="28"/>
          <w:szCs w:val="28"/>
        </w:rPr>
        <w:t>任ㄧ性別比例不低於三分之ㄧ政策規定。</w:t>
      </w:r>
    </w:p>
    <w:p w:rsidR="002A74FC" w:rsidRDefault="002A74FC" w:rsidP="00F32A12">
      <w:pPr>
        <w:widowControl/>
        <w:spacing w:before="120" w:after="120" w:line="400" w:lineRule="exact"/>
        <w:ind w:leftChars="512" w:left="1229" w:firstLineChars="32" w:firstLine="90"/>
        <w:rPr>
          <w:rFonts w:ascii="標楷體" w:eastAsia="標楷體" w:hAnsi="標楷體"/>
          <w:sz w:val="28"/>
          <w:szCs w:val="28"/>
        </w:rPr>
      </w:pPr>
      <w:r w:rsidRPr="0085031C">
        <w:rPr>
          <w:rFonts w:eastAsia="標楷體"/>
          <w:sz w:val="28"/>
          <w:szCs w:val="28"/>
        </w:rPr>
        <w:t>3</w:t>
      </w:r>
      <w:r>
        <w:rPr>
          <w:rFonts w:ascii="標楷體" w:eastAsia="標楷體" w:hAnsi="標楷體" w:cs="標楷體"/>
          <w:sz w:val="28"/>
          <w:szCs w:val="28"/>
        </w:rPr>
        <w:t>.</w:t>
      </w:r>
      <w:r w:rsidRPr="007E4642">
        <w:rPr>
          <w:rFonts w:ascii="標楷體" w:eastAsia="標楷體" w:hAnsi="標楷體" w:cs="標楷體" w:hint="eastAsia"/>
          <w:sz w:val="28"/>
          <w:szCs w:val="28"/>
        </w:rPr>
        <w:t>檢討及策進作為</w:t>
      </w:r>
      <w:r w:rsidRPr="00857BDA">
        <w:rPr>
          <w:rFonts w:ascii="標楷體" w:eastAsia="標楷體" w:hAnsi="標楷體" w:cs="標楷體" w:hint="eastAsia"/>
          <w:sz w:val="28"/>
          <w:szCs w:val="28"/>
        </w:rPr>
        <w:t>：</w:t>
      </w:r>
    </w:p>
    <w:p w:rsidR="00EF7265" w:rsidRDefault="00937E00" w:rsidP="00937E00">
      <w:pPr>
        <w:widowControl/>
        <w:numPr>
          <w:ilvl w:val="0"/>
          <w:numId w:val="31"/>
        </w:numPr>
        <w:spacing w:before="120" w:after="120" w:line="400" w:lineRule="exact"/>
        <w:rPr>
          <w:rFonts w:ascii="標楷體" w:eastAsia="標楷體" w:hAnsi="標楷體" w:cs="標楷體" w:hint="eastAsia"/>
          <w:sz w:val="28"/>
          <w:szCs w:val="28"/>
        </w:rPr>
      </w:pPr>
      <w:r>
        <w:rPr>
          <w:rFonts w:ascii="標楷體" w:eastAsia="標楷體" w:hAnsi="標楷體" w:cs="標楷體" w:hint="eastAsia"/>
          <w:sz w:val="28"/>
          <w:szCs w:val="28"/>
        </w:rPr>
        <w:t>本部任ㄧ性別未達三分之ㄧ委員會有律師考試審議委員會、建築師考試審議委員會、醫師牙醫師考試審議委員會、獸醫</w:t>
      </w:r>
      <w:r>
        <w:rPr>
          <w:rFonts w:ascii="標楷體" w:eastAsia="標楷體" w:hAnsi="標楷體" w:cs="標楷體" w:hint="eastAsia"/>
          <w:sz w:val="28"/>
          <w:szCs w:val="28"/>
        </w:rPr>
        <w:lastRenderedPageBreak/>
        <w:t>師考試審議委員會、</w:t>
      </w:r>
      <w:r w:rsidR="00862EAE" w:rsidRPr="00862EAE">
        <w:rPr>
          <w:rFonts w:ascii="標楷體" w:eastAsia="標楷體" w:hAnsi="標楷體" w:cs="標楷體" w:hint="eastAsia"/>
          <w:sz w:val="28"/>
          <w:szCs w:val="28"/>
        </w:rPr>
        <w:t>營建工程技師考試審議委員會</w:t>
      </w:r>
      <w:r w:rsidR="00862EAE">
        <w:rPr>
          <w:rFonts w:ascii="標楷體" w:eastAsia="標楷體" w:hAnsi="標楷體" w:cs="標楷體" w:hint="eastAsia"/>
          <w:sz w:val="28"/>
          <w:szCs w:val="28"/>
        </w:rPr>
        <w:t>、</w:t>
      </w:r>
      <w:r>
        <w:rPr>
          <w:rFonts w:ascii="標楷體" w:eastAsia="標楷體" w:hAnsi="標楷體" w:cs="標楷體" w:hint="eastAsia"/>
          <w:sz w:val="28"/>
          <w:szCs w:val="28"/>
        </w:rPr>
        <w:t>專門職業及技術人員考試訓練委員會及專門職業及技術人員考試種類認定諮詢委員會，</w:t>
      </w:r>
      <w:r w:rsidR="00862EAE">
        <w:rPr>
          <w:rFonts w:ascii="標楷體" w:eastAsia="標楷體" w:hAnsi="標楷體" w:cs="標楷體" w:hint="eastAsia"/>
          <w:sz w:val="28"/>
          <w:szCs w:val="28"/>
        </w:rPr>
        <w:t>而未達標準原因，因礙於建築師、牙醫師、</w:t>
      </w:r>
      <w:r>
        <w:rPr>
          <w:rFonts w:ascii="標楷體" w:eastAsia="標楷體" w:hAnsi="標楷體" w:cs="標楷體" w:hint="eastAsia"/>
          <w:sz w:val="28"/>
          <w:szCs w:val="28"/>
        </w:rPr>
        <w:t>獸醫師</w:t>
      </w:r>
      <w:r w:rsidR="00862EAE">
        <w:rPr>
          <w:rFonts w:ascii="標楷體" w:eastAsia="標楷體" w:hAnsi="標楷體" w:cs="標楷體" w:hint="eastAsia"/>
          <w:sz w:val="28"/>
          <w:szCs w:val="28"/>
        </w:rPr>
        <w:t>及營建工程師</w:t>
      </w:r>
      <w:r w:rsidR="00C632FE">
        <w:rPr>
          <w:rFonts w:ascii="標楷體" w:eastAsia="標楷體" w:hAnsi="標楷體" w:cs="標楷體" w:hint="eastAsia"/>
          <w:sz w:val="28"/>
          <w:szCs w:val="28"/>
        </w:rPr>
        <w:t>等專業人員以</w:t>
      </w:r>
      <w:r>
        <w:rPr>
          <w:rFonts w:ascii="標楷體" w:eastAsia="標楷體" w:hAnsi="標楷體" w:cs="標楷體" w:hint="eastAsia"/>
          <w:sz w:val="28"/>
          <w:szCs w:val="28"/>
        </w:rPr>
        <w:t>男性居多，</w:t>
      </w:r>
      <w:r w:rsidR="00A914AC">
        <w:rPr>
          <w:rFonts w:ascii="標楷體" w:eastAsia="標楷體" w:hAnsi="標楷體" w:cs="標楷體" w:hint="eastAsia"/>
          <w:sz w:val="28"/>
          <w:szCs w:val="28"/>
        </w:rPr>
        <w:t>較難遴聘少數性別委員</w:t>
      </w:r>
      <w:r>
        <w:rPr>
          <w:rFonts w:ascii="標楷體" w:eastAsia="標楷體" w:hAnsi="標楷體" w:cs="標楷體" w:hint="eastAsia"/>
          <w:sz w:val="28"/>
          <w:szCs w:val="28"/>
        </w:rPr>
        <w:t>，未來配合委員任期，重新遴聘或增聘</w:t>
      </w:r>
      <w:r w:rsidR="00EF7265">
        <w:rPr>
          <w:rFonts w:ascii="標楷體" w:eastAsia="標楷體" w:hAnsi="標楷體" w:cs="標楷體" w:hint="eastAsia"/>
          <w:sz w:val="28"/>
          <w:szCs w:val="28"/>
        </w:rPr>
        <w:t>女性委員，</w:t>
      </w:r>
      <w:r w:rsidR="00210F37">
        <w:rPr>
          <w:rFonts w:ascii="標楷體" w:eastAsia="標楷體" w:hAnsi="標楷體" w:cs="標楷體" w:hint="eastAsia"/>
          <w:sz w:val="28"/>
          <w:szCs w:val="28"/>
        </w:rPr>
        <w:t>106年度各委員會任ㄧ性別</w:t>
      </w:r>
      <w:r w:rsidR="00C632FE">
        <w:rPr>
          <w:rFonts w:ascii="標楷體" w:eastAsia="標楷體" w:hAnsi="標楷體" w:cs="標楷體" w:hint="eastAsia"/>
          <w:sz w:val="28"/>
          <w:szCs w:val="28"/>
        </w:rPr>
        <w:t>委員</w:t>
      </w:r>
      <w:r w:rsidR="00210F37">
        <w:rPr>
          <w:rFonts w:ascii="標楷體" w:eastAsia="標楷體" w:hAnsi="標楷體" w:cs="標楷體" w:hint="eastAsia"/>
          <w:sz w:val="28"/>
          <w:szCs w:val="28"/>
        </w:rPr>
        <w:t>比例不低於三分之ㄧ</w:t>
      </w:r>
      <w:r w:rsidR="00647BF9">
        <w:rPr>
          <w:rFonts w:ascii="標楷體" w:eastAsia="標楷體" w:hAnsi="標楷體" w:cs="標楷體" w:hint="eastAsia"/>
          <w:sz w:val="28"/>
          <w:szCs w:val="28"/>
        </w:rPr>
        <w:t>必</w:t>
      </w:r>
      <w:r w:rsidR="00210F37">
        <w:rPr>
          <w:rFonts w:ascii="標楷體" w:eastAsia="標楷體" w:hAnsi="標楷體" w:cs="標楷體" w:hint="eastAsia"/>
          <w:sz w:val="28"/>
          <w:szCs w:val="28"/>
        </w:rPr>
        <w:t>可達100%</w:t>
      </w:r>
      <w:r w:rsidR="00EF7265">
        <w:rPr>
          <w:rFonts w:ascii="標楷體" w:eastAsia="標楷體" w:hAnsi="標楷體" w:cs="標楷體" w:hint="eastAsia"/>
          <w:sz w:val="28"/>
          <w:szCs w:val="28"/>
        </w:rPr>
        <w:t>。</w:t>
      </w:r>
    </w:p>
    <w:p w:rsidR="002A74FC" w:rsidRDefault="00862EAE" w:rsidP="00937E00">
      <w:pPr>
        <w:widowControl/>
        <w:numPr>
          <w:ilvl w:val="0"/>
          <w:numId w:val="31"/>
        </w:numPr>
        <w:spacing w:before="120" w:after="120" w:line="400" w:lineRule="exact"/>
        <w:rPr>
          <w:rFonts w:ascii="標楷體" w:eastAsia="標楷體" w:hAnsi="標楷體" w:cs="標楷體" w:hint="eastAsia"/>
          <w:sz w:val="28"/>
          <w:szCs w:val="28"/>
        </w:rPr>
      </w:pPr>
      <w:r>
        <w:rPr>
          <w:rFonts w:ascii="標楷體" w:eastAsia="標楷體" w:hAnsi="標楷體" w:cs="標楷體" w:hint="eastAsia"/>
          <w:sz w:val="28"/>
          <w:szCs w:val="28"/>
        </w:rPr>
        <w:t>本部各單位辦理各任務編組委員遴聘作業時，除</w:t>
      </w:r>
      <w:r w:rsidR="00EF7265">
        <w:rPr>
          <w:rFonts w:ascii="標楷體" w:eastAsia="標楷體" w:hAnsi="標楷體" w:cs="標楷體" w:hint="eastAsia"/>
          <w:sz w:val="28"/>
          <w:szCs w:val="28"/>
        </w:rPr>
        <w:t>綜合考量各委員會所需專業性</w:t>
      </w:r>
      <w:r>
        <w:rPr>
          <w:rFonts w:ascii="標楷體" w:eastAsia="標楷體" w:hAnsi="標楷體" w:cs="標楷體" w:hint="eastAsia"/>
          <w:sz w:val="28"/>
          <w:szCs w:val="28"/>
        </w:rPr>
        <w:t>及區域平衡</w:t>
      </w:r>
      <w:r w:rsidR="00EF7265">
        <w:rPr>
          <w:rFonts w:ascii="標楷體" w:eastAsia="標楷體" w:hAnsi="標楷體" w:cs="標楷體" w:hint="eastAsia"/>
          <w:sz w:val="28"/>
          <w:szCs w:val="28"/>
        </w:rPr>
        <w:t>外，均考量委員性別比例，俾符合任ㄧ性別比例不得低於三分之ㄧ之目標，本部將賡續依此政策目標辦理。</w:t>
      </w:r>
    </w:p>
    <w:p w:rsidR="002A74FC" w:rsidRPr="00857BDA" w:rsidRDefault="002A74FC" w:rsidP="00F745BB">
      <w:pPr>
        <w:pStyle w:val="ListParagraph"/>
        <w:widowControl/>
        <w:spacing w:before="120" w:after="120" w:line="400" w:lineRule="exact"/>
        <w:ind w:leftChars="299" w:left="1665" w:hangingChars="338" w:hanging="947"/>
        <w:rPr>
          <w:rFonts w:ascii="標楷體" w:eastAsia="標楷體" w:hAnsi="標楷體"/>
          <w:b/>
          <w:bCs/>
          <w:sz w:val="28"/>
          <w:szCs w:val="28"/>
        </w:rPr>
      </w:pPr>
      <w:r>
        <w:rPr>
          <w:rFonts w:ascii="標楷體" w:eastAsia="標楷體" w:hAnsi="標楷體" w:cs="標楷體" w:hint="eastAsia"/>
          <w:b/>
          <w:bCs/>
          <w:sz w:val="28"/>
          <w:szCs w:val="28"/>
        </w:rPr>
        <w:t>（二）關鍵績效指</w:t>
      </w:r>
      <w:r w:rsidRPr="0085031C">
        <w:rPr>
          <w:rFonts w:eastAsia="標楷體" w:hAnsi="標楷體" w:hint="eastAsia"/>
          <w:b/>
          <w:bCs/>
          <w:sz w:val="28"/>
          <w:szCs w:val="28"/>
        </w:rPr>
        <w:t>標</w:t>
      </w:r>
      <w:r w:rsidRPr="0085031C">
        <w:rPr>
          <w:rFonts w:eastAsia="標楷體"/>
          <w:b/>
          <w:bCs/>
          <w:sz w:val="28"/>
          <w:szCs w:val="28"/>
        </w:rPr>
        <w:t>2</w:t>
      </w:r>
      <w:r>
        <w:rPr>
          <w:rFonts w:ascii="標楷體" w:eastAsia="標楷體" w:hAnsi="標楷體" w:cs="標楷體" w:hint="eastAsia"/>
          <w:b/>
          <w:bCs/>
          <w:sz w:val="28"/>
          <w:szCs w:val="28"/>
        </w:rPr>
        <w:t>：</w:t>
      </w:r>
      <w:r w:rsidR="00F745BB" w:rsidRPr="00BA131B">
        <w:rPr>
          <w:rFonts w:ascii="標楷體" w:eastAsia="標楷體" w:hAnsi="標楷體" w:hint="eastAsia"/>
          <w:b/>
          <w:sz w:val="28"/>
          <w:szCs w:val="28"/>
        </w:rPr>
        <w:t>公務人員特種考試不分性別均實施相同體能測驗項目</w:t>
      </w:r>
    </w:p>
    <w:p w:rsidR="002A74FC" w:rsidRPr="00857BDA" w:rsidRDefault="002A74FC" w:rsidP="00F32A12">
      <w:pPr>
        <w:pStyle w:val="ListParagraph"/>
        <w:widowControl/>
        <w:spacing w:before="120" w:after="120" w:line="400" w:lineRule="exact"/>
        <w:ind w:leftChars="550" w:left="3837" w:hangingChars="899" w:hanging="2517"/>
        <w:rPr>
          <w:rFonts w:ascii="標楷體" w:eastAsia="標楷體" w:hAnsi="標楷體"/>
          <w:b/>
          <w:bCs/>
          <w:sz w:val="28"/>
          <w:szCs w:val="28"/>
        </w:rPr>
      </w:pPr>
      <w:r w:rsidRPr="0085031C">
        <w:rPr>
          <w:rFonts w:eastAsia="標楷體"/>
          <w:sz w:val="28"/>
          <w:szCs w:val="28"/>
        </w:rPr>
        <w:t>1.</w:t>
      </w:r>
      <w:r w:rsidRPr="007E4642">
        <w:rPr>
          <w:rFonts w:ascii="標楷體" w:eastAsia="標楷體" w:hAnsi="標楷體" w:cs="標楷體" w:hint="eastAsia"/>
          <w:sz w:val="28"/>
          <w:szCs w:val="28"/>
        </w:rPr>
        <w:t>目標達成情形</w:t>
      </w:r>
      <w:r w:rsidRPr="00857BDA">
        <w:rPr>
          <w:rFonts w:ascii="標楷體" w:eastAsia="標楷體" w:hAnsi="標楷體" w:cs="標楷體" w:hint="eastAsia"/>
          <w:b/>
          <w:bCs/>
          <w:sz w:val="28"/>
          <w:szCs w:val="28"/>
        </w:rPr>
        <w:t>：</w:t>
      </w:r>
      <w:r w:rsidRPr="00857BDA">
        <w:rPr>
          <w:rFonts w:ascii="標楷體" w:eastAsia="標楷體" w:hAnsi="標楷體" w:cs="標楷體"/>
          <w:b/>
          <w:bCs/>
          <w:sz w:val="28"/>
          <w:szCs w:val="28"/>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428"/>
        <w:gridCol w:w="1441"/>
        <w:gridCol w:w="1568"/>
      </w:tblGrid>
      <w:tr w:rsidR="002A74FC" w:rsidRPr="00857BDA">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center"/>
              <w:rPr>
                <w:rFonts w:ascii="標楷體" w:eastAsia="標楷體" w:hAnsi="標楷體"/>
                <w:spacing w:val="-20"/>
                <w:sz w:val="28"/>
                <w:szCs w:val="28"/>
              </w:rPr>
            </w:pPr>
            <w:r w:rsidRPr="00D5423D">
              <w:rPr>
                <w:rFonts w:ascii="標楷體" w:eastAsia="標楷體" w:hAnsi="標楷體" w:cs="標楷體" w:hint="eastAsia"/>
                <w:spacing w:val="-20"/>
                <w:sz w:val="28"/>
                <w:szCs w:val="28"/>
              </w:rPr>
              <w:t>衡量標準</w:t>
            </w:r>
          </w:p>
        </w:tc>
        <w:tc>
          <w:tcPr>
            <w:tcW w:w="142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目標值</w:t>
            </w:r>
            <w:r w:rsidRPr="00D5423D">
              <w:rPr>
                <w:rFonts w:ascii="標楷體" w:eastAsia="標楷體" w:hAnsi="標楷體" w:cs="標楷體"/>
                <w:spacing w:val="-20"/>
                <w:sz w:val="28"/>
                <w:szCs w:val="28"/>
              </w:rPr>
              <w:t>(X)</w:t>
            </w:r>
          </w:p>
        </w:tc>
        <w:tc>
          <w:tcPr>
            <w:tcW w:w="1441"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實際值</w:t>
            </w:r>
            <w:r w:rsidRPr="00D5423D">
              <w:rPr>
                <w:rFonts w:ascii="標楷體" w:eastAsia="標楷體" w:hAnsi="標楷體" w:cs="標楷體"/>
                <w:spacing w:val="-20"/>
                <w:sz w:val="28"/>
                <w:szCs w:val="28"/>
              </w:rPr>
              <w:t>(Y)</w:t>
            </w:r>
          </w:p>
        </w:tc>
        <w:tc>
          <w:tcPr>
            <w:tcW w:w="156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達成度</w:t>
            </w:r>
            <w:r w:rsidRPr="00D5423D">
              <w:rPr>
                <w:rFonts w:ascii="標楷體" w:eastAsia="標楷體" w:hAnsi="標楷體" w:cs="標楷體"/>
                <w:spacing w:val="-20"/>
                <w:sz w:val="28"/>
                <w:szCs w:val="28"/>
              </w:rPr>
              <w:t>(Y/X)</w:t>
            </w:r>
          </w:p>
        </w:tc>
      </w:tr>
      <w:tr w:rsidR="002B3E50" w:rsidRPr="00857BDA">
        <w:trPr>
          <w:trHeight w:val="794"/>
        </w:trPr>
        <w:tc>
          <w:tcPr>
            <w:tcW w:w="2408" w:type="dxa"/>
            <w:tcBorders>
              <w:top w:val="single" w:sz="4" w:space="0" w:color="auto"/>
              <w:left w:val="single" w:sz="4" w:space="0" w:color="auto"/>
              <w:bottom w:val="single" w:sz="4" w:space="0" w:color="auto"/>
              <w:right w:val="single" w:sz="4" w:space="0" w:color="auto"/>
            </w:tcBorders>
            <w:vAlign w:val="center"/>
          </w:tcPr>
          <w:p w:rsidR="002B3E50" w:rsidRPr="00BA5E68" w:rsidRDefault="002B3E50" w:rsidP="00F745BB">
            <w:pPr>
              <w:pStyle w:val="ListParagraph"/>
              <w:widowControl/>
              <w:spacing w:line="400" w:lineRule="exact"/>
              <w:ind w:leftChars="0" w:left="0"/>
              <w:jc w:val="both"/>
              <w:rPr>
                <w:rFonts w:ascii="標楷體" w:eastAsia="標楷體" w:hAnsi="標楷體" w:cs="標楷體"/>
                <w:sz w:val="28"/>
                <w:szCs w:val="28"/>
              </w:rPr>
            </w:pPr>
            <w:r w:rsidRPr="008E3A33">
              <w:rPr>
                <w:rFonts w:ascii="標楷體" w:eastAsia="標楷體" w:hAnsi="標楷體" w:hint="eastAsia"/>
                <w:color w:val="000000"/>
                <w:sz w:val="28"/>
                <w:szCs w:val="28"/>
              </w:rPr>
              <w:t>〔不分性別實施相同體能測驗項目之公務人員特種考試之個數／實施體能測驗之公務人員特種考試總數〕＊100%</w:t>
            </w:r>
          </w:p>
        </w:tc>
        <w:tc>
          <w:tcPr>
            <w:tcW w:w="1428" w:type="dxa"/>
            <w:tcBorders>
              <w:top w:val="single" w:sz="4" w:space="0" w:color="auto"/>
              <w:left w:val="single" w:sz="4" w:space="0" w:color="auto"/>
              <w:bottom w:val="single" w:sz="4" w:space="0" w:color="auto"/>
              <w:right w:val="single" w:sz="4" w:space="0" w:color="auto"/>
            </w:tcBorders>
            <w:vAlign w:val="center"/>
          </w:tcPr>
          <w:p w:rsidR="002B3E50" w:rsidRPr="00BA5E68" w:rsidRDefault="002B3E50" w:rsidP="00F32A12">
            <w:pPr>
              <w:pStyle w:val="ListParagraph"/>
              <w:widowControl/>
              <w:spacing w:line="400" w:lineRule="exact"/>
              <w:ind w:leftChars="0" w:left="0"/>
              <w:jc w:val="center"/>
              <w:rPr>
                <w:rFonts w:ascii="標楷體" w:eastAsia="標楷體" w:hAnsi="標楷體"/>
                <w:b/>
                <w:bCs/>
                <w:sz w:val="28"/>
                <w:szCs w:val="28"/>
              </w:rPr>
            </w:pPr>
            <w:r w:rsidRPr="008E3A33">
              <w:rPr>
                <w:rFonts w:ascii="標楷體" w:eastAsia="標楷體" w:hAnsi="標楷體" w:hint="eastAsia"/>
                <w:color w:val="000000"/>
                <w:sz w:val="28"/>
                <w:szCs w:val="28"/>
              </w:rPr>
              <w:t>85%</w:t>
            </w:r>
          </w:p>
        </w:tc>
        <w:tc>
          <w:tcPr>
            <w:tcW w:w="1441" w:type="dxa"/>
            <w:tcBorders>
              <w:top w:val="single" w:sz="4" w:space="0" w:color="auto"/>
              <w:left w:val="single" w:sz="4" w:space="0" w:color="auto"/>
              <w:bottom w:val="single" w:sz="4" w:space="0" w:color="auto"/>
              <w:right w:val="single" w:sz="4" w:space="0" w:color="auto"/>
            </w:tcBorders>
            <w:vAlign w:val="center"/>
          </w:tcPr>
          <w:p w:rsidR="002B3E50" w:rsidRPr="002B3E50" w:rsidRDefault="002B3E50" w:rsidP="006835CE">
            <w:pPr>
              <w:pStyle w:val="ListParagraph"/>
              <w:widowControl/>
              <w:spacing w:line="400" w:lineRule="exact"/>
              <w:ind w:leftChars="0" w:left="0"/>
              <w:jc w:val="center"/>
              <w:rPr>
                <w:rFonts w:ascii="標楷體" w:eastAsia="標楷體" w:hAnsi="標楷體"/>
                <w:bCs/>
                <w:sz w:val="28"/>
                <w:szCs w:val="28"/>
              </w:rPr>
            </w:pPr>
            <w:r w:rsidRPr="002B3E50">
              <w:rPr>
                <w:rFonts w:ascii="標楷體" w:eastAsia="標楷體" w:hAnsi="標楷體" w:hint="eastAsia"/>
                <w:bCs/>
                <w:sz w:val="28"/>
                <w:szCs w:val="28"/>
              </w:rPr>
              <w:t>85.7%</w:t>
            </w:r>
          </w:p>
        </w:tc>
        <w:tc>
          <w:tcPr>
            <w:tcW w:w="1568" w:type="dxa"/>
            <w:tcBorders>
              <w:top w:val="single" w:sz="4" w:space="0" w:color="auto"/>
              <w:left w:val="single" w:sz="4" w:space="0" w:color="auto"/>
              <w:bottom w:val="single" w:sz="4" w:space="0" w:color="auto"/>
              <w:right w:val="single" w:sz="4" w:space="0" w:color="auto"/>
            </w:tcBorders>
            <w:vAlign w:val="center"/>
          </w:tcPr>
          <w:p w:rsidR="002B3E50" w:rsidRPr="002B3E50" w:rsidRDefault="002B3E50" w:rsidP="006835CE">
            <w:pPr>
              <w:pStyle w:val="ListParagraph"/>
              <w:widowControl/>
              <w:spacing w:line="400" w:lineRule="exact"/>
              <w:ind w:leftChars="0" w:left="0"/>
              <w:jc w:val="center"/>
              <w:rPr>
                <w:rFonts w:ascii="標楷體" w:eastAsia="標楷體" w:hAnsi="標楷體"/>
                <w:bCs/>
                <w:sz w:val="28"/>
                <w:szCs w:val="28"/>
              </w:rPr>
            </w:pPr>
            <w:r w:rsidRPr="002B3E50">
              <w:rPr>
                <w:rFonts w:ascii="標楷體" w:eastAsia="標楷體" w:hAnsi="標楷體" w:hint="eastAsia"/>
                <w:bCs/>
                <w:sz w:val="28"/>
                <w:szCs w:val="28"/>
              </w:rPr>
              <w:t>100%</w:t>
            </w:r>
          </w:p>
        </w:tc>
      </w:tr>
    </w:tbl>
    <w:p w:rsidR="002A74FC" w:rsidRPr="0085031C" w:rsidRDefault="002A74FC" w:rsidP="00F32A12">
      <w:pPr>
        <w:widowControl/>
        <w:spacing w:before="120" w:after="120" w:line="400" w:lineRule="exact"/>
        <w:ind w:leftChars="512" w:left="1229" w:firstLineChars="32" w:firstLine="90"/>
        <w:rPr>
          <w:rFonts w:eastAsia="標楷體"/>
          <w:sz w:val="28"/>
          <w:szCs w:val="28"/>
        </w:rPr>
      </w:pPr>
      <w:r w:rsidRPr="0085031C">
        <w:rPr>
          <w:rFonts w:eastAsia="標楷體"/>
          <w:sz w:val="28"/>
          <w:szCs w:val="28"/>
        </w:rPr>
        <w:t>2.</w:t>
      </w:r>
      <w:r w:rsidRPr="007E4642">
        <w:rPr>
          <w:rFonts w:eastAsia="標楷體" w:hAnsi="標楷體" w:hint="eastAsia"/>
          <w:sz w:val="28"/>
          <w:szCs w:val="28"/>
        </w:rPr>
        <w:t>辦理情形</w:t>
      </w:r>
      <w:r w:rsidRPr="0085031C">
        <w:rPr>
          <w:rFonts w:eastAsia="標楷體" w:hAnsi="標楷體" w:hint="eastAsia"/>
          <w:sz w:val="28"/>
          <w:szCs w:val="28"/>
        </w:rPr>
        <w:t>：</w:t>
      </w:r>
    </w:p>
    <w:p w:rsidR="002B3E50" w:rsidRDefault="002B3E50" w:rsidP="002B3E50">
      <w:pPr>
        <w:widowControl/>
        <w:spacing w:before="120" w:after="120" w:line="400" w:lineRule="exact"/>
        <w:ind w:leftChars="664" w:left="1958" w:hangingChars="130" w:hanging="364"/>
        <w:jc w:val="both"/>
        <w:rPr>
          <w:rFonts w:eastAsia="標楷體" w:hAnsi="標楷體" w:hint="eastAsia"/>
          <w:sz w:val="28"/>
          <w:szCs w:val="28"/>
        </w:rPr>
      </w:pPr>
      <w:r>
        <w:rPr>
          <w:rFonts w:eastAsia="標楷體" w:hAnsi="標楷體" w:hint="eastAsia"/>
          <w:sz w:val="28"/>
          <w:szCs w:val="28"/>
        </w:rPr>
        <w:t>(1)</w:t>
      </w:r>
      <w:r>
        <w:rPr>
          <w:rFonts w:eastAsia="標楷體" w:hAnsi="標楷體" w:hint="eastAsia"/>
          <w:sz w:val="28"/>
          <w:szCs w:val="28"/>
        </w:rPr>
        <w:t>本部辦理之公務人員特種考試中，計有</w:t>
      </w:r>
      <w:r>
        <w:rPr>
          <w:rFonts w:eastAsia="標楷體" w:hAnsi="標楷體" w:hint="eastAsia"/>
          <w:sz w:val="28"/>
          <w:szCs w:val="28"/>
        </w:rPr>
        <w:t>7</w:t>
      </w:r>
      <w:r>
        <w:rPr>
          <w:rFonts w:eastAsia="標楷體" w:hAnsi="標楷體" w:hint="eastAsia"/>
          <w:sz w:val="28"/>
          <w:szCs w:val="28"/>
        </w:rPr>
        <w:t>項考試有實施體能測驗，目前司法人員考試等</w:t>
      </w:r>
      <w:r>
        <w:rPr>
          <w:rFonts w:eastAsia="標楷體" w:hAnsi="標楷體" w:hint="eastAsia"/>
          <w:sz w:val="28"/>
          <w:szCs w:val="28"/>
        </w:rPr>
        <w:t>6</w:t>
      </w:r>
      <w:r>
        <w:rPr>
          <w:rFonts w:eastAsia="標楷體" w:hAnsi="標楷體" w:hint="eastAsia"/>
          <w:sz w:val="28"/>
          <w:szCs w:val="28"/>
        </w:rPr>
        <w:t>項考試已不分性別實施相同體能測驗項目（</w:t>
      </w:r>
      <w:r>
        <w:rPr>
          <w:rFonts w:eastAsia="標楷體" w:hAnsi="標楷體" w:hint="eastAsia"/>
          <w:sz w:val="28"/>
          <w:szCs w:val="28"/>
        </w:rPr>
        <w:t>105</w:t>
      </w:r>
      <w:r>
        <w:rPr>
          <w:rFonts w:eastAsia="標楷體" w:hAnsi="標楷體" w:hint="eastAsia"/>
          <w:sz w:val="28"/>
          <w:szCs w:val="28"/>
        </w:rPr>
        <w:t>年</w:t>
      </w:r>
      <w:r>
        <w:rPr>
          <w:rFonts w:eastAsia="標楷體" w:hAnsi="標楷體" w:hint="eastAsia"/>
          <w:sz w:val="28"/>
          <w:szCs w:val="28"/>
        </w:rPr>
        <w:t>3</w:t>
      </w:r>
      <w:r>
        <w:rPr>
          <w:rFonts w:eastAsia="標楷體" w:hAnsi="標楷體" w:hint="eastAsia"/>
          <w:sz w:val="28"/>
          <w:szCs w:val="28"/>
        </w:rPr>
        <w:t>月增加司法人員考試三等監獄官及四等監所管理員類科），僅一般警察人員考試係按性別分定不同之體能測驗項目，爰實際值為</w:t>
      </w:r>
      <w:r>
        <w:rPr>
          <w:rFonts w:eastAsia="標楷體" w:hAnsi="標楷體" w:hint="eastAsia"/>
          <w:sz w:val="28"/>
          <w:szCs w:val="28"/>
        </w:rPr>
        <w:t>85.7%</w:t>
      </w:r>
      <w:r>
        <w:rPr>
          <w:rFonts w:eastAsia="標楷體" w:hAnsi="標楷體" w:hint="eastAsia"/>
          <w:sz w:val="28"/>
          <w:szCs w:val="28"/>
        </w:rPr>
        <w:t>，已達預期目標值，達成度</w:t>
      </w:r>
      <w:r>
        <w:rPr>
          <w:rFonts w:eastAsia="標楷體" w:hAnsi="標楷體" w:hint="eastAsia"/>
          <w:sz w:val="28"/>
          <w:szCs w:val="28"/>
        </w:rPr>
        <w:t>100%</w:t>
      </w:r>
      <w:r>
        <w:rPr>
          <w:rFonts w:eastAsia="標楷體" w:hAnsi="標楷體" w:hint="eastAsia"/>
          <w:sz w:val="28"/>
          <w:szCs w:val="28"/>
        </w:rPr>
        <w:t>。詳如下表：</w:t>
      </w: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0"/>
        <w:gridCol w:w="2981"/>
        <w:gridCol w:w="2595"/>
      </w:tblGrid>
      <w:tr w:rsidR="002B3E50" w:rsidRPr="00CB25CE" w:rsidTr="006835CE">
        <w:tc>
          <w:tcPr>
            <w:tcW w:w="2210" w:type="dxa"/>
          </w:tcPr>
          <w:p w:rsidR="002B3E50" w:rsidRPr="00CB25CE" w:rsidRDefault="002B3E50" w:rsidP="006835CE">
            <w:pPr>
              <w:widowControl/>
              <w:spacing w:before="120" w:after="120" w:line="400" w:lineRule="exact"/>
              <w:ind w:leftChars="-16" w:left="-38" w:rightChars="-15" w:right="-36"/>
              <w:rPr>
                <w:rFonts w:eastAsia="標楷體"/>
                <w:sz w:val="28"/>
                <w:szCs w:val="28"/>
              </w:rPr>
            </w:pPr>
            <w:r w:rsidRPr="00CB25CE">
              <w:rPr>
                <w:rFonts w:eastAsia="標楷體" w:hint="eastAsia"/>
                <w:sz w:val="28"/>
                <w:szCs w:val="28"/>
              </w:rPr>
              <w:t>考試名稱</w:t>
            </w:r>
          </w:p>
        </w:tc>
        <w:tc>
          <w:tcPr>
            <w:tcW w:w="2981" w:type="dxa"/>
          </w:tcPr>
          <w:p w:rsidR="002B3E50" w:rsidRPr="00CB25CE" w:rsidRDefault="002B3E50" w:rsidP="006835CE">
            <w:pPr>
              <w:widowControl/>
              <w:spacing w:before="120" w:after="120" w:line="400" w:lineRule="exact"/>
              <w:ind w:leftChars="-15" w:left="-36" w:rightChars="-21" w:right="-50"/>
              <w:rPr>
                <w:rFonts w:eastAsia="標楷體"/>
                <w:sz w:val="28"/>
                <w:szCs w:val="28"/>
              </w:rPr>
            </w:pPr>
            <w:r w:rsidRPr="00CB25CE">
              <w:rPr>
                <w:rFonts w:eastAsia="標楷體" w:hint="eastAsia"/>
                <w:sz w:val="28"/>
                <w:szCs w:val="28"/>
              </w:rPr>
              <w:t>考試等級</w:t>
            </w:r>
            <w:r w:rsidRPr="00CB25CE">
              <w:rPr>
                <w:rFonts w:ascii="標楷體" w:eastAsia="標楷體" w:hAnsi="標楷體" w:hint="eastAsia"/>
                <w:sz w:val="28"/>
                <w:szCs w:val="28"/>
              </w:rPr>
              <w:t>、</w:t>
            </w:r>
            <w:r w:rsidRPr="00CB25CE">
              <w:rPr>
                <w:rFonts w:eastAsia="標楷體" w:hint="eastAsia"/>
                <w:sz w:val="28"/>
                <w:szCs w:val="28"/>
              </w:rPr>
              <w:t>類科</w:t>
            </w:r>
          </w:p>
        </w:tc>
        <w:tc>
          <w:tcPr>
            <w:tcW w:w="2595" w:type="dxa"/>
          </w:tcPr>
          <w:p w:rsidR="002B3E50" w:rsidRPr="00CB25CE" w:rsidRDefault="002B3E50" w:rsidP="006835CE">
            <w:pPr>
              <w:widowControl/>
              <w:spacing w:before="120" w:after="120" w:line="400" w:lineRule="exact"/>
              <w:rPr>
                <w:rFonts w:eastAsia="標楷體"/>
                <w:sz w:val="28"/>
                <w:szCs w:val="28"/>
              </w:rPr>
            </w:pPr>
            <w:r w:rsidRPr="00CB25CE">
              <w:rPr>
                <w:rFonts w:eastAsia="標楷體" w:hint="eastAsia"/>
                <w:sz w:val="28"/>
                <w:szCs w:val="28"/>
              </w:rPr>
              <w:t>體能測驗項目</w:t>
            </w:r>
          </w:p>
        </w:tc>
      </w:tr>
      <w:tr w:rsidR="002B3E50" w:rsidRPr="00CB25CE" w:rsidTr="006835CE">
        <w:tc>
          <w:tcPr>
            <w:tcW w:w="2210" w:type="dxa"/>
          </w:tcPr>
          <w:p w:rsidR="002B3E50" w:rsidRPr="00CB25CE" w:rsidRDefault="002B3E50" w:rsidP="006835CE">
            <w:pPr>
              <w:widowControl/>
              <w:adjustRightInd w:val="0"/>
              <w:snapToGrid w:val="0"/>
              <w:spacing w:line="360" w:lineRule="exact"/>
              <w:ind w:leftChars="-16" w:left="-38" w:rightChars="-15" w:right="-36"/>
              <w:rPr>
                <w:rFonts w:eastAsia="標楷體" w:hAnsi="標楷體"/>
                <w:sz w:val="28"/>
                <w:szCs w:val="28"/>
              </w:rPr>
            </w:pPr>
            <w:r w:rsidRPr="00CB25CE">
              <w:rPr>
                <w:rFonts w:eastAsia="標楷體" w:hAnsi="標楷體" w:hint="eastAsia"/>
                <w:sz w:val="28"/>
                <w:szCs w:val="28"/>
              </w:rPr>
              <w:t>司法人員考試</w:t>
            </w:r>
          </w:p>
        </w:tc>
        <w:tc>
          <w:tcPr>
            <w:tcW w:w="2981" w:type="dxa"/>
          </w:tcPr>
          <w:p w:rsidR="002B3E50" w:rsidRPr="00CB25CE" w:rsidRDefault="002B3E50" w:rsidP="006835CE">
            <w:pPr>
              <w:widowControl/>
              <w:adjustRightInd w:val="0"/>
              <w:snapToGrid w:val="0"/>
              <w:spacing w:line="360" w:lineRule="exact"/>
              <w:ind w:leftChars="-15" w:left="-36" w:rightChars="-21" w:right="-50"/>
              <w:rPr>
                <w:rFonts w:eastAsia="標楷體" w:hAnsi="標楷體" w:hint="eastAsia"/>
                <w:sz w:val="28"/>
                <w:szCs w:val="28"/>
              </w:rPr>
            </w:pPr>
            <w:r w:rsidRPr="00CB25CE">
              <w:rPr>
                <w:rFonts w:eastAsia="標楷體" w:hAnsi="標楷體" w:hint="eastAsia"/>
                <w:sz w:val="28"/>
                <w:szCs w:val="28"/>
              </w:rPr>
              <w:t>三等監獄官</w:t>
            </w:r>
          </w:p>
          <w:p w:rsidR="002B3E50" w:rsidRPr="00CB25CE" w:rsidRDefault="002B3E50" w:rsidP="006835CE">
            <w:pPr>
              <w:widowControl/>
              <w:adjustRightInd w:val="0"/>
              <w:snapToGrid w:val="0"/>
              <w:spacing w:line="360" w:lineRule="exact"/>
              <w:ind w:leftChars="-15" w:left="-36" w:rightChars="-21" w:right="-50"/>
              <w:rPr>
                <w:rFonts w:eastAsia="標楷體" w:hAnsi="標楷體"/>
                <w:sz w:val="28"/>
                <w:szCs w:val="28"/>
              </w:rPr>
            </w:pPr>
            <w:r w:rsidRPr="00CB25CE">
              <w:rPr>
                <w:rFonts w:eastAsia="標楷體" w:hAnsi="標楷體" w:hint="eastAsia"/>
                <w:sz w:val="28"/>
                <w:szCs w:val="28"/>
              </w:rPr>
              <w:t>四等法警、監所管理員</w:t>
            </w:r>
          </w:p>
        </w:tc>
        <w:tc>
          <w:tcPr>
            <w:tcW w:w="2595" w:type="dxa"/>
            <w:vMerge w:val="restart"/>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r w:rsidRPr="00CB25CE">
              <w:rPr>
                <w:rFonts w:eastAsia="標楷體" w:hAnsi="標楷體" w:hint="eastAsia"/>
                <w:sz w:val="28"/>
                <w:szCs w:val="28"/>
              </w:rPr>
              <w:t>跑走</w:t>
            </w:r>
            <w:r w:rsidRPr="00CB25CE">
              <w:rPr>
                <w:rFonts w:eastAsia="標楷體" w:hAnsi="標楷體" w:hint="eastAsia"/>
                <w:sz w:val="28"/>
                <w:szCs w:val="28"/>
              </w:rPr>
              <w:t>1200</w:t>
            </w:r>
            <w:r w:rsidRPr="00CB25CE">
              <w:rPr>
                <w:rFonts w:eastAsia="標楷體" w:hAnsi="標楷體" w:hint="eastAsia"/>
                <w:sz w:val="28"/>
                <w:szCs w:val="28"/>
              </w:rPr>
              <w:t>公尺</w:t>
            </w:r>
          </w:p>
        </w:tc>
      </w:tr>
      <w:tr w:rsidR="002B3E50" w:rsidRPr="00CB25CE" w:rsidTr="006835CE">
        <w:tc>
          <w:tcPr>
            <w:tcW w:w="2210" w:type="dxa"/>
          </w:tcPr>
          <w:p w:rsidR="002B3E50" w:rsidRPr="00CB25CE" w:rsidRDefault="002B3E50" w:rsidP="006835CE">
            <w:pPr>
              <w:widowControl/>
              <w:adjustRightInd w:val="0"/>
              <w:snapToGrid w:val="0"/>
              <w:spacing w:line="360" w:lineRule="exact"/>
              <w:ind w:leftChars="-16" w:left="-38" w:rightChars="-15" w:right="-36"/>
              <w:rPr>
                <w:rFonts w:eastAsia="標楷體" w:hAnsi="標楷體"/>
                <w:sz w:val="28"/>
                <w:szCs w:val="28"/>
              </w:rPr>
            </w:pPr>
            <w:r w:rsidRPr="00CB25CE">
              <w:rPr>
                <w:rFonts w:eastAsia="標楷體" w:hAnsi="標楷體" w:hint="eastAsia"/>
                <w:sz w:val="28"/>
                <w:szCs w:val="28"/>
              </w:rPr>
              <w:t>海岸巡防人員考</w:t>
            </w:r>
            <w:r w:rsidRPr="00CB25CE">
              <w:rPr>
                <w:rFonts w:eastAsia="標楷體" w:hAnsi="標楷體" w:hint="eastAsia"/>
                <w:sz w:val="28"/>
                <w:szCs w:val="28"/>
              </w:rPr>
              <w:lastRenderedPageBreak/>
              <w:t>試</w:t>
            </w:r>
          </w:p>
        </w:tc>
        <w:tc>
          <w:tcPr>
            <w:tcW w:w="2981" w:type="dxa"/>
          </w:tcPr>
          <w:p w:rsidR="002B3E50" w:rsidRPr="00CB25CE" w:rsidRDefault="002B3E50" w:rsidP="006835CE">
            <w:pPr>
              <w:widowControl/>
              <w:adjustRightInd w:val="0"/>
              <w:snapToGrid w:val="0"/>
              <w:spacing w:line="360" w:lineRule="exact"/>
              <w:ind w:leftChars="-15" w:left="-36" w:rightChars="-21" w:right="-50"/>
              <w:rPr>
                <w:rFonts w:eastAsia="標楷體" w:hAnsi="標楷體"/>
                <w:sz w:val="28"/>
                <w:szCs w:val="28"/>
              </w:rPr>
            </w:pPr>
            <w:r w:rsidRPr="00CB25CE">
              <w:rPr>
                <w:rFonts w:eastAsia="標楷體" w:hAnsi="標楷體" w:hint="eastAsia"/>
                <w:sz w:val="28"/>
                <w:szCs w:val="28"/>
              </w:rPr>
              <w:lastRenderedPageBreak/>
              <w:t>各等級各類科</w:t>
            </w:r>
          </w:p>
        </w:tc>
        <w:tc>
          <w:tcPr>
            <w:tcW w:w="2595" w:type="dxa"/>
            <w:vMerge/>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p>
        </w:tc>
      </w:tr>
      <w:tr w:rsidR="002B3E50" w:rsidRPr="00CB25CE" w:rsidTr="006835CE">
        <w:tc>
          <w:tcPr>
            <w:tcW w:w="2210" w:type="dxa"/>
          </w:tcPr>
          <w:p w:rsidR="002B3E50" w:rsidRPr="00CB25CE" w:rsidRDefault="002B3E50" w:rsidP="006835CE">
            <w:pPr>
              <w:widowControl/>
              <w:adjustRightInd w:val="0"/>
              <w:snapToGrid w:val="0"/>
              <w:spacing w:line="360" w:lineRule="exact"/>
              <w:ind w:leftChars="-16" w:left="-38" w:rightChars="-15" w:right="-36"/>
              <w:rPr>
                <w:rFonts w:eastAsia="標楷體" w:hAnsi="標楷體"/>
                <w:sz w:val="28"/>
                <w:szCs w:val="28"/>
              </w:rPr>
            </w:pPr>
            <w:r w:rsidRPr="00CB25CE">
              <w:rPr>
                <w:rFonts w:eastAsia="標楷體" w:hAnsi="標楷體" w:hint="eastAsia"/>
                <w:sz w:val="28"/>
                <w:szCs w:val="28"/>
              </w:rPr>
              <w:lastRenderedPageBreak/>
              <w:t>移民行政人員考試</w:t>
            </w:r>
          </w:p>
        </w:tc>
        <w:tc>
          <w:tcPr>
            <w:tcW w:w="2981" w:type="dxa"/>
          </w:tcPr>
          <w:p w:rsidR="002B3E50" w:rsidRPr="00CB25CE" w:rsidRDefault="002B3E50" w:rsidP="006835CE">
            <w:pPr>
              <w:widowControl/>
              <w:adjustRightInd w:val="0"/>
              <w:snapToGrid w:val="0"/>
              <w:spacing w:line="360" w:lineRule="exact"/>
              <w:ind w:leftChars="-15" w:left="-36" w:rightChars="-21" w:right="-50"/>
              <w:rPr>
                <w:rFonts w:eastAsia="標楷體" w:hAnsi="標楷體"/>
                <w:sz w:val="28"/>
                <w:szCs w:val="28"/>
              </w:rPr>
            </w:pPr>
            <w:r w:rsidRPr="00CB25CE">
              <w:rPr>
                <w:rFonts w:eastAsia="標楷體" w:hAnsi="標楷體" w:hint="eastAsia"/>
                <w:sz w:val="28"/>
                <w:szCs w:val="28"/>
              </w:rPr>
              <w:t>各等級各類科</w:t>
            </w:r>
          </w:p>
        </w:tc>
        <w:tc>
          <w:tcPr>
            <w:tcW w:w="2595" w:type="dxa"/>
            <w:vMerge/>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p>
        </w:tc>
      </w:tr>
      <w:tr w:rsidR="002B3E50" w:rsidRPr="00CB25CE" w:rsidTr="006835CE">
        <w:trPr>
          <w:trHeight w:val="537"/>
        </w:trPr>
        <w:tc>
          <w:tcPr>
            <w:tcW w:w="2210" w:type="dxa"/>
            <w:vAlign w:val="center"/>
          </w:tcPr>
          <w:p w:rsidR="002B3E50" w:rsidRPr="00CB25CE" w:rsidRDefault="002B3E50" w:rsidP="006835CE">
            <w:pPr>
              <w:widowControl/>
              <w:adjustRightInd w:val="0"/>
              <w:snapToGrid w:val="0"/>
              <w:spacing w:line="360" w:lineRule="exact"/>
              <w:ind w:leftChars="-16" w:left="-38" w:rightChars="-15" w:right="-36"/>
              <w:jc w:val="both"/>
              <w:rPr>
                <w:rFonts w:eastAsia="標楷體" w:hAnsi="標楷體"/>
                <w:sz w:val="28"/>
                <w:szCs w:val="28"/>
              </w:rPr>
            </w:pPr>
            <w:r w:rsidRPr="00CB25CE">
              <w:rPr>
                <w:rFonts w:eastAsia="標楷體" w:hAnsi="標楷體" w:hint="eastAsia"/>
                <w:sz w:val="28"/>
                <w:szCs w:val="28"/>
              </w:rPr>
              <w:t>調查人員考試</w:t>
            </w:r>
          </w:p>
        </w:tc>
        <w:tc>
          <w:tcPr>
            <w:tcW w:w="2981" w:type="dxa"/>
            <w:vAlign w:val="center"/>
          </w:tcPr>
          <w:p w:rsidR="002B3E50" w:rsidRPr="00CB25CE" w:rsidRDefault="002B3E50" w:rsidP="006835CE">
            <w:pPr>
              <w:widowControl/>
              <w:adjustRightInd w:val="0"/>
              <w:snapToGrid w:val="0"/>
              <w:spacing w:line="360" w:lineRule="exact"/>
              <w:ind w:leftChars="-15" w:left="-36" w:rightChars="-21" w:right="-50"/>
              <w:jc w:val="both"/>
              <w:rPr>
                <w:rFonts w:eastAsia="標楷體" w:hAnsi="標楷體"/>
                <w:sz w:val="28"/>
                <w:szCs w:val="28"/>
              </w:rPr>
            </w:pPr>
            <w:r w:rsidRPr="00CB25CE">
              <w:rPr>
                <w:rFonts w:eastAsia="標楷體" w:hAnsi="標楷體" w:hint="eastAsia"/>
                <w:sz w:val="28"/>
                <w:szCs w:val="28"/>
              </w:rPr>
              <w:t>各等級各類科</w:t>
            </w:r>
          </w:p>
        </w:tc>
        <w:tc>
          <w:tcPr>
            <w:tcW w:w="2595" w:type="dxa"/>
            <w:vMerge/>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p>
        </w:tc>
      </w:tr>
      <w:tr w:rsidR="002B3E50" w:rsidRPr="00CB25CE" w:rsidTr="006835CE">
        <w:tc>
          <w:tcPr>
            <w:tcW w:w="2210" w:type="dxa"/>
          </w:tcPr>
          <w:p w:rsidR="002B3E50" w:rsidRPr="00CB25CE" w:rsidRDefault="002B3E50" w:rsidP="006835CE">
            <w:pPr>
              <w:widowControl/>
              <w:adjustRightInd w:val="0"/>
              <w:snapToGrid w:val="0"/>
              <w:spacing w:line="360" w:lineRule="exact"/>
              <w:ind w:leftChars="-16" w:left="-38" w:rightChars="-15" w:right="-36"/>
              <w:rPr>
                <w:rFonts w:eastAsia="標楷體" w:hAnsi="標楷體" w:hint="eastAsia"/>
                <w:sz w:val="28"/>
                <w:szCs w:val="28"/>
              </w:rPr>
            </w:pPr>
            <w:r w:rsidRPr="00CB25CE">
              <w:rPr>
                <w:rFonts w:eastAsia="標楷體" w:hAnsi="標楷體" w:hint="eastAsia"/>
                <w:sz w:val="28"/>
                <w:szCs w:val="28"/>
              </w:rPr>
              <w:t>國家安全情報人員考試</w:t>
            </w:r>
          </w:p>
        </w:tc>
        <w:tc>
          <w:tcPr>
            <w:tcW w:w="2981" w:type="dxa"/>
          </w:tcPr>
          <w:p w:rsidR="002B3E50" w:rsidRPr="00CB25CE" w:rsidRDefault="002B3E50" w:rsidP="006835CE">
            <w:pPr>
              <w:widowControl/>
              <w:adjustRightInd w:val="0"/>
              <w:snapToGrid w:val="0"/>
              <w:spacing w:line="360" w:lineRule="exact"/>
              <w:ind w:leftChars="-15" w:left="-36" w:rightChars="-21" w:right="-50"/>
              <w:rPr>
                <w:rFonts w:eastAsia="標楷體" w:hAnsi="標楷體" w:hint="eastAsia"/>
                <w:sz w:val="28"/>
                <w:szCs w:val="28"/>
              </w:rPr>
            </w:pPr>
            <w:r w:rsidRPr="00CB25CE">
              <w:rPr>
                <w:rFonts w:eastAsia="標楷體" w:hAnsi="標楷體" w:hint="eastAsia"/>
                <w:sz w:val="28"/>
                <w:szCs w:val="28"/>
              </w:rPr>
              <w:t>各等級各類科</w:t>
            </w:r>
          </w:p>
        </w:tc>
        <w:tc>
          <w:tcPr>
            <w:tcW w:w="2595" w:type="dxa"/>
            <w:vMerge/>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p>
        </w:tc>
      </w:tr>
      <w:tr w:rsidR="002B3E50" w:rsidRPr="00CB25CE" w:rsidTr="006835CE">
        <w:trPr>
          <w:trHeight w:val="468"/>
        </w:trPr>
        <w:tc>
          <w:tcPr>
            <w:tcW w:w="2210" w:type="dxa"/>
            <w:vMerge w:val="restart"/>
          </w:tcPr>
          <w:p w:rsidR="002B3E50" w:rsidRPr="00CB25CE" w:rsidRDefault="002B3E50" w:rsidP="006835CE">
            <w:pPr>
              <w:widowControl/>
              <w:adjustRightInd w:val="0"/>
              <w:snapToGrid w:val="0"/>
              <w:spacing w:line="360" w:lineRule="exact"/>
              <w:ind w:leftChars="-16" w:left="-38" w:rightChars="-15" w:right="-36"/>
              <w:rPr>
                <w:rFonts w:eastAsia="標楷體" w:hAnsi="標楷體" w:hint="eastAsia"/>
                <w:sz w:val="28"/>
                <w:szCs w:val="28"/>
              </w:rPr>
            </w:pPr>
            <w:r w:rsidRPr="00CB25CE">
              <w:rPr>
                <w:rFonts w:eastAsia="標楷體" w:hAnsi="標楷體" w:hint="eastAsia"/>
                <w:sz w:val="28"/>
                <w:szCs w:val="28"/>
              </w:rPr>
              <w:t>鐵路人員考試</w:t>
            </w:r>
          </w:p>
        </w:tc>
        <w:tc>
          <w:tcPr>
            <w:tcW w:w="2981" w:type="dxa"/>
          </w:tcPr>
          <w:p w:rsidR="002B3E50" w:rsidRPr="00CB25CE" w:rsidRDefault="002B3E50" w:rsidP="006835CE">
            <w:pPr>
              <w:adjustRightInd w:val="0"/>
              <w:snapToGrid w:val="0"/>
              <w:spacing w:line="360" w:lineRule="exact"/>
              <w:ind w:leftChars="-15" w:left="-36" w:rightChars="-21" w:right="-50"/>
              <w:rPr>
                <w:rFonts w:eastAsia="標楷體" w:hAnsi="標楷體" w:hint="eastAsia"/>
                <w:sz w:val="28"/>
                <w:szCs w:val="28"/>
              </w:rPr>
            </w:pPr>
            <w:r w:rsidRPr="00CB25CE">
              <w:rPr>
                <w:rFonts w:eastAsia="標楷體" w:hAnsi="標楷體" w:hint="eastAsia"/>
                <w:sz w:val="28"/>
                <w:szCs w:val="28"/>
              </w:rPr>
              <w:t>佐級養路工程</w:t>
            </w:r>
          </w:p>
        </w:tc>
        <w:tc>
          <w:tcPr>
            <w:tcW w:w="2595" w:type="dxa"/>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r w:rsidRPr="00CB25CE">
              <w:rPr>
                <w:rFonts w:eastAsia="標楷體" w:hAnsi="標楷體" w:hint="eastAsia"/>
                <w:sz w:val="28"/>
                <w:szCs w:val="28"/>
              </w:rPr>
              <w:t>負重</w:t>
            </w:r>
            <w:r w:rsidRPr="00CB25CE">
              <w:rPr>
                <w:rFonts w:eastAsia="標楷體" w:hAnsi="標楷體" w:hint="eastAsia"/>
                <w:sz w:val="28"/>
                <w:szCs w:val="28"/>
              </w:rPr>
              <w:t>40</w:t>
            </w:r>
            <w:r w:rsidRPr="00CB25CE">
              <w:rPr>
                <w:rFonts w:eastAsia="標楷體" w:hAnsi="標楷體" w:hint="eastAsia"/>
                <w:sz w:val="28"/>
                <w:szCs w:val="28"/>
              </w:rPr>
              <w:t>公斤砂包跑走</w:t>
            </w:r>
            <w:r w:rsidRPr="00CB25CE">
              <w:rPr>
                <w:rFonts w:eastAsia="標楷體" w:hAnsi="標楷體" w:hint="eastAsia"/>
                <w:sz w:val="28"/>
                <w:szCs w:val="28"/>
              </w:rPr>
              <w:t>40</w:t>
            </w:r>
            <w:r w:rsidRPr="00CB25CE">
              <w:rPr>
                <w:rFonts w:eastAsia="標楷體" w:hAnsi="標楷體" w:hint="eastAsia"/>
                <w:sz w:val="28"/>
                <w:szCs w:val="28"/>
              </w:rPr>
              <w:t>公尺</w:t>
            </w:r>
          </w:p>
        </w:tc>
      </w:tr>
      <w:tr w:rsidR="002B3E50" w:rsidRPr="00CB25CE" w:rsidTr="006835CE">
        <w:trPr>
          <w:trHeight w:val="624"/>
        </w:trPr>
        <w:tc>
          <w:tcPr>
            <w:tcW w:w="2210" w:type="dxa"/>
            <w:vMerge/>
          </w:tcPr>
          <w:p w:rsidR="002B3E50" w:rsidRPr="00CB25CE" w:rsidRDefault="002B3E50" w:rsidP="006835CE">
            <w:pPr>
              <w:widowControl/>
              <w:adjustRightInd w:val="0"/>
              <w:snapToGrid w:val="0"/>
              <w:spacing w:line="360" w:lineRule="exact"/>
              <w:ind w:leftChars="-16" w:left="-38" w:rightChars="-15" w:right="-36"/>
              <w:rPr>
                <w:rFonts w:eastAsia="標楷體" w:hAnsi="標楷體" w:hint="eastAsia"/>
                <w:sz w:val="28"/>
                <w:szCs w:val="28"/>
              </w:rPr>
            </w:pPr>
          </w:p>
        </w:tc>
        <w:tc>
          <w:tcPr>
            <w:tcW w:w="2981" w:type="dxa"/>
          </w:tcPr>
          <w:p w:rsidR="002B3E50" w:rsidRPr="00CB25CE" w:rsidRDefault="002B3E50" w:rsidP="006835CE">
            <w:pPr>
              <w:adjustRightInd w:val="0"/>
              <w:snapToGrid w:val="0"/>
              <w:spacing w:line="360" w:lineRule="exact"/>
              <w:ind w:leftChars="-15" w:left="-36" w:rightChars="-21" w:right="-50"/>
              <w:rPr>
                <w:rFonts w:eastAsia="標楷體" w:hAnsi="標楷體" w:hint="eastAsia"/>
                <w:sz w:val="28"/>
                <w:szCs w:val="28"/>
              </w:rPr>
            </w:pPr>
            <w:r w:rsidRPr="00CB25CE">
              <w:rPr>
                <w:rFonts w:eastAsia="標楷體" w:hAnsi="標楷體" w:hint="eastAsia"/>
                <w:sz w:val="28"/>
                <w:szCs w:val="28"/>
              </w:rPr>
              <w:t>佐級場站調車、機械工程、機檢工程</w:t>
            </w:r>
          </w:p>
        </w:tc>
        <w:tc>
          <w:tcPr>
            <w:tcW w:w="2595" w:type="dxa"/>
            <w:vAlign w:val="center"/>
          </w:tcPr>
          <w:p w:rsidR="002B3E50" w:rsidRPr="00CB25CE" w:rsidRDefault="002B3E50" w:rsidP="006835CE">
            <w:pPr>
              <w:widowControl/>
              <w:adjustRightInd w:val="0"/>
              <w:snapToGrid w:val="0"/>
              <w:spacing w:line="360" w:lineRule="exact"/>
              <w:jc w:val="both"/>
              <w:rPr>
                <w:rFonts w:eastAsia="標楷體" w:hAnsi="標楷體"/>
                <w:sz w:val="28"/>
                <w:szCs w:val="28"/>
              </w:rPr>
            </w:pPr>
            <w:r w:rsidRPr="00CB25CE">
              <w:rPr>
                <w:rFonts w:eastAsia="標楷體" w:hAnsi="標楷體" w:hint="eastAsia"/>
                <w:sz w:val="28"/>
                <w:szCs w:val="28"/>
              </w:rPr>
              <w:t>跑走</w:t>
            </w:r>
            <w:r w:rsidRPr="00CB25CE">
              <w:rPr>
                <w:rFonts w:eastAsia="標楷體" w:hAnsi="標楷體" w:hint="eastAsia"/>
                <w:sz w:val="28"/>
                <w:szCs w:val="28"/>
              </w:rPr>
              <w:t>1200</w:t>
            </w:r>
            <w:r w:rsidRPr="00CB25CE">
              <w:rPr>
                <w:rFonts w:eastAsia="標楷體" w:hAnsi="標楷體" w:hint="eastAsia"/>
                <w:sz w:val="28"/>
                <w:szCs w:val="28"/>
              </w:rPr>
              <w:t>公尺</w:t>
            </w:r>
          </w:p>
        </w:tc>
      </w:tr>
      <w:tr w:rsidR="002B3E50" w:rsidRPr="00CB25CE" w:rsidTr="006835CE">
        <w:trPr>
          <w:trHeight w:val="1389"/>
        </w:trPr>
        <w:tc>
          <w:tcPr>
            <w:tcW w:w="2210" w:type="dxa"/>
          </w:tcPr>
          <w:p w:rsidR="002B3E50" w:rsidRPr="00CB25CE" w:rsidRDefault="002B3E50" w:rsidP="006835CE">
            <w:pPr>
              <w:widowControl/>
              <w:adjustRightInd w:val="0"/>
              <w:snapToGrid w:val="0"/>
              <w:spacing w:line="360" w:lineRule="exact"/>
              <w:ind w:leftChars="-16" w:left="-38" w:rightChars="-15" w:right="-36"/>
              <w:rPr>
                <w:rFonts w:eastAsia="標楷體" w:hAnsi="標楷體" w:hint="eastAsia"/>
                <w:sz w:val="28"/>
                <w:szCs w:val="28"/>
              </w:rPr>
            </w:pPr>
            <w:r w:rsidRPr="00CB25CE">
              <w:rPr>
                <w:rFonts w:eastAsia="標楷體" w:hAnsi="標楷體" w:hint="eastAsia"/>
                <w:sz w:val="28"/>
                <w:szCs w:val="28"/>
              </w:rPr>
              <w:t>一般警察人員考試</w:t>
            </w:r>
          </w:p>
        </w:tc>
        <w:tc>
          <w:tcPr>
            <w:tcW w:w="2981" w:type="dxa"/>
          </w:tcPr>
          <w:p w:rsidR="002B3E50" w:rsidRPr="00CB25CE" w:rsidRDefault="002B3E50" w:rsidP="006835CE">
            <w:pPr>
              <w:widowControl/>
              <w:adjustRightInd w:val="0"/>
              <w:snapToGrid w:val="0"/>
              <w:spacing w:line="360" w:lineRule="exact"/>
              <w:ind w:leftChars="-15" w:left="-36" w:rightChars="-21" w:right="-50"/>
              <w:rPr>
                <w:rFonts w:eastAsia="標楷體" w:hAnsi="標楷體" w:hint="eastAsia"/>
                <w:sz w:val="28"/>
                <w:szCs w:val="28"/>
              </w:rPr>
            </w:pPr>
            <w:r w:rsidRPr="00CB25CE">
              <w:rPr>
                <w:rFonts w:eastAsia="標楷體" w:hAnsi="標楷體" w:hint="eastAsia"/>
                <w:sz w:val="28"/>
                <w:szCs w:val="28"/>
              </w:rPr>
              <w:t>各等級各類別</w:t>
            </w:r>
          </w:p>
        </w:tc>
        <w:tc>
          <w:tcPr>
            <w:tcW w:w="2595" w:type="dxa"/>
          </w:tcPr>
          <w:p w:rsidR="002B3E50" w:rsidRPr="00586CCD" w:rsidRDefault="002B3E50" w:rsidP="006835CE">
            <w:pPr>
              <w:widowControl/>
              <w:adjustRightInd w:val="0"/>
              <w:snapToGrid w:val="0"/>
              <w:spacing w:line="360" w:lineRule="exact"/>
              <w:rPr>
                <w:rFonts w:eastAsia="標楷體" w:hAnsi="標楷體"/>
                <w:sz w:val="28"/>
                <w:szCs w:val="28"/>
              </w:rPr>
            </w:pPr>
            <w:r w:rsidRPr="00586CCD">
              <w:rPr>
                <w:rFonts w:eastAsia="標楷體" w:hAnsi="標楷體" w:hint="eastAsia"/>
                <w:sz w:val="28"/>
                <w:szCs w:val="28"/>
              </w:rPr>
              <w:t>男性：立定跳遠</w:t>
            </w:r>
            <w:r w:rsidRPr="00CB25CE">
              <w:rPr>
                <w:rFonts w:ascii="標楷體" w:eastAsia="標楷體" w:hAnsi="標楷體" w:hint="eastAsia"/>
                <w:sz w:val="28"/>
                <w:szCs w:val="28"/>
              </w:rPr>
              <w:t>＋</w:t>
            </w:r>
            <w:r w:rsidRPr="00586CCD">
              <w:rPr>
                <w:rFonts w:eastAsia="標楷體" w:hAnsi="標楷體" w:hint="eastAsia"/>
                <w:sz w:val="28"/>
                <w:szCs w:val="28"/>
              </w:rPr>
              <w:t>跑走</w:t>
            </w:r>
            <w:r w:rsidRPr="00CB25CE">
              <w:rPr>
                <w:rFonts w:eastAsia="標楷體" w:hAnsi="標楷體" w:hint="eastAsia"/>
                <w:sz w:val="28"/>
                <w:szCs w:val="28"/>
              </w:rPr>
              <w:t>1600</w:t>
            </w:r>
            <w:r w:rsidRPr="00CB25CE">
              <w:rPr>
                <w:rFonts w:eastAsia="標楷體" w:hAnsi="標楷體" w:hint="eastAsia"/>
                <w:sz w:val="28"/>
                <w:szCs w:val="28"/>
              </w:rPr>
              <w:t>公尺</w:t>
            </w:r>
          </w:p>
          <w:p w:rsidR="002B3E50" w:rsidRPr="00CB25CE" w:rsidRDefault="002B3E50" w:rsidP="006835CE">
            <w:pPr>
              <w:widowControl/>
              <w:adjustRightInd w:val="0"/>
              <w:snapToGrid w:val="0"/>
              <w:spacing w:line="360" w:lineRule="exact"/>
              <w:rPr>
                <w:rFonts w:eastAsia="標楷體" w:hAnsi="標楷體"/>
                <w:sz w:val="28"/>
                <w:szCs w:val="28"/>
              </w:rPr>
            </w:pPr>
            <w:r w:rsidRPr="00586CCD">
              <w:rPr>
                <w:rFonts w:eastAsia="標楷體" w:hAnsi="標楷體" w:hint="eastAsia"/>
                <w:sz w:val="28"/>
                <w:szCs w:val="28"/>
              </w:rPr>
              <w:t>女性：立定跳遠</w:t>
            </w:r>
            <w:r w:rsidRPr="00CB25CE">
              <w:rPr>
                <w:rFonts w:ascii="標楷體" w:eastAsia="標楷體" w:hAnsi="標楷體" w:hint="eastAsia"/>
                <w:sz w:val="28"/>
                <w:szCs w:val="28"/>
              </w:rPr>
              <w:t>＋</w:t>
            </w:r>
            <w:r w:rsidRPr="00586CCD">
              <w:rPr>
                <w:rFonts w:eastAsia="標楷體" w:hAnsi="標楷體" w:hint="eastAsia"/>
                <w:sz w:val="28"/>
                <w:szCs w:val="28"/>
              </w:rPr>
              <w:t>跑走</w:t>
            </w:r>
            <w:r w:rsidRPr="00CB25CE">
              <w:rPr>
                <w:rFonts w:eastAsia="標楷體" w:hAnsi="標楷體" w:hint="eastAsia"/>
                <w:sz w:val="28"/>
                <w:szCs w:val="28"/>
              </w:rPr>
              <w:t>800</w:t>
            </w:r>
            <w:r w:rsidRPr="00CB25CE">
              <w:rPr>
                <w:rFonts w:eastAsia="標楷體" w:hAnsi="標楷體" w:hint="eastAsia"/>
                <w:sz w:val="28"/>
                <w:szCs w:val="28"/>
              </w:rPr>
              <w:t>公尺</w:t>
            </w:r>
          </w:p>
        </w:tc>
      </w:tr>
    </w:tbl>
    <w:p w:rsidR="002A74FC" w:rsidRPr="0085031C" w:rsidRDefault="002B3E50" w:rsidP="002B3E50">
      <w:pPr>
        <w:widowControl/>
        <w:spacing w:before="120" w:after="120" w:line="400" w:lineRule="exact"/>
        <w:ind w:leftChars="653" w:left="1914" w:hangingChars="124" w:hanging="347"/>
        <w:jc w:val="both"/>
        <w:rPr>
          <w:rFonts w:eastAsia="標楷體"/>
          <w:sz w:val="28"/>
          <w:szCs w:val="28"/>
        </w:rPr>
      </w:pPr>
      <w:r>
        <w:rPr>
          <w:rFonts w:eastAsia="標楷體" w:hint="eastAsia"/>
          <w:sz w:val="28"/>
          <w:szCs w:val="28"/>
        </w:rPr>
        <w:t>(2)</w:t>
      </w:r>
      <w:r w:rsidRPr="00DB3123">
        <w:rPr>
          <w:rFonts w:eastAsia="標楷體" w:hint="eastAsia"/>
          <w:sz w:val="28"/>
          <w:szCs w:val="28"/>
        </w:rPr>
        <w:t>內政部警政署考量警察勤務需求，</w:t>
      </w:r>
      <w:r>
        <w:rPr>
          <w:rFonts w:eastAsia="標楷體" w:hint="eastAsia"/>
          <w:sz w:val="28"/>
          <w:szCs w:val="28"/>
        </w:rPr>
        <w:t>並</w:t>
      </w:r>
      <w:r w:rsidRPr="00DB3123">
        <w:rPr>
          <w:rFonts w:eastAsia="標楷體" w:hint="eastAsia"/>
          <w:sz w:val="28"/>
          <w:szCs w:val="28"/>
        </w:rPr>
        <w:t>為確保執勤安全及民眾對警察不分性別均能有效達成</w:t>
      </w:r>
      <w:r>
        <w:rPr>
          <w:rFonts w:eastAsia="標楷體" w:hint="eastAsia"/>
          <w:sz w:val="28"/>
          <w:szCs w:val="28"/>
        </w:rPr>
        <w:t>警察</w:t>
      </w:r>
      <w:r w:rsidRPr="00DB3123">
        <w:rPr>
          <w:rFonts w:eastAsia="標楷體" w:hint="eastAsia"/>
          <w:sz w:val="28"/>
          <w:szCs w:val="28"/>
        </w:rPr>
        <w:t>任務之期待，</w:t>
      </w:r>
      <w:r>
        <w:rPr>
          <w:rFonts w:eastAsia="標楷體" w:hint="eastAsia"/>
          <w:sz w:val="28"/>
          <w:szCs w:val="28"/>
        </w:rPr>
        <w:t>業已提出</w:t>
      </w:r>
      <w:r w:rsidRPr="00DB3123">
        <w:rPr>
          <w:rFonts w:eastAsia="標楷體" w:hint="eastAsia"/>
          <w:sz w:val="28"/>
          <w:szCs w:val="28"/>
        </w:rPr>
        <w:t>一般警察人員考試</w:t>
      </w:r>
      <w:r>
        <w:rPr>
          <w:rFonts w:eastAsia="標楷體" w:hint="eastAsia"/>
          <w:sz w:val="28"/>
          <w:szCs w:val="28"/>
        </w:rPr>
        <w:t>第二試</w:t>
      </w:r>
      <w:r w:rsidRPr="00DB3123">
        <w:rPr>
          <w:rFonts w:eastAsia="標楷體" w:hint="eastAsia"/>
          <w:sz w:val="28"/>
          <w:szCs w:val="28"/>
        </w:rPr>
        <w:t>體能測驗項目</w:t>
      </w:r>
      <w:r>
        <w:rPr>
          <w:rFonts w:eastAsia="標楷體" w:hint="eastAsia"/>
          <w:sz w:val="28"/>
          <w:szCs w:val="28"/>
        </w:rPr>
        <w:t>與及格標準之修正建議</w:t>
      </w:r>
      <w:r w:rsidRPr="00DB3123">
        <w:rPr>
          <w:rFonts w:eastAsia="標楷體" w:hint="eastAsia"/>
          <w:sz w:val="28"/>
          <w:szCs w:val="28"/>
        </w:rPr>
        <w:t>，本部</w:t>
      </w:r>
      <w:r>
        <w:rPr>
          <w:rFonts w:eastAsia="標楷體" w:hint="eastAsia"/>
          <w:sz w:val="28"/>
          <w:szCs w:val="28"/>
        </w:rPr>
        <w:t>亦</w:t>
      </w:r>
      <w:r w:rsidRPr="00DB3123">
        <w:rPr>
          <w:rFonts w:eastAsia="標楷體" w:hint="eastAsia"/>
          <w:sz w:val="28"/>
          <w:szCs w:val="28"/>
        </w:rPr>
        <w:t>分別於</w:t>
      </w:r>
      <w:r w:rsidRPr="00DB3123">
        <w:rPr>
          <w:rFonts w:eastAsia="標楷體" w:hint="eastAsia"/>
          <w:sz w:val="28"/>
          <w:szCs w:val="28"/>
        </w:rPr>
        <w:t>105</w:t>
      </w:r>
      <w:r w:rsidRPr="00DB3123">
        <w:rPr>
          <w:rFonts w:eastAsia="標楷體" w:hint="eastAsia"/>
          <w:sz w:val="28"/>
          <w:szCs w:val="28"/>
        </w:rPr>
        <w:t>年</w:t>
      </w:r>
      <w:r w:rsidRPr="00DB3123">
        <w:rPr>
          <w:rFonts w:eastAsia="標楷體" w:hint="eastAsia"/>
          <w:sz w:val="28"/>
          <w:szCs w:val="28"/>
        </w:rPr>
        <w:t>1</w:t>
      </w:r>
      <w:r w:rsidRPr="00DB3123">
        <w:rPr>
          <w:rFonts w:eastAsia="標楷體" w:hint="eastAsia"/>
          <w:sz w:val="28"/>
          <w:szCs w:val="28"/>
        </w:rPr>
        <w:t>月</w:t>
      </w:r>
      <w:r w:rsidRPr="00DB3123">
        <w:rPr>
          <w:rFonts w:eastAsia="標楷體" w:hint="eastAsia"/>
          <w:sz w:val="28"/>
          <w:szCs w:val="28"/>
        </w:rPr>
        <w:t>15</w:t>
      </w:r>
      <w:r w:rsidRPr="00DB3123">
        <w:rPr>
          <w:rFonts w:eastAsia="標楷體" w:hint="eastAsia"/>
          <w:sz w:val="28"/>
          <w:szCs w:val="28"/>
        </w:rPr>
        <w:t>日及</w:t>
      </w:r>
      <w:r w:rsidRPr="00DB3123">
        <w:rPr>
          <w:rFonts w:eastAsia="標楷體" w:hint="eastAsia"/>
          <w:sz w:val="28"/>
          <w:szCs w:val="28"/>
        </w:rPr>
        <w:t>11</w:t>
      </w:r>
      <w:r w:rsidRPr="00DB3123">
        <w:rPr>
          <w:rFonts w:eastAsia="標楷體" w:hint="eastAsia"/>
          <w:sz w:val="28"/>
          <w:szCs w:val="28"/>
        </w:rPr>
        <w:t>月</w:t>
      </w:r>
      <w:r w:rsidRPr="00DB3123">
        <w:rPr>
          <w:rFonts w:eastAsia="標楷體" w:hint="eastAsia"/>
          <w:sz w:val="28"/>
          <w:szCs w:val="28"/>
        </w:rPr>
        <w:t>28</w:t>
      </w:r>
      <w:r w:rsidRPr="00DB3123">
        <w:rPr>
          <w:rFonts w:eastAsia="標楷體" w:hint="eastAsia"/>
          <w:sz w:val="28"/>
          <w:szCs w:val="28"/>
        </w:rPr>
        <w:t>日邀請體適能及性別平等專家及用人機關開會研商，體能測驗</w:t>
      </w:r>
      <w:r>
        <w:rPr>
          <w:rFonts w:eastAsia="標楷體" w:hint="eastAsia"/>
          <w:sz w:val="28"/>
          <w:szCs w:val="28"/>
        </w:rPr>
        <w:t>項</w:t>
      </w:r>
      <w:r w:rsidRPr="00DB3123">
        <w:rPr>
          <w:rFonts w:eastAsia="標楷體" w:hint="eastAsia"/>
          <w:sz w:val="28"/>
          <w:szCs w:val="28"/>
        </w:rPr>
        <w:t>目擬修正為</w:t>
      </w:r>
      <w:r w:rsidRPr="00DB3123">
        <w:rPr>
          <w:rFonts w:eastAsia="標楷體" w:hint="eastAsia"/>
          <w:sz w:val="28"/>
          <w:szCs w:val="28"/>
          <w:u w:val="single"/>
        </w:rPr>
        <w:t>不分性別均採</w:t>
      </w:r>
      <w:r w:rsidRPr="00DB3123">
        <w:rPr>
          <w:rFonts w:eastAsia="標楷體" w:hint="eastAsia"/>
          <w:sz w:val="28"/>
          <w:szCs w:val="28"/>
          <w:u w:val="single"/>
        </w:rPr>
        <w:t>1200</w:t>
      </w:r>
      <w:r w:rsidRPr="00DB3123">
        <w:rPr>
          <w:rFonts w:eastAsia="標楷體" w:hint="eastAsia"/>
          <w:sz w:val="28"/>
          <w:szCs w:val="28"/>
          <w:u w:val="single"/>
        </w:rPr>
        <w:t>公尺跑走</w:t>
      </w:r>
      <w:r w:rsidRPr="00DB3123">
        <w:rPr>
          <w:rFonts w:eastAsia="標楷體" w:hint="eastAsia"/>
          <w:sz w:val="28"/>
          <w:szCs w:val="28"/>
        </w:rPr>
        <w:t>及</w:t>
      </w:r>
      <w:r w:rsidRPr="00DB3123">
        <w:rPr>
          <w:rFonts w:eastAsia="標楷體" w:hint="eastAsia"/>
          <w:sz w:val="28"/>
          <w:szCs w:val="28"/>
          <w:u w:val="single"/>
        </w:rPr>
        <w:t>負重</w:t>
      </w:r>
      <w:r w:rsidRPr="00DB3123">
        <w:rPr>
          <w:rFonts w:eastAsia="標楷體" w:hint="eastAsia"/>
          <w:sz w:val="28"/>
          <w:szCs w:val="28"/>
          <w:u w:val="single"/>
        </w:rPr>
        <w:t>40</w:t>
      </w:r>
      <w:r w:rsidRPr="00DB3123">
        <w:rPr>
          <w:rFonts w:eastAsia="標楷體" w:hint="eastAsia"/>
          <w:sz w:val="28"/>
          <w:szCs w:val="28"/>
          <w:u w:val="single"/>
        </w:rPr>
        <w:t>公斤跑走</w:t>
      </w:r>
      <w:r w:rsidRPr="00DB3123">
        <w:rPr>
          <w:rFonts w:eastAsia="標楷體" w:hint="eastAsia"/>
          <w:sz w:val="28"/>
          <w:szCs w:val="28"/>
          <w:u w:val="single"/>
        </w:rPr>
        <w:t>40</w:t>
      </w:r>
      <w:r w:rsidRPr="00DB3123">
        <w:rPr>
          <w:rFonts w:eastAsia="標楷體" w:hint="eastAsia"/>
          <w:sz w:val="28"/>
          <w:szCs w:val="28"/>
          <w:u w:val="single"/>
        </w:rPr>
        <w:t>公尺</w:t>
      </w:r>
      <w:r>
        <w:rPr>
          <w:rFonts w:eastAsia="標楷體" w:hint="eastAsia"/>
          <w:sz w:val="28"/>
          <w:szCs w:val="28"/>
        </w:rPr>
        <w:t>。本考試規則修正草案業經</w:t>
      </w:r>
      <w:r>
        <w:rPr>
          <w:rFonts w:eastAsia="標楷體" w:hint="eastAsia"/>
          <w:sz w:val="28"/>
          <w:szCs w:val="28"/>
        </w:rPr>
        <w:t>105</w:t>
      </w:r>
      <w:r w:rsidRPr="00DB3123">
        <w:rPr>
          <w:rFonts w:eastAsia="標楷體" w:hint="eastAsia"/>
          <w:sz w:val="28"/>
          <w:szCs w:val="28"/>
        </w:rPr>
        <w:t>年</w:t>
      </w:r>
      <w:r w:rsidRPr="00DB3123">
        <w:rPr>
          <w:rFonts w:eastAsia="標楷體" w:hint="eastAsia"/>
          <w:sz w:val="28"/>
          <w:szCs w:val="28"/>
        </w:rPr>
        <w:t>12</w:t>
      </w:r>
      <w:r w:rsidRPr="00DB3123">
        <w:rPr>
          <w:rFonts w:eastAsia="標楷體" w:hint="eastAsia"/>
          <w:sz w:val="28"/>
          <w:szCs w:val="28"/>
        </w:rPr>
        <w:t>月</w:t>
      </w:r>
      <w:r w:rsidRPr="00DB3123">
        <w:rPr>
          <w:rFonts w:eastAsia="標楷體" w:hint="eastAsia"/>
          <w:sz w:val="28"/>
          <w:szCs w:val="28"/>
        </w:rPr>
        <w:t>10</w:t>
      </w:r>
      <w:r w:rsidRPr="00DB3123">
        <w:rPr>
          <w:rFonts w:eastAsia="標楷體" w:hint="eastAsia"/>
          <w:sz w:val="28"/>
          <w:szCs w:val="28"/>
        </w:rPr>
        <w:t>日至</w:t>
      </w:r>
      <w:r>
        <w:rPr>
          <w:rFonts w:eastAsia="標楷體" w:hint="eastAsia"/>
          <w:sz w:val="28"/>
          <w:szCs w:val="28"/>
        </w:rPr>
        <w:t>12</w:t>
      </w:r>
      <w:r>
        <w:rPr>
          <w:rFonts w:eastAsia="標楷體" w:hint="eastAsia"/>
          <w:sz w:val="28"/>
          <w:szCs w:val="28"/>
        </w:rPr>
        <w:t>月</w:t>
      </w:r>
      <w:r w:rsidRPr="00DB3123">
        <w:rPr>
          <w:rFonts w:eastAsia="標楷體" w:hint="eastAsia"/>
          <w:sz w:val="28"/>
          <w:szCs w:val="28"/>
        </w:rPr>
        <w:t>16</w:t>
      </w:r>
      <w:r w:rsidRPr="00DB3123">
        <w:rPr>
          <w:rFonts w:eastAsia="標楷體" w:hint="eastAsia"/>
          <w:sz w:val="28"/>
          <w:szCs w:val="28"/>
        </w:rPr>
        <w:t>日</w:t>
      </w:r>
      <w:r>
        <w:rPr>
          <w:rFonts w:eastAsia="標楷體" w:hint="eastAsia"/>
          <w:sz w:val="28"/>
          <w:szCs w:val="28"/>
        </w:rPr>
        <w:t>完成</w:t>
      </w:r>
      <w:r w:rsidRPr="00DB3123">
        <w:rPr>
          <w:rFonts w:eastAsia="標楷體" w:hint="eastAsia"/>
          <w:sz w:val="28"/>
          <w:szCs w:val="28"/>
        </w:rPr>
        <w:t>法規預告</w:t>
      </w:r>
      <w:r>
        <w:rPr>
          <w:rFonts w:eastAsia="標楷體" w:hint="eastAsia"/>
          <w:sz w:val="28"/>
          <w:szCs w:val="28"/>
        </w:rPr>
        <w:t>程序。</w:t>
      </w:r>
    </w:p>
    <w:p w:rsidR="002A74FC" w:rsidRDefault="002A74FC" w:rsidP="00F32A12">
      <w:pPr>
        <w:widowControl/>
        <w:spacing w:before="120" w:after="120" w:line="400" w:lineRule="exact"/>
        <w:ind w:leftChars="512" w:left="1229" w:firstLineChars="32" w:firstLine="90"/>
        <w:rPr>
          <w:rFonts w:ascii="標楷體" w:eastAsia="標楷體" w:hAnsi="標楷體"/>
          <w:sz w:val="28"/>
          <w:szCs w:val="28"/>
        </w:rPr>
      </w:pPr>
      <w:r w:rsidRPr="0085031C">
        <w:rPr>
          <w:rFonts w:eastAsia="標楷體"/>
          <w:sz w:val="28"/>
          <w:szCs w:val="28"/>
        </w:rPr>
        <w:t>3.</w:t>
      </w:r>
      <w:r w:rsidRPr="007E4642">
        <w:rPr>
          <w:rFonts w:eastAsia="標楷體" w:hAnsi="標楷體" w:hint="eastAsia"/>
          <w:sz w:val="28"/>
          <w:szCs w:val="28"/>
        </w:rPr>
        <w:t>檢討及策進作為</w:t>
      </w:r>
      <w:r w:rsidRPr="00857BDA">
        <w:rPr>
          <w:rFonts w:ascii="標楷體" w:eastAsia="標楷體" w:hAnsi="標楷體" w:cs="標楷體" w:hint="eastAsia"/>
          <w:sz w:val="28"/>
          <w:szCs w:val="28"/>
        </w:rPr>
        <w:t>：</w:t>
      </w:r>
    </w:p>
    <w:p w:rsidR="002A74FC" w:rsidRDefault="00AD359F" w:rsidP="00AD359F">
      <w:pPr>
        <w:pStyle w:val="ListParagraph"/>
        <w:widowControl/>
        <w:spacing w:before="120" w:after="120" w:line="400" w:lineRule="exact"/>
        <w:ind w:leftChars="0" w:left="1560"/>
        <w:rPr>
          <w:rFonts w:ascii="標楷體" w:eastAsia="標楷體" w:hAnsi="標楷體" w:cs="標楷體"/>
          <w:sz w:val="28"/>
          <w:szCs w:val="28"/>
        </w:rPr>
      </w:pPr>
      <w:r w:rsidRPr="00DB3123">
        <w:rPr>
          <w:rFonts w:eastAsia="標楷體" w:hint="eastAsia"/>
          <w:sz w:val="28"/>
          <w:szCs w:val="28"/>
        </w:rPr>
        <w:t>一般警察人員考試</w:t>
      </w:r>
      <w:r>
        <w:rPr>
          <w:rFonts w:eastAsia="標楷體" w:hint="eastAsia"/>
          <w:sz w:val="28"/>
          <w:szCs w:val="28"/>
        </w:rPr>
        <w:t>規則修正草案業經</w:t>
      </w:r>
      <w:r w:rsidRPr="00DB3123">
        <w:rPr>
          <w:rFonts w:eastAsia="標楷體" w:hint="eastAsia"/>
          <w:sz w:val="28"/>
          <w:szCs w:val="28"/>
        </w:rPr>
        <w:t>106</w:t>
      </w:r>
      <w:r w:rsidRPr="00DB3123">
        <w:rPr>
          <w:rFonts w:eastAsia="標楷體" w:hint="eastAsia"/>
          <w:sz w:val="28"/>
          <w:szCs w:val="28"/>
        </w:rPr>
        <w:t>年</w:t>
      </w:r>
      <w:r w:rsidRPr="00DB3123">
        <w:rPr>
          <w:rFonts w:eastAsia="標楷體" w:hint="eastAsia"/>
          <w:sz w:val="28"/>
          <w:szCs w:val="28"/>
        </w:rPr>
        <w:t>1</w:t>
      </w:r>
      <w:r w:rsidRPr="00DB3123">
        <w:rPr>
          <w:rFonts w:eastAsia="標楷體" w:hint="eastAsia"/>
          <w:sz w:val="28"/>
          <w:szCs w:val="28"/>
        </w:rPr>
        <w:t>月</w:t>
      </w:r>
      <w:r w:rsidRPr="00DB3123">
        <w:rPr>
          <w:rFonts w:eastAsia="標楷體" w:hint="eastAsia"/>
          <w:sz w:val="28"/>
          <w:szCs w:val="28"/>
        </w:rPr>
        <w:t>4</w:t>
      </w:r>
      <w:r w:rsidRPr="00DB3123">
        <w:rPr>
          <w:rFonts w:eastAsia="標楷體" w:hint="eastAsia"/>
          <w:sz w:val="28"/>
          <w:szCs w:val="28"/>
        </w:rPr>
        <w:t>日</w:t>
      </w:r>
      <w:r>
        <w:rPr>
          <w:rFonts w:eastAsia="標楷體" w:hint="eastAsia"/>
          <w:sz w:val="28"/>
          <w:szCs w:val="28"/>
        </w:rPr>
        <w:t>本</w:t>
      </w:r>
      <w:r w:rsidRPr="00DB3123">
        <w:rPr>
          <w:rFonts w:eastAsia="標楷體" w:hint="eastAsia"/>
          <w:sz w:val="28"/>
          <w:szCs w:val="28"/>
        </w:rPr>
        <w:t>部法規委員會第</w:t>
      </w:r>
      <w:r w:rsidRPr="00DB3123">
        <w:rPr>
          <w:rFonts w:eastAsia="標楷體" w:hint="eastAsia"/>
          <w:sz w:val="28"/>
          <w:szCs w:val="28"/>
        </w:rPr>
        <w:t>541</w:t>
      </w:r>
      <w:r w:rsidRPr="00DB3123">
        <w:rPr>
          <w:rFonts w:eastAsia="標楷體" w:hint="eastAsia"/>
          <w:sz w:val="28"/>
          <w:szCs w:val="28"/>
        </w:rPr>
        <w:t>次會議討論竣事，</w:t>
      </w:r>
      <w:r>
        <w:rPr>
          <w:rFonts w:eastAsia="標楷體" w:hint="eastAsia"/>
          <w:sz w:val="28"/>
          <w:szCs w:val="28"/>
        </w:rPr>
        <w:t>同</w:t>
      </w:r>
      <w:r w:rsidRPr="00DB3123">
        <w:rPr>
          <w:rFonts w:eastAsia="標楷體" w:hint="eastAsia"/>
          <w:sz w:val="28"/>
          <w:szCs w:val="28"/>
        </w:rPr>
        <w:t>年</w:t>
      </w:r>
      <w:r w:rsidRPr="00DB3123">
        <w:rPr>
          <w:rFonts w:eastAsia="標楷體" w:hint="eastAsia"/>
          <w:sz w:val="28"/>
          <w:szCs w:val="28"/>
        </w:rPr>
        <w:t>2</w:t>
      </w:r>
      <w:r w:rsidRPr="00DB3123">
        <w:rPr>
          <w:rFonts w:eastAsia="標楷體" w:hint="eastAsia"/>
          <w:sz w:val="28"/>
          <w:szCs w:val="28"/>
        </w:rPr>
        <w:t>月</w:t>
      </w:r>
      <w:r w:rsidRPr="00DB3123">
        <w:rPr>
          <w:rFonts w:eastAsia="標楷體" w:hint="eastAsia"/>
          <w:sz w:val="28"/>
          <w:szCs w:val="28"/>
        </w:rPr>
        <w:t>10</w:t>
      </w:r>
      <w:r w:rsidRPr="00DB3123">
        <w:rPr>
          <w:rFonts w:eastAsia="標楷體" w:hint="eastAsia"/>
          <w:sz w:val="28"/>
          <w:szCs w:val="28"/>
        </w:rPr>
        <w:t>日</w:t>
      </w:r>
      <w:r>
        <w:rPr>
          <w:rFonts w:eastAsia="標楷體" w:hint="eastAsia"/>
          <w:sz w:val="28"/>
          <w:szCs w:val="28"/>
        </w:rPr>
        <w:t>已</w:t>
      </w:r>
      <w:r w:rsidRPr="00DB3123">
        <w:rPr>
          <w:rFonts w:eastAsia="標楷體" w:hint="eastAsia"/>
          <w:sz w:val="28"/>
          <w:szCs w:val="28"/>
        </w:rPr>
        <w:t>報請</w:t>
      </w:r>
      <w:r>
        <w:rPr>
          <w:rFonts w:eastAsia="標楷體" w:hint="eastAsia"/>
          <w:sz w:val="28"/>
          <w:szCs w:val="28"/>
        </w:rPr>
        <w:t>考試</w:t>
      </w:r>
      <w:r w:rsidRPr="00DB3123">
        <w:rPr>
          <w:rFonts w:eastAsia="標楷體" w:hint="eastAsia"/>
          <w:sz w:val="28"/>
          <w:szCs w:val="28"/>
        </w:rPr>
        <w:t>院審議</w:t>
      </w:r>
      <w:r>
        <w:rPr>
          <w:rFonts w:eastAsia="標楷體" w:hint="eastAsia"/>
          <w:sz w:val="28"/>
          <w:szCs w:val="28"/>
        </w:rPr>
        <w:t>。如經考試院修正發布，將可達成公務人員特種考試</w:t>
      </w:r>
      <w:r w:rsidRPr="008E3A33">
        <w:rPr>
          <w:rFonts w:ascii="標楷體" w:eastAsia="標楷體" w:hAnsi="標楷體" w:hint="eastAsia"/>
          <w:color w:val="000000"/>
          <w:sz w:val="28"/>
          <w:szCs w:val="28"/>
        </w:rPr>
        <w:t>不分性別</w:t>
      </w:r>
      <w:r>
        <w:rPr>
          <w:rFonts w:ascii="標楷體" w:eastAsia="標楷體" w:hAnsi="標楷體" w:hint="eastAsia"/>
          <w:color w:val="000000"/>
          <w:sz w:val="28"/>
          <w:szCs w:val="28"/>
        </w:rPr>
        <w:t>均</w:t>
      </w:r>
      <w:r w:rsidRPr="008E3A33">
        <w:rPr>
          <w:rFonts w:ascii="標楷體" w:eastAsia="標楷體" w:hAnsi="標楷體" w:hint="eastAsia"/>
          <w:color w:val="000000"/>
          <w:sz w:val="28"/>
          <w:szCs w:val="28"/>
        </w:rPr>
        <w:t>實施相同體能測驗項目</w:t>
      </w:r>
      <w:r>
        <w:rPr>
          <w:rFonts w:ascii="標楷體" w:eastAsia="標楷體" w:hAnsi="標楷體" w:hint="eastAsia"/>
          <w:color w:val="000000"/>
          <w:sz w:val="28"/>
          <w:szCs w:val="28"/>
        </w:rPr>
        <w:t>之目標</w:t>
      </w:r>
      <w:r>
        <w:rPr>
          <w:rFonts w:ascii="標楷體" w:eastAsia="標楷體" w:hAnsi="標楷體" w:cs="標楷體" w:hint="eastAsia"/>
          <w:sz w:val="28"/>
          <w:szCs w:val="28"/>
        </w:rPr>
        <w:t>。</w:t>
      </w:r>
    </w:p>
    <w:p w:rsidR="002A74FC" w:rsidRPr="00857BDA" w:rsidRDefault="002A74FC" w:rsidP="00F32A12">
      <w:pPr>
        <w:pStyle w:val="ListParagraph"/>
        <w:widowControl/>
        <w:spacing w:before="240" w:after="120" w:line="400" w:lineRule="exact"/>
        <w:ind w:leftChars="-1" w:left="-2" w:firstLineChars="257" w:firstLine="720"/>
        <w:rPr>
          <w:rFonts w:ascii="標楷體" w:eastAsia="標楷體" w:hAnsi="標楷體"/>
          <w:b/>
          <w:bCs/>
          <w:sz w:val="28"/>
          <w:szCs w:val="28"/>
        </w:rPr>
      </w:pPr>
      <w:r>
        <w:rPr>
          <w:rFonts w:ascii="標楷體" w:eastAsia="標楷體" w:hAnsi="標楷體" w:cs="標楷體" w:hint="eastAsia"/>
          <w:b/>
          <w:bCs/>
          <w:sz w:val="28"/>
          <w:szCs w:val="28"/>
        </w:rPr>
        <w:t>（三）關鍵績效指標</w:t>
      </w:r>
      <w:r w:rsidRPr="0085031C">
        <w:rPr>
          <w:rFonts w:eastAsia="標楷體"/>
          <w:b/>
          <w:bCs/>
          <w:sz w:val="28"/>
          <w:szCs w:val="28"/>
        </w:rPr>
        <w:t>3</w:t>
      </w:r>
      <w:r>
        <w:rPr>
          <w:rFonts w:ascii="標楷體" w:eastAsia="標楷體" w:hAnsi="標楷體" w:cs="標楷體" w:hint="eastAsia"/>
          <w:b/>
          <w:bCs/>
          <w:sz w:val="28"/>
          <w:szCs w:val="28"/>
        </w:rPr>
        <w:t>：</w:t>
      </w:r>
      <w:r w:rsidR="00F745BB" w:rsidRPr="00BA131B">
        <w:rPr>
          <w:rFonts w:ascii="標楷體" w:eastAsia="標楷體" w:hAnsi="標楷體" w:hint="eastAsia"/>
          <w:b/>
          <w:color w:val="000000"/>
          <w:sz w:val="28"/>
          <w:szCs w:val="28"/>
        </w:rPr>
        <w:t>辦理國家考試應試科目試題檢視次數</w:t>
      </w:r>
    </w:p>
    <w:p w:rsidR="00644E23" w:rsidRPr="00857BDA" w:rsidRDefault="002A74FC" w:rsidP="00F32A12">
      <w:pPr>
        <w:pStyle w:val="ListParagraph"/>
        <w:widowControl/>
        <w:spacing w:before="120" w:after="120" w:line="400" w:lineRule="exact"/>
        <w:ind w:leftChars="550" w:left="3837" w:hangingChars="899" w:hanging="2517"/>
        <w:rPr>
          <w:rFonts w:ascii="標楷體" w:eastAsia="標楷體" w:hAnsi="標楷體"/>
          <w:b/>
          <w:bCs/>
          <w:sz w:val="28"/>
          <w:szCs w:val="28"/>
        </w:rPr>
      </w:pPr>
      <w:r w:rsidRPr="0085031C">
        <w:rPr>
          <w:rFonts w:eastAsia="標楷體"/>
          <w:sz w:val="28"/>
          <w:szCs w:val="28"/>
        </w:rPr>
        <w:t>1.</w:t>
      </w:r>
      <w:r w:rsidRPr="007E4642">
        <w:rPr>
          <w:rFonts w:ascii="標楷體" w:eastAsia="標楷體" w:hAnsi="標楷體" w:cs="標楷體" w:hint="eastAsia"/>
          <w:sz w:val="28"/>
          <w:szCs w:val="28"/>
        </w:rPr>
        <w:t>目標達成情形</w:t>
      </w:r>
      <w:r w:rsidRPr="00857BDA">
        <w:rPr>
          <w:rFonts w:ascii="標楷體" w:eastAsia="標楷體" w:hAnsi="標楷體" w:cs="標楷體" w:hint="eastAsia"/>
          <w:b/>
          <w:bCs/>
          <w:sz w:val="28"/>
          <w:szCs w:val="28"/>
        </w:rPr>
        <w:t>：</w:t>
      </w:r>
      <w:r w:rsidRPr="00857BDA">
        <w:rPr>
          <w:rFonts w:ascii="標楷體" w:eastAsia="標楷體" w:hAnsi="標楷體" w:cs="標楷體"/>
          <w:b/>
          <w:bCs/>
          <w:sz w:val="28"/>
          <w:szCs w:val="28"/>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428"/>
        <w:gridCol w:w="1441"/>
        <w:gridCol w:w="1568"/>
      </w:tblGrid>
      <w:tr w:rsidR="00644E23" w:rsidRPr="00857BDA">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644E23" w:rsidRPr="00D5423D" w:rsidRDefault="00644E23" w:rsidP="00F32A12">
            <w:pPr>
              <w:pStyle w:val="ListParagraph"/>
              <w:widowControl/>
              <w:spacing w:line="400" w:lineRule="exact"/>
              <w:ind w:leftChars="0" w:left="0"/>
              <w:jc w:val="center"/>
              <w:rPr>
                <w:rFonts w:ascii="標楷體" w:eastAsia="標楷體" w:hAnsi="標楷體"/>
                <w:spacing w:val="-20"/>
                <w:sz w:val="28"/>
                <w:szCs w:val="28"/>
              </w:rPr>
            </w:pPr>
            <w:r w:rsidRPr="00D5423D">
              <w:rPr>
                <w:rFonts w:ascii="標楷體" w:eastAsia="標楷體" w:hAnsi="標楷體" w:cs="標楷體" w:hint="eastAsia"/>
                <w:spacing w:val="-20"/>
                <w:sz w:val="28"/>
                <w:szCs w:val="28"/>
              </w:rPr>
              <w:t>衡量標準</w:t>
            </w:r>
          </w:p>
        </w:tc>
        <w:tc>
          <w:tcPr>
            <w:tcW w:w="1428" w:type="dxa"/>
            <w:tcBorders>
              <w:top w:val="single" w:sz="4" w:space="0" w:color="auto"/>
              <w:left w:val="single" w:sz="4" w:space="0" w:color="auto"/>
              <w:bottom w:val="single" w:sz="4" w:space="0" w:color="auto"/>
              <w:right w:val="single" w:sz="4" w:space="0" w:color="auto"/>
            </w:tcBorders>
            <w:vAlign w:val="center"/>
          </w:tcPr>
          <w:p w:rsidR="00644E23" w:rsidRPr="00D5423D" w:rsidRDefault="00644E23"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目標值</w:t>
            </w:r>
            <w:r w:rsidRPr="00D5423D">
              <w:rPr>
                <w:rFonts w:ascii="標楷體" w:eastAsia="標楷體" w:hAnsi="標楷體" w:cs="標楷體"/>
                <w:spacing w:val="-20"/>
                <w:sz w:val="28"/>
                <w:szCs w:val="28"/>
              </w:rPr>
              <w:t>(X)</w:t>
            </w:r>
          </w:p>
        </w:tc>
        <w:tc>
          <w:tcPr>
            <w:tcW w:w="1441" w:type="dxa"/>
            <w:tcBorders>
              <w:top w:val="single" w:sz="4" w:space="0" w:color="auto"/>
              <w:left w:val="single" w:sz="4" w:space="0" w:color="auto"/>
              <w:bottom w:val="single" w:sz="4" w:space="0" w:color="auto"/>
              <w:right w:val="single" w:sz="4" w:space="0" w:color="auto"/>
            </w:tcBorders>
            <w:vAlign w:val="center"/>
          </w:tcPr>
          <w:p w:rsidR="00644E23" w:rsidRPr="00D5423D" w:rsidRDefault="00644E23"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實際值</w:t>
            </w:r>
            <w:r w:rsidRPr="00D5423D">
              <w:rPr>
                <w:rFonts w:ascii="標楷體" w:eastAsia="標楷體" w:hAnsi="標楷體" w:cs="標楷體"/>
                <w:spacing w:val="-20"/>
                <w:sz w:val="28"/>
                <w:szCs w:val="28"/>
              </w:rPr>
              <w:t>(Y)</w:t>
            </w:r>
          </w:p>
        </w:tc>
        <w:tc>
          <w:tcPr>
            <w:tcW w:w="1568" w:type="dxa"/>
            <w:tcBorders>
              <w:top w:val="single" w:sz="4" w:space="0" w:color="auto"/>
              <w:left w:val="single" w:sz="4" w:space="0" w:color="auto"/>
              <w:bottom w:val="single" w:sz="4" w:space="0" w:color="auto"/>
              <w:right w:val="single" w:sz="4" w:space="0" w:color="auto"/>
            </w:tcBorders>
            <w:vAlign w:val="center"/>
          </w:tcPr>
          <w:p w:rsidR="00644E23" w:rsidRPr="00D5423D" w:rsidRDefault="00644E23"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達成度</w:t>
            </w:r>
            <w:r w:rsidRPr="00D5423D">
              <w:rPr>
                <w:rFonts w:ascii="標楷體" w:eastAsia="標楷體" w:hAnsi="標楷體" w:cs="標楷體"/>
                <w:spacing w:val="-20"/>
                <w:sz w:val="28"/>
                <w:szCs w:val="28"/>
              </w:rPr>
              <w:t>(Y/X)</w:t>
            </w:r>
          </w:p>
        </w:tc>
      </w:tr>
      <w:tr w:rsidR="00644E23" w:rsidRPr="00857BDA">
        <w:trPr>
          <w:trHeight w:val="794"/>
        </w:trPr>
        <w:tc>
          <w:tcPr>
            <w:tcW w:w="2408" w:type="dxa"/>
            <w:tcBorders>
              <w:top w:val="single" w:sz="4" w:space="0" w:color="auto"/>
              <w:left w:val="single" w:sz="4" w:space="0" w:color="auto"/>
              <w:bottom w:val="single" w:sz="4" w:space="0" w:color="auto"/>
              <w:right w:val="single" w:sz="4" w:space="0" w:color="auto"/>
            </w:tcBorders>
            <w:vAlign w:val="center"/>
          </w:tcPr>
          <w:p w:rsidR="00644E23" w:rsidRPr="00BA5E68" w:rsidRDefault="00F745BB" w:rsidP="00F745BB">
            <w:pPr>
              <w:pStyle w:val="ListParagraph"/>
              <w:widowControl/>
              <w:spacing w:line="400" w:lineRule="exact"/>
              <w:ind w:leftChars="0" w:left="0"/>
              <w:jc w:val="both"/>
              <w:rPr>
                <w:rFonts w:ascii="標楷體" w:eastAsia="標楷體" w:hAnsi="標楷體" w:cs="標楷體"/>
                <w:sz w:val="28"/>
                <w:szCs w:val="28"/>
              </w:rPr>
            </w:pPr>
            <w:r w:rsidRPr="008E3A33">
              <w:rPr>
                <w:rFonts w:ascii="標楷體" w:eastAsia="標楷體" w:hAnsi="標楷體" w:hint="eastAsia"/>
                <w:color w:val="000000"/>
                <w:sz w:val="28"/>
                <w:szCs w:val="28"/>
              </w:rPr>
              <w:t>每年辦理由本部性別平等專案小組檢視國家考試命題大綱已納入性別議題之科目</w:t>
            </w:r>
            <w:r w:rsidRPr="008E3A33">
              <w:rPr>
                <w:rFonts w:ascii="標楷體" w:eastAsia="標楷體" w:hAnsi="標楷體" w:hint="eastAsia"/>
                <w:color w:val="000000"/>
                <w:sz w:val="28"/>
                <w:szCs w:val="28"/>
              </w:rPr>
              <w:lastRenderedPageBreak/>
              <w:t>試題是否涉及性別歧視次數，並詳實具體提供建議，俾藉回饋機制，謀求改進</w:t>
            </w:r>
          </w:p>
        </w:tc>
        <w:tc>
          <w:tcPr>
            <w:tcW w:w="1428" w:type="dxa"/>
            <w:tcBorders>
              <w:top w:val="single" w:sz="4" w:space="0" w:color="auto"/>
              <w:left w:val="single" w:sz="4" w:space="0" w:color="auto"/>
              <w:bottom w:val="single" w:sz="4" w:space="0" w:color="auto"/>
              <w:right w:val="single" w:sz="4" w:space="0" w:color="auto"/>
            </w:tcBorders>
            <w:vAlign w:val="center"/>
          </w:tcPr>
          <w:p w:rsidR="00644E23" w:rsidRPr="00BA5E68" w:rsidRDefault="00F745BB"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lastRenderedPageBreak/>
              <w:t>1</w:t>
            </w:r>
          </w:p>
        </w:tc>
        <w:tc>
          <w:tcPr>
            <w:tcW w:w="1441" w:type="dxa"/>
            <w:tcBorders>
              <w:top w:val="single" w:sz="4" w:space="0" w:color="auto"/>
              <w:left w:val="single" w:sz="4" w:space="0" w:color="auto"/>
              <w:bottom w:val="single" w:sz="4" w:space="0" w:color="auto"/>
              <w:right w:val="single" w:sz="4" w:space="0" w:color="auto"/>
            </w:tcBorders>
            <w:vAlign w:val="center"/>
          </w:tcPr>
          <w:p w:rsidR="00644E23" w:rsidRPr="00BA5E68" w:rsidRDefault="00274A50"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w:t>
            </w:r>
          </w:p>
        </w:tc>
        <w:tc>
          <w:tcPr>
            <w:tcW w:w="1568" w:type="dxa"/>
            <w:tcBorders>
              <w:top w:val="single" w:sz="4" w:space="0" w:color="auto"/>
              <w:left w:val="single" w:sz="4" w:space="0" w:color="auto"/>
              <w:bottom w:val="single" w:sz="4" w:space="0" w:color="auto"/>
              <w:right w:val="single" w:sz="4" w:space="0" w:color="auto"/>
            </w:tcBorders>
            <w:vAlign w:val="center"/>
          </w:tcPr>
          <w:p w:rsidR="00644E23" w:rsidRPr="00BA5E68" w:rsidRDefault="00274A50"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100%</w:t>
            </w:r>
          </w:p>
        </w:tc>
      </w:tr>
    </w:tbl>
    <w:p w:rsidR="002A74FC" w:rsidRPr="0085031C" w:rsidRDefault="002A74FC" w:rsidP="00F32A12">
      <w:pPr>
        <w:widowControl/>
        <w:spacing w:before="120" w:after="120" w:line="400" w:lineRule="exact"/>
        <w:ind w:leftChars="512" w:left="1229" w:firstLineChars="32" w:firstLine="90"/>
        <w:rPr>
          <w:rFonts w:eastAsia="標楷體"/>
          <w:sz w:val="28"/>
          <w:szCs w:val="28"/>
        </w:rPr>
      </w:pPr>
      <w:r w:rsidRPr="0085031C">
        <w:rPr>
          <w:rFonts w:eastAsia="標楷體"/>
          <w:sz w:val="28"/>
          <w:szCs w:val="28"/>
        </w:rPr>
        <w:lastRenderedPageBreak/>
        <w:t>2.</w:t>
      </w:r>
      <w:r w:rsidRPr="007E4642">
        <w:rPr>
          <w:rFonts w:eastAsia="標楷體" w:hAnsi="標楷體" w:hint="eastAsia"/>
          <w:sz w:val="28"/>
          <w:szCs w:val="28"/>
        </w:rPr>
        <w:t>辦理情形</w:t>
      </w:r>
      <w:r w:rsidRPr="0085031C">
        <w:rPr>
          <w:rFonts w:eastAsia="標楷體" w:hAnsi="標楷體" w:hint="eastAsia"/>
          <w:sz w:val="28"/>
          <w:szCs w:val="28"/>
        </w:rPr>
        <w:t>：</w:t>
      </w:r>
    </w:p>
    <w:p w:rsidR="00EB29ED" w:rsidRPr="00C51FB5" w:rsidRDefault="00AD7888" w:rsidP="00EB29ED">
      <w:pPr>
        <w:widowControl/>
        <w:spacing w:before="120" w:after="120" w:line="400" w:lineRule="exact"/>
        <w:ind w:leftChars="699" w:left="1678"/>
        <w:rPr>
          <w:rFonts w:eastAsia="標楷體" w:hAnsi="標楷體" w:hint="eastAsia"/>
          <w:sz w:val="28"/>
          <w:szCs w:val="28"/>
        </w:rPr>
      </w:pPr>
      <w:r w:rsidRPr="00C51FB5">
        <w:rPr>
          <w:rFonts w:eastAsia="標楷體" w:hAnsi="標楷體" w:hint="eastAsia"/>
          <w:sz w:val="28"/>
          <w:szCs w:val="28"/>
        </w:rPr>
        <w:t>105</w:t>
      </w:r>
      <w:r w:rsidRPr="00C51FB5">
        <w:rPr>
          <w:rFonts w:eastAsia="標楷體" w:hAnsi="標楷體" w:hint="eastAsia"/>
          <w:sz w:val="28"/>
          <w:szCs w:val="28"/>
        </w:rPr>
        <w:t>年賡續檢視</w:t>
      </w:r>
      <w:r w:rsidRPr="00C51FB5">
        <w:rPr>
          <w:rFonts w:eastAsia="標楷體" w:hAnsi="標楷體" w:hint="eastAsia"/>
          <w:sz w:val="28"/>
          <w:szCs w:val="28"/>
        </w:rPr>
        <w:t>104</w:t>
      </w:r>
      <w:r w:rsidRPr="00C51FB5">
        <w:rPr>
          <w:rFonts w:eastAsia="標楷體" w:hAnsi="標楷體" w:hint="eastAsia"/>
          <w:sz w:val="28"/>
          <w:szCs w:val="28"/>
        </w:rPr>
        <w:t>年國家考試命題大綱已納入性別議題之科目是否涉及性別歧視，將</w:t>
      </w:r>
      <w:r w:rsidR="00824E57" w:rsidRPr="00C51FB5">
        <w:rPr>
          <w:rFonts w:eastAsia="標楷體" w:hAnsi="標楷體" w:hint="eastAsia"/>
          <w:sz w:val="28"/>
          <w:szCs w:val="28"/>
        </w:rPr>
        <w:t>10</w:t>
      </w:r>
      <w:r w:rsidR="00EB29ED" w:rsidRPr="00C51FB5">
        <w:rPr>
          <w:rFonts w:eastAsia="標楷體" w:hAnsi="標楷體" w:hint="eastAsia"/>
          <w:sz w:val="28"/>
          <w:szCs w:val="28"/>
        </w:rPr>
        <w:t>4</w:t>
      </w:r>
      <w:r w:rsidR="00824E57" w:rsidRPr="00C51FB5">
        <w:rPr>
          <w:rFonts w:eastAsia="標楷體" w:hAnsi="標楷體" w:hint="eastAsia"/>
          <w:sz w:val="28"/>
          <w:szCs w:val="28"/>
        </w:rPr>
        <w:t>年</w:t>
      </w:r>
      <w:r w:rsidR="00972794" w:rsidRPr="00C51FB5">
        <w:rPr>
          <w:rFonts w:eastAsia="標楷體" w:hAnsi="標楷體" w:hint="eastAsia"/>
          <w:sz w:val="28"/>
          <w:szCs w:val="28"/>
        </w:rPr>
        <w:t>度</w:t>
      </w:r>
      <w:r w:rsidR="00824E57" w:rsidRPr="00C51FB5">
        <w:rPr>
          <w:rFonts w:eastAsia="標楷體" w:hAnsi="標楷體" w:hint="eastAsia"/>
          <w:sz w:val="28"/>
          <w:szCs w:val="28"/>
        </w:rPr>
        <w:t>各項考試命題大綱已納入性別議題之應試科目</w:t>
      </w:r>
      <w:r w:rsidR="00972794" w:rsidRPr="00C51FB5">
        <w:rPr>
          <w:rFonts w:eastAsia="標楷體" w:hAnsi="標楷體" w:hint="eastAsia"/>
          <w:sz w:val="28"/>
          <w:szCs w:val="28"/>
        </w:rPr>
        <w:t>，交</w:t>
      </w:r>
      <w:r w:rsidR="00824E57" w:rsidRPr="00C51FB5">
        <w:rPr>
          <w:rFonts w:eastAsia="標楷體" w:hAnsi="標楷體" w:hint="eastAsia"/>
          <w:sz w:val="28"/>
          <w:szCs w:val="28"/>
        </w:rPr>
        <w:t>由本小組委員</w:t>
      </w:r>
      <w:r w:rsidR="00EB29ED" w:rsidRPr="00C51FB5">
        <w:rPr>
          <w:rFonts w:eastAsia="標楷體" w:hAnsi="標楷體" w:hint="eastAsia"/>
          <w:sz w:val="28"/>
          <w:szCs w:val="28"/>
        </w:rPr>
        <w:t>進行</w:t>
      </w:r>
      <w:r w:rsidR="00824E57" w:rsidRPr="00C51FB5">
        <w:rPr>
          <w:rFonts w:eastAsia="標楷體" w:hAnsi="標楷體" w:hint="eastAsia"/>
          <w:sz w:val="28"/>
          <w:szCs w:val="28"/>
        </w:rPr>
        <w:t>審</w:t>
      </w:r>
      <w:r w:rsidRPr="00C51FB5">
        <w:rPr>
          <w:rFonts w:eastAsia="標楷體" w:hAnsi="標楷體" w:hint="eastAsia"/>
          <w:sz w:val="28"/>
          <w:szCs w:val="28"/>
        </w:rPr>
        <w:t>查</w:t>
      </w:r>
      <w:r w:rsidR="00824E57" w:rsidRPr="00C51FB5">
        <w:rPr>
          <w:rFonts w:eastAsia="標楷體" w:hAnsi="標楷體" w:hint="eastAsia"/>
          <w:sz w:val="28"/>
          <w:szCs w:val="28"/>
        </w:rPr>
        <w:t>，</w:t>
      </w:r>
      <w:r w:rsidR="00972794" w:rsidRPr="00C51FB5">
        <w:rPr>
          <w:rFonts w:eastAsia="標楷體" w:hAnsi="標楷體" w:hint="eastAsia"/>
          <w:sz w:val="28"/>
          <w:szCs w:val="28"/>
        </w:rPr>
        <w:t>本次檢視試題</w:t>
      </w:r>
      <w:r w:rsidR="00824E57" w:rsidRPr="00C51FB5">
        <w:rPr>
          <w:rFonts w:eastAsia="標楷體" w:hAnsi="標楷體" w:hint="eastAsia"/>
          <w:sz w:val="28"/>
          <w:szCs w:val="28"/>
        </w:rPr>
        <w:t>中公務人員考試命題大綱計</w:t>
      </w:r>
      <w:r w:rsidR="00EB29ED" w:rsidRPr="00C51FB5">
        <w:rPr>
          <w:rFonts w:eastAsia="標楷體" w:hAnsi="標楷體" w:hint="eastAsia"/>
          <w:sz w:val="28"/>
          <w:szCs w:val="28"/>
        </w:rPr>
        <w:t>24</w:t>
      </w:r>
      <w:r w:rsidR="00824E57" w:rsidRPr="00C51FB5">
        <w:rPr>
          <w:rFonts w:eastAsia="標楷體" w:hAnsi="標楷體" w:hint="eastAsia"/>
          <w:sz w:val="28"/>
          <w:szCs w:val="28"/>
        </w:rPr>
        <w:t>科應試科目，</w:t>
      </w:r>
      <w:r w:rsidR="00EB29ED" w:rsidRPr="00C51FB5">
        <w:rPr>
          <w:rFonts w:eastAsia="標楷體" w:hAnsi="標楷體" w:hint="eastAsia"/>
          <w:sz w:val="28"/>
          <w:szCs w:val="28"/>
        </w:rPr>
        <w:t>80</w:t>
      </w:r>
      <w:r w:rsidR="00824E57" w:rsidRPr="00C51FB5">
        <w:rPr>
          <w:rFonts w:eastAsia="標楷體" w:hAnsi="標楷體" w:hint="eastAsia"/>
          <w:sz w:val="28"/>
          <w:szCs w:val="28"/>
        </w:rPr>
        <w:t>套試題</w:t>
      </w:r>
      <w:r w:rsidR="00972794" w:rsidRPr="00C51FB5">
        <w:rPr>
          <w:rFonts w:eastAsia="標楷體" w:hAnsi="標楷體" w:hint="eastAsia"/>
          <w:sz w:val="28"/>
          <w:szCs w:val="28"/>
        </w:rPr>
        <w:t>；</w:t>
      </w:r>
      <w:r w:rsidR="00824E57" w:rsidRPr="00C51FB5">
        <w:rPr>
          <w:rFonts w:eastAsia="標楷體" w:hAnsi="標楷體" w:hint="eastAsia"/>
          <w:sz w:val="28"/>
          <w:szCs w:val="28"/>
        </w:rPr>
        <w:t>專門職業及技術人員考試命題大綱計</w:t>
      </w:r>
      <w:r w:rsidR="00824E57" w:rsidRPr="00C51FB5">
        <w:rPr>
          <w:rFonts w:eastAsia="標楷體" w:hAnsi="標楷體" w:hint="eastAsia"/>
          <w:sz w:val="28"/>
          <w:szCs w:val="28"/>
        </w:rPr>
        <w:t>6</w:t>
      </w:r>
      <w:r w:rsidR="00824E57" w:rsidRPr="00C51FB5">
        <w:rPr>
          <w:rFonts w:eastAsia="標楷體" w:hAnsi="標楷體" w:hint="eastAsia"/>
          <w:sz w:val="28"/>
          <w:szCs w:val="28"/>
        </w:rPr>
        <w:t>科應試科目，</w:t>
      </w:r>
      <w:r w:rsidR="00824E57" w:rsidRPr="00C51FB5">
        <w:rPr>
          <w:rFonts w:eastAsia="標楷體" w:hAnsi="標楷體" w:hint="eastAsia"/>
          <w:sz w:val="28"/>
          <w:szCs w:val="28"/>
        </w:rPr>
        <w:t>12</w:t>
      </w:r>
      <w:r w:rsidR="00824E57" w:rsidRPr="00C51FB5">
        <w:rPr>
          <w:rFonts w:eastAsia="標楷體" w:hAnsi="標楷體" w:hint="eastAsia"/>
          <w:sz w:val="28"/>
          <w:szCs w:val="28"/>
        </w:rPr>
        <w:t>套試題。</w:t>
      </w:r>
      <w:r w:rsidR="00E350A6" w:rsidRPr="00C51FB5">
        <w:rPr>
          <w:rFonts w:eastAsia="標楷體" w:hAnsi="標楷體" w:hint="eastAsia"/>
          <w:sz w:val="28"/>
          <w:szCs w:val="28"/>
        </w:rPr>
        <w:t>經</w:t>
      </w:r>
      <w:r w:rsidR="00EB29ED" w:rsidRPr="00C51FB5">
        <w:rPr>
          <w:rFonts w:eastAsia="標楷體" w:hAnsi="標楷體" w:hint="eastAsia"/>
          <w:sz w:val="28"/>
          <w:szCs w:val="28"/>
        </w:rPr>
        <w:t>審查結果</w:t>
      </w:r>
      <w:r w:rsidR="00E350A6" w:rsidRPr="00C51FB5">
        <w:rPr>
          <w:rFonts w:eastAsia="標楷體" w:hAnsi="標楷體" w:hint="eastAsia"/>
          <w:sz w:val="28"/>
          <w:szCs w:val="28"/>
        </w:rPr>
        <w:t>較無性別歧視議題，惟極少數情境試題涉及</w:t>
      </w:r>
      <w:r w:rsidR="004E2AF4" w:rsidRPr="00C51FB5">
        <w:rPr>
          <w:rFonts w:eastAsia="標楷體" w:hAnsi="標楷體" w:hint="eastAsia"/>
          <w:sz w:val="28"/>
          <w:szCs w:val="28"/>
        </w:rPr>
        <w:t>性別刻版印象，</w:t>
      </w:r>
      <w:r w:rsidR="00E804B9" w:rsidRPr="00C51FB5">
        <w:rPr>
          <w:rFonts w:ascii="標楷體" w:eastAsia="標楷體" w:hAnsi="標楷體" w:cs="標楷體" w:hint="eastAsia"/>
          <w:sz w:val="28"/>
          <w:szCs w:val="28"/>
        </w:rPr>
        <w:t>將列為本部未來命題改進方向</w:t>
      </w:r>
      <w:r w:rsidR="004E2AF4" w:rsidRPr="00C51FB5">
        <w:rPr>
          <w:rFonts w:eastAsia="標楷體" w:hAnsi="標楷體" w:hint="eastAsia"/>
          <w:sz w:val="28"/>
          <w:szCs w:val="28"/>
        </w:rPr>
        <w:t>。</w:t>
      </w:r>
    </w:p>
    <w:p w:rsidR="002A74FC" w:rsidRDefault="002A74FC" w:rsidP="00F32A12">
      <w:pPr>
        <w:widowControl/>
        <w:spacing w:before="120" w:after="120" w:line="400" w:lineRule="exact"/>
        <w:ind w:leftChars="512" w:left="1229" w:firstLineChars="32" w:firstLine="90"/>
        <w:rPr>
          <w:rFonts w:ascii="標楷體" w:eastAsia="標楷體" w:hAnsi="標楷體"/>
          <w:sz w:val="28"/>
          <w:szCs w:val="28"/>
        </w:rPr>
      </w:pPr>
      <w:r w:rsidRPr="0085031C">
        <w:rPr>
          <w:rFonts w:eastAsia="標楷體"/>
          <w:sz w:val="28"/>
          <w:szCs w:val="28"/>
        </w:rPr>
        <w:t>3</w:t>
      </w:r>
      <w:r>
        <w:rPr>
          <w:rFonts w:ascii="標楷體" w:eastAsia="標楷體" w:hAnsi="標楷體" w:cs="標楷體"/>
          <w:sz w:val="28"/>
          <w:szCs w:val="28"/>
        </w:rPr>
        <w:t>.</w:t>
      </w:r>
      <w:r w:rsidRPr="007E4642">
        <w:rPr>
          <w:rFonts w:ascii="標楷體" w:eastAsia="標楷體" w:hAnsi="標楷體" w:cs="標楷體" w:hint="eastAsia"/>
          <w:sz w:val="28"/>
          <w:szCs w:val="28"/>
        </w:rPr>
        <w:t>檢討及策進作為</w:t>
      </w:r>
      <w:r w:rsidRPr="00857BDA">
        <w:rPr>
          <w:rFonts w:ascii="標楷體" w:eastAsia="標楷體" w:hAnsi="標楷體" w:cs="標楷體" w:hint="eastAsia"/>
          <w:sz w:val="28"/>
          <w:szCs w:val="28"/>
        </w:rPr>
        <w:t>：</w:t>
      </w:r>
    </w:p>
    <w:p w:rsidR="00E350A6" w:rsidRDefault="00E350A6" w:rsidP="00D4585F">
      <w:pPr>
        <w:widowControl/>
        <w:spacing w:before="120" w:after="120" w:line="400" w:lineRule="exact"/>
        <w:ind w:leftChars="670" w:left="2112" w:hangingChars="180" w:hanging="504"/>
        <w:rPr>
          <w:rFonts w:ascii="標楷體" w:eastAsia="標楷體" w:hAnsi="標楷體" w:cs="標楷體" w:hint="eastAsia"/>
          <w:sz w:val="28"/>
          <w:szCs w:val="28"/>
        </w:rPr>
      </w:pPr>
      <w:r>
        <w:rPr>
          <w:rFonts w:ascii="標楷體" w:eastAsia="標楷體" w:hAnsi="標楷體" w:cs="標楷體" w:hint="eastAsia"/>
          <w:sz w:val="28"/>
          <w:szCs w:val="28"/>
        </w:rPr>
        <w:t>(1)</w:t>
      </w:r>
      <w:r w:rsidR="009A2921" w:rsidRPr="009A2921">
        <w:rPr>
          <w:rFonts w:ascii="標楷體" w:eastAsia="標楷體" w:hAnsi="標楷體" w:cs="標楷體" w:hint="eastAsia"/>
          <w:sz w:val="28"/>
          <w:szCs w:val="28"/>
        </w:rPr>
        <w:t xml:space="preserve"> </w:t>
      </w:r>
      <w:r w:rsidR="009A2921">
        <w:rPr>
          <w:rFonts w:ascii="標楷體" w:eastAsia="標楷體" w:hAnsi="標楷體" w:cs="標楷體" w:hint="eastAsia"/>
          <w:sz w:val="28"/>
          <w:szCs w:val="28"/>
        </w:rPr>
        <w:t>本部建置各項國家考試題庫及辦理測驗式試題臨時命題作業時，均籲請命題、審查委員依</w:t>
      </w:r>
      <w:r w:rsidR="009A2921" w:rsidRPr="005F5C20">
        <w:rPr>
          <w:rFonts w:eastAsia="標楷體" w:hAnsi="標楷體"/>
          <w:sz w:val="28"/>
          <w:szCs w:val="28"/>
        </w:rPr>
        <w:t>命題規則規定「試題內容不應有性別之歧視」</w:t>
      </w:r>
      <w:r w:rsidR="009A2921">
        <w:rPr>
          <w:rFonts w:eastAsia="標楷體" w:hAnsi="標楷體" w:hint="eastAsia"/>
          <w:sz w:val="28"/>
          <w:szCs w:val="28"/>
        </w:rPr>
        <w:t>命擬及審查試題，並</w:t>
      </w:r>
      <w:r w:rsidR="009A2921">
        <w:rPr>
          <w:rFonts w:ascii="標楷體" w:eastAsia="標楷體" w:hAnsi="標楷體" w:cs="標楷體" w:hint="eastAsia"/>
          <w:sz w:val="28"/>
          <w:szCs w:val="28"/>
        </w:rPr>
        <w:t>注意試題內容應不涉及性別歧視及刻版印象，在不影響效能的前提下，試題設計涉及人物時儘量以中性表述，避免設定單一特定性別，以兼顧性別衡平性。</w:t>
      </w:r>
    </w:p>
    <w:p w:rsidR="00824E57" w:rsidRPr="00824E57" w:rsidRDefault="009A2921" w:rsidP="00D4585F">
      <w:pPr>
        <w:widowControl/>
        <w:spacing w:before="120" w:after="120" w:line="400" w:lineRule="exact"/>
        <w:ind w:leftChars="670" w:left="2112" w:hangingChars="180" w:hanging="504"/>
        <w:rPr>
          <w:rFonts w:ascii="標楷體" w:eastAsia="標楷體" w:hAnsi="標楷體"/>
          <w:sz w:val="28"/>
          <w:szCs w:val="28"/>
        </w:rPr>
      </w:pPr>
      <w:r>
        <w:rPr>
          <w:rFonts w:ascii="標楷體" w:eastAsia="標楷體" w:hAnsi="標楷體" w:cs="標楷體" w:hint="eastAsia"/>
          <w:sz w:val="28"/>
          <w:szCs w:val="28"/>
        </w:rPr>
        <w:t>(2)各項考試題務組</w:t>
      </w:r>
      <w:r w:rsidR="00D4585F">
        <w:rPr>
          <w:rFonts w:ascii="標楷體" w:eastAsia="標楷體" w:hAnsi="標楷體" w:cs="標楷體" w:hint="eastAsia"/>
          <w:sz w:val="28"/>
          <w:szCs w:val="28"/>
        </w:rPr>
        <w:t>應</w:t>
      </w:r>
      <w:r w:rsidR="00D4585F" w:rsidRPr="00927763">
        <w:rPr>
          <w:rFonts w:eastAsia="標楷體"/>
          <w:sz w:val="28"/>
          <w:szCs w:val="28"/>
        </w:rPr>
        <w:t>請校對、校樣</w:t>
      </w:r>
      <w:r w:rsidR="00D4585F">
        <w:rPr>
          <w:rFonts w:eastAsia="標楷體"/>
          <w:sz w:val="28"/>
          <w:szCs w:val="28"/>
        </w:rPr>
        <w:t>試題</w:t>
      </w:r>
      <w:r w:rsidR="00D4585F" w:rsidRPr="00927763">
        <w:rPr>
          <w:rFonts w:eastAsia="標楷體"/>
          <w:sz w:val="28"/>
          <w:szCs w:val="28"/>
        </w:rPr>
        <w:t>工作人員</w:t>
      </w:r>
      <w:r w:rsidR="00D4585F">
        <w:rPr>
          <w:rFonts w:eastAsia="標楷體"/>
          <w:sz w:val="28"/>
          <w:szCs w:val="28"/>
        </w:rPr>
        <w:t>於審查及決定試題</w:t>
      </w:r>
      <w:r w:rsidR="00D4585F">
        <w:rPr>
          <w:rFonts w:eastAsia="標楷體" w:hint="eastAsia"/>
          <w:sz w:val="28"/>
          <w:szCs w:val="28"/>
        </w:rPr>
        <w:t>時，</w:t>
      </w:r>
      <w:r w:rsidR="00D4585F" w:rsidRPr="00927763">
        <w:rPr>
          <w:rFonts w:eastAsia="標楷體"/>
          <w:sz w:val="28"/>
          <w:szCs w:val="28"/>
        </w:rPr>
        <w:t>提醒委員特別注意「試題內容如有性別之歧視，應請委員不予採用。」</w:t>
      </w:r>
      <w:r w:rsidR="00BA6E87">
        <w:rPr>
          <w:rFonts w:eastAsia="標楷體" w:hint="eastAsia"/>
          <w:sz w:val="28"/>
          <w:szCs w:val="28"/>
        </w:rPr>
        <w:t>如在各工作階段，</w:t>
      </w:r>
      <w:r w:rsidR="00D4585F">
        <w:rPr>
          <w:rFonts w:eastAsia="標楷體" w:hint="eastAsia"/>
          <w:sz w:val="28"/>
          <w:szCs w:val="28"/>
        </w:rPr>
        <w:t>發現</w:t>
      </w:r>
      <w:r w:rsidR="00D4585F" w:rsidRPr="00927763">
        <w:rPr>
          <w:rFonts w:eastAsia="標楷體"/>
          <w:sz w:val="28"/>
          <w:szCs w:val="28"/>
        </w:rPr>
        <w:t>試題內容</w:t>
      </w:r>
      <w:r w:rsidR="00D4585F">
        <w:rPr>
          <w:rFonts w:eastAsia="標楷體" w:hint="eastAsia"/>
          <w:sz w:val="28"/>
          <w:szCs w:val="28"/>
        </w:rPr>
        <w:t>涉有</w:t>
      </w:r>
      <w:r w:rsidR="00D4585F" w:rsidRPr="00927763">
        <w:rPr>
          <w:rFonts w:eastAsia="標楷體"/>
          <w:sz w:val="28"/>
          <w:szCs w:val="28"/>
        </w:rPr>
        <w:t>性別歧視或性別失衡</w:t>
      </w:r>
      <w:r w:rsidR="00D4585F">
        <w:rPr>
          <w:rFonts w:eastAsia="標楷體" w:hint="eastAsia"/>
          <w:sz w:val="28"/>
          <w:szCs w:val="28"/>
        </w:rPr>
        <w:t>等</w:t>
      </w:r>
      <w:r w:rsidR="00D4585F" w:rsidRPr="00927763">
        <w:rPr>
          <w:rFonts w:eastAsia="標楷體"/>
          <w:sz w:val="28"/>
          <w:szCs w:val="28"/>
        </w:rPr>
        <w:t>情形</w:t>
      </w:r>
      <w:r w:rsidR="00D4585F">
        <w:rPr>
          <w:rFonts w:eastAsia="標楷體" w:hint="eastAsia"/>
          <w:sz w:val="28"/>
          <w:szCs w:val="28"/>
        </w:rPr>
        <w:t>，亦將該題挑出並註記不予採用</w:t>
      </w:r>
      <w:r w:rsidR="00BA6E87">
        <w:rPr>
          <w:rFonts w:eastAsia="標楷體" w:hint="eastAsia"/>
          <w:sz w:val="28"/>
          <w:szCs w:val="28"/>
        </w:rPr>
        <w:t>，避免有性別歧視試題出現</w:t>
      </w:r>
      <w:r w:rsidR="00D4585F" w:rsidRPr="00927763">
        <w:rPr>
          <w:rFonts w:eastAsia="標楷體"/>
          <w:sz w:val="28"/>
          <w:szCs w:val="28"/>
        </w:rPr>
        <w:t>。</w:t>
      </w:r>
    </w:p>
    <w:p w:rsidR="002A74FC" w:rsidRPr="0085031C" w:rsidRDefault="002A74FC" w:rsidP="00F32A12">
      <w:pPr>
        <w:tabs>
          <w:tab w:val="left" w:pos="993"/>
        </w:tabs>
        <w:spacing w:before="240" w:after="120" w:line="400" w:lineRule="exact"/>
        <w:ind w:leftChars="150" w:left="840" w:hangingChars="150" w:hanging="480"/>
        <w:jc w:val="both"/>
        <w:rPr>
          <w:rFonts w:ascii="標楷體" w:eastAsia="標楷體" w:hAnsi="標楷體"/>
          <w:b/>
          <w:sz w:val="32"/>
          <w:szCs w:val="32"/>
        </w:rPr>
      </w:pPr>
      <w:r w:rsidRPr="0085031C">
        <w:rPr>
          <w:rFonts w:ascii="標楷體" w:eastAsia="標楷體" w:hAnsi="標楷體" w:hint="eastAsia"/>
          <w:b/>
          <w:sz w:val="32"/>
          <w:szCs w:val="32"/>
        </w:rPr>
        <w:t>二、</w:t>
      </w:r>
      <w:r w:rsidRPr="0085031C">
        <w:rPr>
          <w:rFonts w:ascii="標楷體" w:eastAsia="標楷體" w:hAnsi="標楷體" w:cs="標楷體" w:hint="eastAsia"/>
          <w:b/>
          <w:bCs/>
          <w:sz w:val="32"/>
          <w:szCs w:val="32"/>
        </w:rPr>
        <w:t>性別主流化各項工具之運用</w:t>
      </w:r>
    </w:p>
    <w:p w:rsidR="002A74FC" w:rsidRPr="00857BDA" w:rsidRDefault="002A74FC" w:rsidP="00F32A12">
      <w:pPr>
        <w:pStyle w:val="ListParagraph"/>
        <w:widowControl/>
        <w:spacing w:before="120" w:after="120" w:line="400" w:lineRule="exact"/>
        <w:ind w:leftChars="-1" w:left="-2" w:firstLineChars="257" w:firstLine="720"/>
        <w:rPr>
          <w:rFonts w:ascii="標楷體" w:eastAsia="標楷體" w:hAnsi="標楷體"/>
          <w:b/>
          <w:bCs/>
          <w:sz w:val="28"/>
          <w:szCs w:val="28"/>
        </w:rPr>
      </w:pPr>
      <w:r>
        <w:rPr>
          <w:rFonts w:ascii="標楷體" w:eastAsia="標楷體" w:hAnsi="標楷體" w:cs="標楷體" w:hint="eastAsia"/>
          <w:b/>
          <w:bCs/>
          <w:sz w:val="28"/>
          <w:szCs w:val="28"/>
        </w:rPr>
        <w:t>（一）關鍵績效指標</w:t>
      </w:r>
      <w:r>
        <w:rPr>
          <w:rFonts w:ascii="標楷體" w:eastAsia="標楷體" w:hAnsi="標楷體" w:cs="標楷體"/>
          <w:b/>
          <w:bCs/>
          <w:sz w:val="28"/>
          <w:szCs w:val="28"/>
        </w:rPr>
        <w:t>1</w:t>
      </w:r>
      <w:r>
        <w:rPr>
          <w:rFonts w:ascii="標楷體" w:eastAsia="標楷體" w:hAnsi="標楷體" w:cs="標楷體" w:hint="eastAsia"/>
          <w:b/>
          <w:bCs/>
          <w:sz w:val="28"/>
          <w:szCs w:val="28"/>
        </w:rPr>
        <w:t>：</w:t>
      </w:r>
      <w:r w:rsidR="00BA131B" w:rsidRPr="00BA131B">
        <w:rPr>
          <w:rFonts w:ascii="標楷體" w:eastAsia="標楷體" w:hAnsi="標楷體" w:cs="標楷體" w:hint="eastAsia"/>
          <w:b/>
          <w:bCs/>
          <w:sz w:val="28"/>
          <w:szCs w:val="28"/>
        </w:rPr>
        <w:t>性別平等教育訓練參訓率</w:t>
      </w:r>
      <w:r w:rsidR="00BA131B" w:rsidRPr="00BA131B">
        <w:rPr>
          <w:rFonts w:ascii="標楷體" w:eastAsia="標楷體" w:hAnsi="標楷體" w:cs="標楷體"/>
          <w:b/>
          <w:bCs/>
          <w:sz w:val="28"/>
          <w:szCs w:val="28"/>
        </w:rPr>
        <w:t>(%)</w:t>
      </w:r>
    </w:p>
    <w:p w:rsidR="002A74FC" w:rsidRPr="00857BDA" w:rsidRDefault="002A74FC" w:rsidP="00F32A12">
      <w:pPr>
        <w:pStyle w:val="ListParagraph"/>
        <w:widowControl/>
        <w:spacing w:before="120" w:after="120" w:line="400" w:lineRule="exact"/>
        <w:ind w:leftChars="550" w:left="3837" w:hangingChars="899" w:hanging="2517"/>
        <w:rPr>
          <w:rFonts w:ascii="標楷體" w:eastAsia="標楷體" w:hAnsi="標楷體"/>
          <w:b/>
          <w:bCs/>
          <w:sz w:val="28"/>
          <w:szCs w:val="28"/>
        </w:rPr>
      </w:pPr>
      <w:r w:rsidRPr="0085031C">
        <w:rPr>
          <w:rFonts w:eastAsia="標楷體"/>
          <w:sz w:val="28"/>
          <w:szCs w:val="28"/>
        </w:rPr>
        <w:t>1.</w:t>
      </w:r>
      <w:r w:rsidRPr="007E4642">
        <w:rPr>
          <w:rFonts w:ascii="標楷體" w:eastAsia="標楷體" w:hAnsi="標楷體" w:cs="標楷體" w:hint="eastAsia"/>
          <w:sz w:val="28"/>
          <w:szCs w:val="28"/>
        </w:rPr>
        <w:t>目標達成情形</w:t>
      </w:r>
      <w:r w:rsidRPr="00857BDA">
        <w:rPr>
          <w:rFonts w:ascii="標楷體" w:eastAsia="標楷體" w:hAnsi="標楷體" w:cs="標楷體" w:hint="eastAsia"/>
          <w:b/>
          <w:bCs/>
          <w:sz w:val="28"/>
          <w:szCs w:val="28"/>
        </w:rPr>
        <w:t>：</w:t>
      </w:r>
      <w:r w:rsidRPr="00857BDA">
        <w:rPr>
          <w:rFonts w:ascii="標楷體" w:eastAsia="標楷體" w:hAnsi="標楷體" w:cs="標楷體"/>
          <w:b/>
          <w:bCs/>
          <w:sz w:val="28"/>
          <w:szCs w:val="28"/>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428"/>
        <w:gridCol w:w="1441"/>
        <w:gridCol w:w="1568"/>
      </w:tblGrid>
      <w:tr w:rsidR="002A74FC" w:rsidRPr="00857BDA">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center"/>
              <w:rPr>
                <w:rFonts w:ascii="標楷體" w:eastAsia="標楷體" w:hAnsi="標楷體"/>
                <w:spacing w:val="-20"/>
                <w:sz w:val="28"/>
                <w:szCs w:val="28"/>
              </w:rPr>
            </w:pPr>
            <w:r w:rsidRPr="00D5423D">
              <w:rPr>
                <w:rFonts w:ascii="標楷體" w:eastAsia="標楷體" w:hAnsi="標楷體" w:cs="標楷體" w:hint="eastAsia"/>
                <w:spacing w:val="-20"/>
                <w:sz w:val="28"/>
                <w:szCs w:val="28"/>
              </w:rPr>
              <w:t>衡量標準</w:t>
            </w:r>
          </w:p>
        </w:tc>
        <w:tc>
          <w:tcPr>
            <w:tcW w:w="142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目標值</w:t>
            </w:r>
            <w:r w:rsidRPr="00D5423D">
              <w:rPr>
                <w:rFonts w:ascii="標楷體" w:eastAsia="標楷體" w:hAnsi="標楷體" w:cs="標楷體"/>
                <w:spacing w:val="-20"/>
                <w:sz w:val="28"/>
                <w:szCs w:val="28"/>
              </w:rPr>
              <w:t>(X)</w:t>
            </w:r>
          </w:p>
        </w:tc>
        <w:tc>
          <w:tcPr>
            <w:tcW w:w="1441"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實際值</w:t>
            </w:r>
            <w:r w:rsidRPr="00D5423D">
              <w:rPr>
                <w:rFonts w:ascii="標楷體" w:eastAsia="標楷體" w:hAnsi="標楷體" w:cs="標楷體"/>
                <w:spacing w:val="-20"/>
                <w:sz w:val="28"/>
                <w:szCs w:val="28"/>
              </w:rPr>
              <w:t>(Y)</w:t>
            </w:r>
          </w:p>
        </w:tc>
        <w:tc>
          <w:tcPr>
            <w:tcW w:w="156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達成度</w:t>
            </w:r>
            <w:r w:rsidRPr="00D5423D">
              <w:rPr>
                <w:rFonts w:ascii="標楷體" w:eastAsia="標楷體" w:hAnsi="標楷體" w:cs="標楷體"/>
                <w:spacing w:val="-20"/>
                <w:sz w:val="28"/>
                <w:szCs w:val="28"/>
              </w:rPr>
              <w:t>(Y/X)</w:t>
            </w:r>
          </w:p>
        </w:tc>
      </w:tr>
      <w:tr w:rsidR="002A74FC" w:rsidRPr="00857BDA">
        <w:trPr>
          <w:trHeight w:val="794"/>
        </w:trPr>
        <w:tc>
          <w:tcPr>
            <w:tcW w:w="2408" w:type="dxa"/>
            <w:tcBorders>
              <w:top w:val="single" w:sz="4" w:space="0" w:color="auto"/>
              <w:left w:val="single" w:sz="4" w:space="0" w:color="auto"/>
              <w:bottom w:val="single" w:sz="4" w:space="0" w:color="auto"/>
              <w:right w:val="single" w:sz="4" w:space="0" w:color="auto"/>
            </w:tcBorders>
            <w:vAlign w:val="center"/>
          </w:tcPr>
          <w:p w:rsidR="002A74FC" w:rsidRPr="00BA5E68" w:rsidRDefault="00BA131B" w:rsidP="00BA131B">
            <w:pPr>
              <w:pStyle w:val="ListParagraph"/>
              <w:widowControl/>
              <w:spacing w:line="400" w:lineRule="exact"/>
              <w:ind w:leftChars="0" w:left="0"/>
              <w:jc w:val="both"/>
              <w:rPr>
                <w:rFonts w:ascii="標楷體" w:eastAsia="標楷體" w:hAnsi="標楷體" w:cs="標楷體"/>
                <w:sz w:val="28"/>
                <w:szCs w:val="28"/>
              </w:rPr>
            </w:pPr>
            <w:r w:rsidRPr="008E3A33">
              <w:rPr>
                <w:rFonts w:ascii="標楷體" w:eastAsia="標楷體" w:hAnsi="標楷體" w:cs="標楷體" w:hint="eastAsia"/>
                <w:color w:val="000000"/>
                <w:sz w:val="28"/>
                <w:szCs w:val="28"/>
              </w:rPr>
              <w:t>（本部職員當年度參加性別平等相關訓練課程人數</w:t>
            </w:r>
            <w:r w:rsidRPr="008E3A33">
              <w:rPr>
                <w:rFonts w:ascii="標楷體" w:eastAsia="標楷體" w:hAnsi="標楷體" w:cs="標楷體"/>
                <w:color w:val="000000"/>
                <w:sz w:val="28"/>
                <w:szCs w:val="28"/>
              </w:rPr>
              <w:t xml:space="preserve"> / </w:t>
            </w:r>
            <w:r w:rsidRPr="008E3A33">
              <w:rPr>
                <w:rFonts w:ascii="標楷體" w:eastAsia="標楷體" w:hAnsi="標楷體" w:cs="標楷體" w:hint="eastAsia"/>
                <w:color w:val="000000"/>
                <w:sz w:val="28"/>
                <w:szCs w:val="28"/>
              </w:rPr>
              <w:t>本部職員總</w:t>
            </w:r>
            <w:r w:rsidRPr="008E3A33">
              <w:rPr>
                <w:rFonts w:ascii="標楷體" w:eastAsia="標楷體" w:hAnsi="標楷體" w:cs="標楷體" w:hint="eastAsia"/>
                <w:color w:val="000000"/>
                <w:sz w:val="28"/>
                <w:szCs w:val="28"/>
              </w:rPr>
              <w:lastRenderedPageBreak/>
              <w:t>數）</w:t>
            </w:r>
            <w:r w:rsidRPr="008E3A33">
              <w:rPr>
                <w:rFonts w:eastAsia="標楷體"/>
                <w:color w:val="000000"/>
                <w:sz w:val="28"/>
                <w:szCs w:val="28"/>
              </w:rPr>
              <w:t>×100%</w:t>
            </w:r>
          </w:p>
        </w:tc>
        <w:tc>
          <w:tcPr>
            <w:tcW w:w="1428" w:type="dxa"/>
            <w:tcBorders>
              <w:top w:val="single" w:sz="4" w:space="0" w:color="auto"/>
              <w:left w:val="single" w:sz="4" w:space="0" w:color="auto"/>
              <w:bottom w:val="single" w:sz="4" w:space="0" w:color="auto"/>
              <w:right w:val="single" w:sz="4" w:space="0" w:color="auto"/>
            </w:tcBorders>
            <w:vAlign w:val="center"/>
          </w:tcPr>
          <w:p w:rsidR="002A74FC" w:rsidRPr="00BA5E68" w:rsidRDefault="00BA131B" w:rsidP="00F32A12">
            <w:pPr>
              <w:pStyle w:val="ListParagraph"/>
              <w:widowControl/>
              <w:spacing w:line="400" w:lineRule="exact"/>
              <w:ind w:leftChars="0" w:left="0"/>
              <w:jc w:val="center"/>
              <w:rPr>
                <w:rFonts w:ascii="標楷體" w:eastAsia="標楷體" w:hAnsi="標楷體"/>
                <w:b/>
                <w:bCs/>
                <w:sz w:val="28"/>
                <w:szCs w:val="28"/>
              </w:rPr>
            </w:pPr>
            <w:r w:rsidRPr="008E3A33">
              <w:rPr>
                <w:rFonts w:ascii="標楷體" w:eastAsia="標楷體" w:hAnsi="標楷體" w:hint="eastAsia"/>
                <w:color w:val="000000"/>
                <w:sz w:val="28"/>
                <w:szCs w:val="28"/>
              </w:rPr>
              <w:lastRenderedPageBreak/>
              <w:t>70%</w:t>
            </w:r>
          </w:p>
        </w:tc>
        <w:tc>
          <w:tcPr>
            <w:tcW w:w="1441" w:type="dxa"/>
            <w:tcBorders>
              <w:top w:val="single" w:sz="4" w:space="0" w:color="auto"/>
              <w:left w:val="single" w:sz="4" w:space="0" w:color="auto"/>
              <w:bottom w:val="single" w:sz="4" w:space="0" w:color="auto"/>
              <w:right w:val="single" w:sz="4" w:space="0" w:color="auto"/>
            </w:tcBorders>
            <w:vAlign w:val="center"/>
          </w:tcPr>
          <w:p w:rsidR="002A74FC" w:rsidRPr="00BA5E68" w:rsidRDefault="00301BC3"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84%</w:t>
            </w:r>
          </w:p>
        </w:tc>
        <w:tc>
          <w:tcPr>
            <w:tcW w:w="1568" w:type="dxa"/>
            <w:tcBorders>
              <w:top w:val="single" w:sz="4" w:space="0" w:color="auto"/>
              <w:left w:val="single" w:sz="4" w:space="0" w:color="auto"/>
              <w:bottom w:val="single" w:sz="4" w:space="0" w:color="auto"/>
              <w:right w:val="single" w:sz="4" w:space="0" w:color="auto"/>
            </w:tcBorders>
            <w:vAlign w:val="center"/>
          </w:tcPr>
          <w:p w:rsidR="002A74FC" w:rsidRPr="00BA5E68" w:rsidRDefault="00301BC3"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120%</w:t>
            </w:r>
          </w:p>
        </w:tc>
      </w:tr>
    </w:tbl>
    <w:p w:rsidR="00C43E29" w:rsidRDefault="002A74FC" w:rsidP="00F32A12">
      <w:pPr>
        <w:widowControl/>
        <w:spacing w:before="120" w:after="120" w:line="400" w:lineRule="exact"/>
        <w:ind w:leftChars="512" w:left="1229" w:firstLineChars="32" w:firstLine="90"/>
        <w:rPr>
          <w:rFonts w:eastAsia="標楷體" w:hAnsi="標楷體" w:hint="eastAsia"/>
          <w:sz w:val="28"/>
          <w:szCs w:val="28"/>
        </w:rPr>
      </w:pPr>
      <w:r w:rsidRPr="0085031C">
        <w:rPr>
          <w:rFonts w:eastAsia="標楷體"/>
          <w:sz w:val="28"/>
          <w:szCs w:val="28"/>
        </w:rPr>
        <w:lastRenderedPageBreak/>
        <w:t>2.</w:t>
      </w:r>
      <w:r w:rsidRPr="007E4642">
        <w:rPr>
          <w:rFonts w:eastAsia="標楷體" w:hAnsi="標楷體" w:hint="eastAsia"/>
          <w:sz w:val="28"/>
          <w:szCs w:val="28"/>
        </w:rPr>
        <w:t>辦理情形</w:t>
      </w:r>
      <w:r w:rsidRPr="0085031C">
        <w:rPr>
          <w:rFonts w:eastAsia="標楷體" w:hAnsi="標楷體" w:hint="eastAsia"/>
          <w:sz w:val="28"/>
          <w:szCs w:val="28"/>
        </w:rPr>
        <w:t>：</w:t>
      </w:r>
    </w:p>
    <w:p w:rsidR="002A74FC" w:rsidRPr="0085031C" w:rsidRDefault="00301BC3" w:rsidP="00301BC3">
      <w:pPr>
        <w:spacing w:before="120" w:after="120" w:line="400" w:lineRule="exact"/>
        <w:ind w:leftChars="711" w:left="1706"/>
        <w:rPr>
          <w:rFonts w:eastAsia="標楷體"/>
          <w:sz w:val="28"/>
          <w:szCs w:val="28"/>
        </w:rPr>
      </w:pPr>
      <w:r w:rsidRPr="00301BC3">
        <w:rPr>
          <w:rFonts w:eastAsia="標楷體" w:hAnsi="標楷體" w:hint="eastAsia"/>
          <w:sz w:val="28"/>
          <w:szCs w:val="28"/>
        </w:rPr>
        <w:t>為提升性別意識培力，</w:t>
      </w:r>
      <w:r w:rsidR="00F73D75">
        <w:rPr>
          <w:rFonts w:eastAsia="標楷體" w:hAnsi="標楷體" w:hint="eastAsia"/>
          <w:sz w:val="28"/>
          <w:szCs w:val="28"/>
        </w:rPr>
        <w:t>本部</w:t>
      </w:r>
      <w:r w:rsidRPr="00301BC3">
        <w:rPr>
          <w:rFonts w:eastAsia="標楷體" w:hAnsi="標楷體" w:hint="eastAsia"/>
          <w:sz w:val="28"/>
          <w:szCs w:val="28"/>
        </w:rPr>
        <w:t>於</w:t>
      </w:r>
      <w:r w:rsidRPr="00301BC3">
        <w:rPr>
          <w:rFonts w:eastAsia="標楷體" w:hAnsi="標楷體" w:hint="eastAsia"/>
          <w:sz w:val="28"/>
          <w:szCs w:val="28"/>
        </w:rPr>
        <w:t>105</w:t>
      </w:r>
      <w:r w:rsidRPr="00301BC3">
        <w:rPr>
          <w:rFonts w:eastAsia="標楷體" w:hAnsi="標楷體" w:hint="eastAsia"/>
          <w:sz w:val="28"/>
          <w:szCs w:val="28"/>
        </w:rPr>
        <w:t>年</w:t>
      </w:r>
      <w:r w:rsidRPr="00301BC3">
        <w:rPr>
          <w:rFonts w:eastAsia="標楷體" w:hAnsi="標楷體" w:hint="eastAsia"/>
          <w:sz w:val="28"/>
          <w:szCs w:val="28"/>
        </w:rPr>
        <w:t>4</w:t>
      </w:r>
      <w:r w:rsidRPr="00301BC3">
        <w:rPr>
          <w:rFonts w:eastAsia="標楷體" w:hAnsi="標楷體" w:hint="eastAsia"/>
          <w:sz w:val="28"/>
          <w:szCs w:val="28"/>
        </w:rPr>
        <w:t>月</w:t>
      </w:r>
      <w:r w:rsidRPr="00301BC3">
        <w:rPr>
          <w:rFonts w:eastAsia="標楷體" w:hAnsi="標楷體" w:hint="eastAsia"/>
          <w:sz w:val="28"/>
          <w:szCs w:val="28"/>
        </w:rPr>
        <w:t>29</w:t>
      </w:r>
      <w:r w:rsidRPr="00301BC3">
        <w:rPr>
          <w:rFonts w:eastAsia="標楷體" w:hAnsi="標楷體" w:hint="eastAsia"/>
          <w:sz w:val="28"/>
          <w:szCs w:val="28"/>
        </w:rPr>
        <w:t>日辦理「性別與人權」性別平等通識教育講習，邀請葉毓蘭教授擔任講師，參訓人數為</w:t>
      </w:r>
      <w:r w:rsidRPr="00301BC3">
        <w:rPr>
          <w:rFonts w:eastAsia="標楷體" w:hAnsi="標楷體" w:hint="eastAsia"/>
          <w:sz w:val="28"/>
          <w:szCs w:val="28"/>
        </w:rPr>
        <w:t>169</w:t>
      </w:r>
      <w:r w:rsidRPr="00301BC3">
        <w:rPr>
          <w:rFonts w:eastAsia="標楷體" w:hAnsi="標楷體" w:hint="eastAsia"/>
          <w:sz w:val="28"/>
          <w:szCs w:val="28"/>
        </w:rPr>
        <w:t>人</w:t>
      </w:r>
      <w:r w:rsidR="00F73D75">
        <w:rPr>
          <w:rFonts w:eastAsia="標楷體" w:hAnsi="標楷體" w:hint="eastAsia"/>
          <w:sz w:val="28"/>
          <w:szCs w:val="28"/>
        </w:rPr>
        <w:t>，</w:t>
      </w:r>
      <w:r w:rsidR="009D602A">
        <w:rPr>
          <w:rFonts w:eastAsia="標楷體" w:hAnsi="標楷體" w:hint="eastAsia"/>
          <w:sz w:val="28"/>
          <w:szCs w:val="28"/>
        </w:rPr>
        <w:t>其中男性參加人數為</w:t>
      </w:r>
      <w:r w:rsidR="009D602A">
        <w:rPr>
          <w:rFonts w:eastAsia="標楷體" w:hAnsi="標楷體" w:hint="eastAsia"/>
          <w:sz w:val="28"/>
          <w:szCs w:val="28"/>
        </w:rPr>
        <w:t>51</w:t>
      </w:r>
      <w:r w:rsidR="009D602A">
        <w:rPr>
          <w:rFonts w:eastAsia="標楷體" w:hAnsi="標楷體" w:hint="eastAsia"/>
          <w:sz w:val="28"/>
          <w:szCs w:val="28"/>
        </w:rPr>
        <w:t>人；女性參加人數為</w:t>
      </w:r>
      <w:r w:rsidR="009D602A">
        <w:rPr>
          <w:rFonts w:eastAsia="標楷體" w:hAnsi="標楷體" w:hint="eastAsia"/>
          <w:sz w:val="28"/>
          <w:szCs w:val="28"/>
        </w:rPr>
        <w:t>118</w:t>
      </w:r>
      <w:r w:rsidR="009D602A">
        <w:rPr>
          <w:rFonts w:eastAsia="標楷體" w:hAnsi="標楷體" w:hint="eastAsia"/>
          <w:sz w:val="28"/>
          <w:szCs w:val="28"/>
        </w:rPr>
        <w:t>人。另查本部</w:t>
      </w:r>
      <w:r w:rsidR="009D602A">
        <w:rPr>
          <w:rFonts w:eastAsia="標楷體" w:hAnsi="標楷體" w:hint="eastAsia"/>
          <w:sz w:val="28"/>
          <w:szCs w:val="28"/>
        </w:rPr>
        <w:t>4</w:t>
      </w:r>
      <w:r w:rsidR="009D602A">
        <w:rPr>
          <w:rFonts w:eastAsia="標楷體" w:hAnsi="標楷體" w:hint="eastAsia"/>
          <w:sz w:val="28"/>
          <w:szCs w:val="28"/>
        </w:rPr>
        <w:t>月份職員總數為</w:t>
      </w:r>
      <w:r w:rsidR="009D602A">
        <w:rPr>
          <w:rFonts w:eastAsia="標楷體" w:hAnsi="標楷體" w:hint="eastAsia"/>
          <w:sz w:val="28"/>
          <w:szCs w:val="28"/>
        </w:rPr>
        <w:t>202</w:t>
      </w:r>
      <w:r w:rsidR="009D602A">
        <w:rPr>
          <w:rFonts w:eastAsia="標楷體" w:hAnsi="標楷體" w:hint="eastAsia"/>
          <w:sz w:val="28"/>
          <w:szCs w:val="28"/>
        </w:rPr>
        <w:t>人，其整體性別平等教育訓練參訓率為</w:t>
      </w:r>
      <w:r w:rsidR="00D76A05">
        <w:rPr>
          <w:rFonts w:eastAsia="標楷體" w:hAnsi="標楷體" w:hint="eastAsia"/>
          <w:sz w:val="28"/>
          <w:szCs w:val="28"/>
        </w:rPr>
        <w:t>84%</w:t>
      </w:r>
      <w:r w:rsidR="00D76A05">
        <w:rPr>
          <w:rFonts w:eastAsia="標楷體" w:hAnsi="標楷體" w:hint="eastAsia"/>
          <w:sz w:val="28"/>
          <w:szCs w:val="28"/>
        </w:rPr>
        <w:t>【</w:t>
      </w:r>
      <w:r w:rsidR="009D602A">
        <w:rPr>
          <w:rFonts w:eastAsia="標楷體" w:hAnsi="標楷體" w:hint="eastAsia"/>
          <w:sz w:val="28"/>
          <w:szCs w:val="28"/>
        </w:rPr>
        <w:t>(169</w:t>
      </w:r>
      <w:r w:rsidR="009D602A">
        <w:rPr>
          <w:rFonts w:eastAsia="標楷體" w:hAnsi="標楷體" w:hint="eastAsia"/>
          <w:sz w:val="28"/>
          <w:szCs w:val="28"/>
        </w:rPr>
        <w:t>÷</w:t>
      </w:r>
      <w:r w:rsidR="009D602A">
        <w:rPr>
          <w:rFonts w:eastAsia="標楷體" w:hAnsi="標楷體" w:hint="eastAsia"/>
          <w:sz w:val="28"/>
          <w:szCs w:val="28"/>
        </w:rPr>
        <w:t>202) x100%</w:t>
      </w:r>
      <w:r w:rsidR="00D76A05">
        <w:rPr>
          <w:rFonts w:eastAsia="標楷體" w:hAnsi="標楷體" w:hint="eastAsia"/>
          <w:sz w:val="28"/>
          <w:szCs w:val="28"/>
        </w:rPr>
        <w:t>=84%</w:t>
      </w:r>
      <w:r w:rsidR="005C00D9">
        <w:rPr>
          <w:rFonts w:eastAsia="標楷體" w:hAnsi="標楷體" w:hint="eastAsia"/>
          <w:sz w:val="28"/>
          <w:szCs w:val="28"/>
        </w:rPr>
        <w:t>】，</w:t>
      </w:r>
      <w:r w:rsidR="005C00D9">
        <w:rPr>
          <w:rFonts w:eastAsia="標楷體" w:hAnsi="標楷體" w:hint="eastAsia"/>
          <w:sz w:val="28"/>
          <w:szCs w:val="28"/>
        </w:rPr>
        <w:t>105</w:t>
      </w:r>
      <w:r w:rsidR="005C00D9">
        <w:rPr>
          <w:rFonts w:eastAsia="標楷體" w:hAnsi="標楷體" w:hint="eastAsia"/>
          <w:sz w:val="28"/>
          <w:szCs w:val="28"/>
        </w:rPr>
        <w:t>年度執行情形已達預期目標值。</w:t>
      </w:r>
    </w:p>
    <w:p w:rsidR="002A74FC" w:rsidRDefault="002A74FC" w:rsidP="00F32A12">
      <w:pPr>
        <w:widowControl/>
        <w:spacing w:before="120" w:after="120" w:line="400" w:lineRule="exact"/>
        <w:ind w:leftChars="512" w:left="1229" w:firstLineChars="32" w:firstLine="90"/>
        <w:rPr>
          <w:rFonts w:ascii="標楷體" w:eastAsia="標楷體" w:hAnsi="標楷體"/>
          <w:sz w:val="28"/>
          <w:szCs w:val="28"/>
        </w:rPr>
      </w:pPr>
      <w:r w:rsidRPr="0085031C">
        <w:rPr>
          <w:rFonts w:eastAsia="標楷體"/>
          <w:sz w:val="28"/>
          <w:szCs w:val="28"/>
        </w:rPr>
        <w:t>3</w:t>
      </w:r>
      <w:r>
        <w:rPr>
          <w:rFonts w:ascii="標楷體" w:eastAsia="標楷體" w:hAnsi="標楷體" w:cs="標楷體"/>
          <w:sz w:val="28"/>
          <w:szCs w:val="28"/>
        </w:rPr>
        <w:t>.</w:t>
      </w:r>
      <w:r w:rsidRPr="007E4642">
        <w:rPr>
          <w:rFonts w:ascii="標楷體" w:eastAsia="標楷體" w:hAnsi="標楷體" w:cs="標楷體" w:hint="eastAsia"/>
          <w:sz w:val="28"/>
          <w:szCs w:val="28"/>
        </w:rPr>
        <w:t>檢討及策進作為</w:t>
      </w:r>
      <w:r w:rsidRPr="00857BDA">
        <w:rPr>
          <w:rFonts w:ascii="標楷體" w:eastAsia="標楷體" w:hAnsi="標楷體" w:cs="標楷體" w:hint="eastAsia"/>
          <w:sz w:val="28"/>
          <w:szCs w:val="28"/>
        </w:rPr>
        <w:t>：</w:t>
      </w:r>
    </w:p>
    <w:p w:rsidR="002A74FC" w:rsidRDefault="00D76A05" w:rsidP="009953DE">
      <w:pPr>
        <w:widowControl/>
        <w:spacing w:before="120" w:after="120" w:line="400" w:lineRule="exact"/>
        <w:ind w:leftChars="707" w:left="1697"/>
        <w:rPr>
          <w:rFonts w:ascii="標楷體" w:eastAsia="標楷體" w:hAnsi="標楷體"/>
          <w:sz w:val="28"/>
          <w:szCs w:val="28"/>
        </w:rPr>
      </w:pPr>
      <w:r>
        <w:rPr>
          <w:rFonts w:ascii="標楷體" w:eastAsia="標楷體" w:hAnsi="標楷體" w:cs="標楷體" w:hint="eastAsia"/>
          <w:sz w:val="28"/>
          <w:szCs w:val="28"/>
        </w:rPr>
        <w:t>本部</w:t>
      </w:r>
      <w:r w:rsidR="007967F6">
        <w:rPr>
          <w:rFonts w:ascii="標楷體" w:eastAsia="標楷體" w:hAnsi="標楷體" w:cs="標楷體" w:hint="eastAsia"/>
          <w:sz w:val="28"/>
          <w:szCs w:val="28"/>
        </w:rPr>
        <w:t>未來</w:t>
      </w:r>
      <w:r>
        <w:rPr>
          <w:rFonts w:ascii="標楷體" w:eastAsia="標楷體" w:hAnsi="標楷體" w:cs="標楷體" w:hint="eastAsia"/>
          <w:sz w:val="28"/>
          <w:szCs w:val="28"/>
        </w:rPr>
        <w:t>將積極辦理性別平等教育訓練及</w:t>
      </w:r>
      <w:r w:rsidR="00386AAC">
        <w:rPr>
          <w:rFonts w:ascii="標楷體" w:eastAsia="標楷體" w:hAnsi="標楷體" w:cs="標楷體" w:hint="eastAsia"/>
          <w:sz w:val="28"/>
          <w:szCs w:val="28"/>
        </w:rPr>
        <w:t>邀請專家學者至部</w:t>
      </w:r>
      <w:r>
        <w:rPr>
          <w:rFonts w:ascii="標楷體" w:eastAsia="標楷體" w:hAnsi="標楷體" w:cs="標楷體" w:hint="eastAsia"/>
          <w:sz w:val="28"/>
          <w:szCs w:val="28"/>
        </w:rPr>
        <w:t>專題演講，規劃性別主流化等相關課程，並以多元</w:t>
      </w:r>
      <w:r w:rsidR="00386AAC">
        <w:rPr>
          <w:rFonts w:ascii="標楷體" w:eastAsia="標楷體" w:hAnsi="標楷體" w:cs="標楷體" w:hint="eastAsia"/>
          <w:sz w:val="28"/>
          <w:szCs w:val="28"/>
        </w:rPr>
        <w:t>化</w:t>
      </w:r>
      <w:r>
        <w:rPr>
          <w:rFonts w:ascii="標楷體" w:eastAsia="標楷體" w:hAnsi="標楷體" w:cs="標楷體" w:hint="eastAsia"/>
          <w:sz w:val="28"/>
          <w:szCs w:val="28"/>
        </w:rPr>
        <w:t>方式</w:t>
      </w:r>
      <w:r w:rsidR="00386AAC">
        <w:rPr>
          <w:rFonts w:ascii="標楷體" w:eastAsia="標楷體" w:hAnsi="標楷體" w:cs="標楷體" w:hint="eastAsia"/>
          <w:sz w:val="28"/>
          <w:szCs w:val="28"/>
        </w:rPr>
        <w:t>辦理</w:t>
      </w:r>
      <w:r w:rsidR="005F13C6">
        <w:rPr>
          <w:rFonts w:ascii="標楷體" w:eastAsia="標楷體" w:hAnsi="標楷體" w:cs="標楷體" w:hint="eastAsia"/>
          <w:sz w:val="28"/>
          <w:szCs w:val="28"/>
        </w:rPr>
        <w:t>性別</w:t>
      </w:r>
      <w:r w:rsidR="00386AAC">
        <w:rPr>
          <w:rFonts w:ascii="標楷體" w:eastAsia="標楷體" w:hAnsi="標楷體" w:cs="標楷體" w:hint="eastAsia"/>
          <w:sz w:val="28"/>
          <w:szCs w:val="28"/>
        </w:rPr>
        <w:t>教育訓練，如：影片欣賞、電影導讀等課程，</w:t>
      </w:r>
      <w:r w:rsidR="005F13C6">
        <w:rPr>
          <w:rFonts w:ascii="標楷體" w:eastAsia="標楷體" w:hAnsi="標楷體" w:cs="標楷體" w:hint="eastAsia"/>
          <w:sz w:val="28"/>
          <w:szCs w:val="28"/>
        </w:rPr>
        <w:t>以強化同仁性別意識培力。</w:t>
      </w:r>
    </w:p>
    <w:p w:rsidR="002A74FC" w:rsidRPr="00857BDA" w:rsidRDefault="002A74FC" w:rsidP="00F32A12">
      <w:pPr>
        <w:pStyle w:val="ListParagraph"/>
        <w:widowControl/>
        <w:spacing w:before="120" w:after="120" w:line="400" w:lineRule="exact"/>
        <w:ind w:leftChars="-1" w:left="-2" w:firstLineChars="257" w:firstLine="720"/>
        <w:rPr>
          <w:rFonts w:ascii="標楷體" w:eastAsia="標楷體" w:hAnsi="標楷體"/>
          <w:b/>
          <w:bCs/>
          <w:sz w:val="28"/>
          <w:szCs w:val="28"/>
        </w:rPr>
      </w:pPr>
      <w:r>
        <w:rPr>
          <w:rFonts w:ascii="標楷體" w:eastAsia="標楷體" w:hAnsi="標楷體" w:cs="標楷體" w:hint="eastAsia"/>
          <w:b/>
          <w:bCs/>
          <w:sz w:val="28"/>
          <w:szCs w:val="28"/>
        </w:rPr>
        <w:t>（二）關鍵績效指</w:t>
      </w:r>
      <w:r w:rsidRPr="0085031C">
        <w:rPr>
          <w:rFonts w:eastAsia="標楷體" w:hAnsi="標楷體" w:hint="eastAsia"/>
          <w:b/>
          <w:bCs/>
          <w:sz w:val="28"/>
          <w:szCs w:val="28"/>
        </w:rPr>
        <w:t>標</w:t>
      </w:r>
      <w:r w:rsidRPr="0085031C">
        <w:rPr>
          <w:rFonts w:eastAsia="標楷體"/>
          <w:b/>
          <w:bCs/>
          <w:sz w:val="28"/>
          <w:szCs w:val="28"/>
        </w:rPr>
        <w:t>2</w:t>
      </w:r>
      <w:r>
        <w:rPr>
          <w:rFonts w:ascii="標楷體" w:eastAsia="標楷體" w:hAnsi="標楷體" w:cs="標楷體" w:hint="eastAsia"/>
          <w:b/>
          <w:bCs/>
          <w:sz w:val="28"/>
          <w:szCs w:val="28"/>
        </w:rPr>
        <w:t>：</w:t>
      </w:r>
      <w:r w:rsidR="00BA131B" w:rsidRPr="00BA131B">
        <w:rPr>
          <w:rFonts w:ascii="標楷體" w:eastAsia="標楷體" w:hAnsi="標楷體" w:cs="標楷體" w:hint="eastAsia"/>
          <w:b/>
          <w:color w:val="000000"/>
          <w:sz w:val="28"/>
          <w:szCs w:val="28"/>
        </w:rPr>
        <w:t>辦理性別影響評估比率</w:t>
      </w:r>
      <w:r w:rsidR="00BA131B" w:rsidRPr="00BA131B">
        <w:rPr>
          <w:rFonts w:ascii="標楷體" w:eastAsia="標楷體" w:hAnsi="標楷體" w:cs="標楷體"/>
          <w:b/>
          <w:color w:val="000000"/>
          <w:sz w:val="28"/>
          <w:szCs w:val="28"/>
        </w:rPr>
        <w:t>(%)</w:t>
      </w:r>
    </w:p>
    <w:p w:rsidR="002A74FC" w:rsidRPr="00857BDA" w:rsidRDefault="002A74FC" w:rsidP="00F32A12">
      <w:pPr>
        <w:pStyle w:val="ListParagraph"/>
        <w:widowControl/>
        <w:spacing w:before="120" w:after="120" w:line="400" w:lineRule="exact"/>
        <w:ind w:leftChars="550" w:left="3837" w:hangingChars="899" w:hanging="2517"/>
        <w:rPr>
          <w:rFonts w:ascii="標楷體" w:eastAsia="標楷體" w:hAnsi="標楷體"/>
          <w:b/>
          <w:bCs/>
          <w:sz w:val="28"/>
          <w:szCs w:val="28"/>
        </w:rPr>
      </w:pPr>
      <w:r w:rsidRPr="0085031C">
        <w:rPr>
          <w:rFonts w:eastAsia="標楷體"/>
          <w:sz w:val="28"/>
          <w:szCs w:val="28"/>
        </w:rPr>
        <w:t>1.</w:t>
      </w:r>
      <w:r w:rsidRPr="007E4642">
        <w:rPr>
          <w:rFonts w:ascii="標楷體" w:eastAsia="標楷體" w:hAnsi="標楷體" w:cs="標楷體" w:hint="eastAsia"/>
          <w:sz w:val="28"/>
          <w:szCs w:val="28"/>
        </w:rPr>
        <w:t>目標達成情形</w:t>
      </w:r>
      <w:r w:rsidRPr="00857BDA">
        <w:rPr>
          <w:rFonts w:ascii="標楷體" w:eastAsia="標楷體" w:hAnsi="標楷體" w:cs="標楷體" w:hint="eastAsia"/>
          <w:b/>
          <w:bCs/>
          <w:sz w:val="28"/>
          <w:szCs w:val="28"/>
        </w:rPr>
        <w:t>：</w:t>
      </w:r>
      <w:r w:rsidRPr="00857BDA">
        <w:rPr>
          <w:rFonts w:ascii="標楷體" w:eastAsia="標楷體" w:hAnsi="標楷體" w:cs="標楷體"/>
          <w:b/>
          <w:bCs/>
          <w:sz w:val="28"/>
          <w:szCs w:val="28"/>
        </w:rPr>
        <w:t xml:space="preserve"> </w:t>
      </w: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440"/>
        <w:gridCol w:w="1440"/>
        <w:gridCol w:w="1560"/>
      </w:tblGrid>
      <w:tr w:rsidR="002A74FC" w:rsidRPr="00857BDA">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center"/>
              <w:rPr>
                <w:rFonts w:ascii="標楷體" w:eastAsia="標楷體" w:hAnsi="標楷體"/>
                <w:spacing w:val="-20"/>
                <w:sz w:val="28"/>
                <w:szCs w:val="28"/>
              </w:rPr>
            </w:pPr>
            <w:r w:rsidRPr="00D5423D">
              <w:rPr>
                <w:rFonts w:ascii="標楷體" w:eastAsia="標楷體" w:hAnsi="標楷體" w:cs="標楷體" w:hint="eastAsia"/>
                <w:spacing w:val="-20"/>
                <w:sz w:val="28"/>
                <w:szCs w:val="28"/>
              </w:rPr>
              <w:t>衡量標準</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目標值</w:t>
            </w:r>
            <w:r w:rsidRPr="00D5423D">
              <w:rPr>
                <w:rFonts w:ascii="標楷體" w:eastAsia="標楷體" w:hAnsi="標楷體" w:cs="標楷體"/>
                <w:spacing w:val="-20"/>
                <w:sz w:val="28"/>
                <w:szCs w:val="28"/>
              </w:rPr>
              <w:t>(X)</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實際值</w:t>
            </w:r>
            <w:r w:rsidRPr="00D5423D">
              <w:rPr>
                <w:rFonts w:ascii="標楷體" w:eastAsia="標楷體" w:hAnsi="標楷體" w:cs="標楷體"/>
                <w:spacing w:val="-20"/>
                <w:sz w:val="28"/>
                <w:szCs w:val="28"/>
              </w:rPr>
              <w:t>(Y)</w:t>
            </w:r>
          </w:p>
        </w:tc>
        <w:tc>
          <w:tcPr>
            <w:tcW w:w="1560"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達成度</w:t>
            </w:r>
            <w:r w:rsidRPr="00D5423D">
              <w:rPr>
                <w:rFonts w:ascii="標楷體" w:eastAsia="標楷體" w:hAnsi="標楷體" w:cs="標楷體"/>
                <w:spacing w:val="-20"/>
                <w:sz w:val="28"/>
                <w:szCs w:val="28"/>
              </w:rPr>
              <w:t>(Y/X)</w:t>
            </w:r>
          </w:p>
        </w:tc>
      </w:tr>
      <w:tr w:rsidR="002A74FC" w:rsidRPr="00857BDA">
        <w:trPr>
          <w:trHeight w:val="794"/>
        </w:trPr>
        <w:tc>
          <w:tcPr>
            <w:tcW w:w="2408" w:type="dxa"/>
            <w:tcBorders>
              <w:top w:val="single" w:sz="4" w:space="0" w:color="auto"/>
              <w:left w:val="single" w:sz="4" w:space="0" w:color="auto"/>
              <w:bottom w:val="single" w:sz="4" w:space="0" w:color="auto"/>
              <w:right w:val="single" w:sz="4" w:space="0" w:color="auto"/>
            </w:tcBorders>
            <w:vAlign w:val="center"/>
          </w:tcPr>
          <w:p w:rsidR="002A74FC" w:rsidRPr="00BA5E68" w:rsidRDefault="00BA131B" w:rsidP="00BA131B">
            <w:pPr>
              <w:pStyle w:val="ListParagraph"/>
              <w:widowControl/>
              <w:spacing w:line="400" w:lineRule="exact"/>
              <w:ind w:leftChars="0" w:left="0"/>
              <w:jc w:val="both"/>
              <w:rPr>
                <w:rFonts w:ascii="標楷體" w:eastAsia="標楷體" w:hAnsi="標楷體" w:cs="標楷體"/>
                <w:sz w:val="28"/>
                <w:szCs w:val="28"/>
              </w:rPr>
            </w:pPr>
            <w:r w:rsidRPr="008E3A33">
              <w:rPr>
                <w:rFonts w:ascii="標楷體" w:eastAsia="標楷體" w:hAnsi="標楷體" w:cs="標楷體" w:hint="eastAsia"/>
                <w:color w:val="000000"/>
                <w:sz w:val="28"/>
                <w:szCs w:val="28"/>
              </w:rPr>
              <w:t>（本部報院法律案辦理法案及性別影響評估案件數</w:t>
            </w:r>
            <w:r w:rsidRPr="008E3A33">
              <w:rPr>
                <w:rFonts w:ascii="標楷體" w:eastAsia="標楷體" w:hAnsi="標楷體" w:cs="標楷體"/>
                <w:color w:val="000000"/>
                <w:sz w:val="28"/>
                <w:szCs w:val="28"/>
              </w:rPr>
              <w:t xml:space="preserve"> /</w:t>
            </w:r>
            <w:r w:rsidRPr="008E3A33">
              <w:rPr>
                <w:rFonts w:ascii="標楷體" w:eastAsia="標楷體" w:hAnsi="標楷體" w:cs="標楷體" w:hint="eastAsia"/>
                <w:color w:val="000000"/>
                <w:sz w:val="28"/>
                <w:szCs w:val="28"/>
              </w:rPr>
              <w:t>本部報院法律案件數）</w:t>
            </w:r>
          </w:p>
        </w:tc>
        <w:tc>
          <w:tcPr>
            <w:tcW w:w="1440" w:type="dxa"/>
            <w:tcBorders>
              <w:top w:val="single" w:sz="4" w:space="0" w:color="auto"/>
              <w:left w:val="single" w:sz="4" w:space="0" w:color="auto"/>
              <w:bottom w:val="single" w:sz="4" w:space="0" w:color="auto"/>
              <w:right w:val="single" w:sz="4" w:space="0" w:color="auto"/>
            </w:tcBorders>
            <w:vAlign w:val="center"/>
          </w:tcPr>
          <w:p w:rsidR="00BA131B" w:rsidRPr="008E3A33" w:rsidRDefault="00BA131B" w:rsidP="00BA131B">
            <w:pPr>
              <w:spacing w:before="60" w:after="60" w:line="400" w:lineRule="exact"/>
              <w:jc w:val="both"/>
              <w:rPr>
                <w:rFonts w:ascii="標楷體" w:eastAsia="標楷體" w:hAnsi="標楷體" w:hint="eastAsia"/>
                <w:color w:val="000000"/>
                <w:sz w:val="28"/>
                <w:szCs w:val="28"/>
              </w:rPr>
            </w:pPr>
            <w:r>
              <w:rPr>
                <w:rFonts w:ascii="標楷體" w:eastAsia="標楷體" w:hAnsi="標楷體" w:hint="eastAsia"/>
                <w:color w:val="000000"/>
                <w:sz w:val="28"/>
                <w:szCs w:val="28"/>
              </w:rPr>
              <w:t xml:space="preserve">  </w:t>
            </w:r>
            <w:r w:rsidRPr="008E3A33">
              <w:rPr>
                <w:rFonts w:ascii="標楷體" w:eastAsia="標楷體" w:hAnsi="標楷體" w:hint="eastAsia"/>
                <w:color w:val="000000"/>
                <w:sz w:val="28"/>
                <w:szCs w:val="28"/>
              </w:rPr>
              <w:t>100%</w:t>
            </w:r>
          </w:p>
          <w:p w:rsidR="002A74FC" w:rsidRPr="00BA5E68" w:rsidRDefault="00BA131B" w:rsidP="00BA131B">
            <w:pPr>
              <w:pStyle w:val="ListParagraph"/>
              <w:widowControl/>
              <w:spacing w:line="400" w:lineRule="exact"/>
              <w:ind w:leftChars="0" w:left="0"/>
              <w:jc w:val="both"/>
              <w:rPr>
                <w:rFonts w:ascii="標楷體" w:eastAsia="標楷體" w:hAnsi="標楷體"/>
                <w:b/>
                <w:bCs/>
                <w:sz w:val="28"/>
                <w:szCs w:val="28"/>
              </w:rPr>
            </w:pPr>
            <w:r w:rsidRPr="008E3A33">
              <w:rPr>
                <w:rFonts w:ascii="標楷體" w:eastAsia="標楷體" w:hAnsi="標楷體" w:hint="eastAsia"/>
                <w:color w:val="000000"/>
              </w:rPr>
              <w:t>(惟仍須視法案研修種類及推動期程</w:t>
            </w:r>
            <w:r w:rsidRPr="008E3A33">
              <w:rPr>
                <w:rFonts w:ascii="標楷體" w:eastAsia="標楷體" w:hAnsi="標楷體" w:cs="Calibri" w:hint="eastAsia"/>
                <w:color w:val="000000"/>
              </w:rPr>
              <w:t>，酌予調整比率</w:t>
            </w:r>
            <w:r w:rsidRPr="008E3A33">
              <w:rPr>
                <w:rFonts w:ascii="標楷體" w:eastAsia="標楷體" w:hAnsi="標楷體" w:hint="eastAsia"/>
                <w:color w:val="000000"/>
              </w:rPr>
              <w:t>)</w:t>
            </w:r>
          </w:p>
        </w:tc>
        <w:tc>
          <w:tcPr>
            <w:tcW w:w="1440" w:type="dxa"/>
            <w:tcBorders>
              <w:top w:val="single" w:sz="4" w:space="0" w:color="auto"/>
              <w:left w:val="single" w:sz="4" w:space="0" w:color="auto"/>
              <w:bottom w:val="single" w:sz="4" w:space="0" w:color="auto"/>
              <w:right w:val="single" w:sz="4" w:space="0" w:color="auto"/>
            </w:tcBorders>
            <w:vAlign w:val="center"/>
          </w:tcPr>
          <w:p w:rsidR="002A74FC" w:rsidRPr="00BA5E68" w:rsidRDefault="00183862"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w:t>
            </w:r>
          </w:p>
        </w:tc>
        <w:tc>
          <w:tcPr>
            <w:tcW w:w="1560" w:type="dxa"/>
            <w:tcBorders>
              <w:top w:val="single" w:sz="4" w:space="0" w:color="auto"/>
              <w:left w:val="single" w:sz="4" w:space="0" w:color="auto"/>
              <w:bottom w:val="single" w:sz="4" w:space="0" w:color="auto"/>
              <w:right w:val="single" w:sz="4" w:space="0" w:color="auto"/>
            </w:tcBorders>
            <w:vAlign w:val="center"/>
          </w:tcPr>
          <w:p w:rsidR="002A74FC" w:rsidRPr="00BA5E68" w:rsidRDefault="00183862"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w:t>
            </w:r>
          </w:p>
        </w:tc>
      </w:tr>
    </w:tbl>
    <w:p w:rsidR="002A74FC" w:rsidRPr="0085031C" w:rsidRDefault="002A74FC" w:rsidP="00F32A12">
      <w:pPr>
        <w:widowControl/>
        <w:spacing w:before="120" w:after="120" w:line="400" w:lineRule="exact"/>
        <w:ind w:leftChars="512" w:left="1229" w:firstLineChars="32" w:firstLine="90"/>
        <w:rPr>
          <w:rFonts w:eastAsia="標楷體"/>
          <w:sz w:val="28"/>
          <w:szCs w:val="28"/>
        </w:rPr>
      </w:pPr>
      <w:r w:rsidRPr="0085031C">
        <w:rPr>
          <w:rFonts w:eastAsia="標楷體"/>
          <w:sz w:val="28"/>
          <w:szCs w:val="28"/>
        </w:rPr>
        <w:t>2.</w:t>
      </w:r>
      <w:r w:rsidRPr="007E4642">
        <w:rPr>
          <w:rFonts w:eastAsia="標楷體" w:hAnsi="標楷體" w:hint="eastAsia"/>
          <w:sz w:val="28"/>
          <w:szCs w:val="28"/>
        </w:rPr>
        <w:t>辦理情形</w:t>
      </w:r>
      <w:r w:rsidRPr="0085031C">
        <w:rPr>
          <w:rFonts w:eastAsia="標楷體" w:hAnsi="標楷體" w:hint="eastAsia"/>
          <w:sz w:val="28"/>
          <w:szCs w:val="28"/>
        </w:rPr>
        <w:t>：</w:t>
      </w:r>
    </w:p>
    <w:p w:rsidR="002A74FC" w:rsidRPr="0085031C" w:rsidRDefault="005C00D9" w:rsidP="005A3C71">
      <w:pPr>
        <w:widowControl/>
        <w:spacing w:before="120" w:after="120" w:line="400" w:lineRule="exact"/>
        <w:ind w:leftChars="649" w:left="1558"/>
        <w:rPr>
          <w:rFonts w:eastAsia="標楷體"/>
          <w:sz w:val="28"/>
          <w:szCs w:val="28"/>
        </w:rPr>
      </w:pPr>
      <w:r>
        <w:rPr>
          <w:rFonts w:eastAsia="標楷體" w:hAnsi="標楷體" w:hint="eastAsia"/>
          <w:sz w:val="28"/>
          <w:szCs w:val="28"/>
        </w:rPr>
        <w:t>查本部</w:t>
      </w:r>
      <w:r>
        <w:rPr>
          <w:rFonts w:eastAsia="標楷體" w:hAnsi="標楷體" w:hint="eastAsia"/>
          <w:sz w:val="28"/>
          <w:szCs w:val="28"/>
        </w:rPr>
        <w:t>105</w:t>
      </w:r>
      <w:r>
        <w:rPr>
          <w:rFonts w:eastAsia="標楷體" w:hAnsi="標楷體" w:hint="eastAsia"/>
          <w:sz w:val="28"/>
          <w:szCs w:val="28"/>
        </w:rPr>
        <w:t>年度</w:t>
      </w:r>
      <w:r w:rsidR="002566BA">
        <w:rPr>
          <w:rFonts w:eastAsia="標楷體" w:hAnsi="標楷體" w:hint="eastAsia"/>
          <w:sz w:val="28"/>
          <w:szCs w:val="28"/>
        </w:rPr>
        <w:t>尚無</w:t>
      </w:r>
      <w:r>
        <w:rPr>
          <w:rFonts w:eastAsia="標楷體" w:hAnsi="標楷體" w:hint="eastAsia"/>
          <w:sz w:val="28"/>
          <w:szCs w:val="28"/>
        </w:rPr>
        <w:t>報院</w:t>
      </w:r>
      <w:r w:rsidR="002566BA">
        <w:rPr>
          <w:rFonts w:eastAsia="標楷體" w:hAnsi="標楷體" w:hint="eastAsia"/>
          <w:sz w:val="28"/>
          <w:szCs w:val="28"/>
        </w:rPr>
        <w:t>任何</w:t>
      </w:r>
      <w:r>
        <w:rPr>
          <w:rFonts w:eastAsia="標楷體" w:hAnsi="標楷體" w:hint="eastAsia"/>
          <w:sz w:val="28"/>
          <w:szCs w:val="28"/>
        </w:rPr>
        <w:t>法律案件數，爰</w:t>
      </w:r>
      <w:r w:rsidR="002566BA">
        <w:rPr>
          <w:rFonts w:eastAsia="標楷體" w:hAnsi="標楷體" w:hint="eastAsia"/>
          <w:sz w:val="28"/>
          <w:szCs w:val="28"/>
        </w:rPr>
        <w:t>無</w:t>
      </w:r>
      <w:r>
        <w:rPr>
          <w:rFonts w:eastAsia="標楷體" w:hAnsi="標楷體" w:hint="eastAsia"/>
          <w:sz w:val="28"/>
          <w:szCs w:val="28"/>
        </w:rPr>
        <w:t>辦理法案及性別影響評估</w:t>
      </w:r>
      <w:r w:rsidR="002566BA">
        <w:rPr>
          <w:rFonts w:eastAsia="標楷體" w:hAnsi="標楷體" w:hint="eastAsia"/>
          <w:sz w:val="28"/>
          <w:szCs w:val="28"/>
        </w:rPr>
        <w:t>。</w:t>
      </w:r>
    </w:p>
    <w:p w:rsidR="002A74FC" w:rsidRDefault="002A74FC" w:rsidP="00F32A12">
      <w:pPr>
        <w:widowControl/>
        <w:spacing w:before="120" w:after="120" w:line="400" w:lineRule="exact"/>
        <w:ind w:leftChars="512" w:left="1229" w:firstLineChars="32" w:firstLine="90"/>
        <w:rPr>
          <w:rFonts w:ascii="標楷體" w:eastAsia="標楷體" w:hAnsi="標楷體"/>
          <w:sz w:val="28"/>
          <w:szCs w:val="28"/>
        </w:rPr>
      </w:pPr>
      <w:r w:rsidRPr="0085031C">
        <w:rPr>
          <w:rFonts w:eastAsia="標楷體"/>
          <w:sz w:val="28"/>
          <w:szCs w:val="28"/>
        </w:rPr>
        <w:t>3.</w:t>
      </w:r>
      <w:r w:rsidRPr="007E4642">
        <w:rPr>
          <w:rFonts w:eastAsia="標楷體" w:hAnsi="標楷體" w:hint="eastAsia"/>
          <w:sz w:val="28"/>
          <w:szCs w:val="28"/>
        </w:rPr>
        <w:t>檢討及策進作為</w:t>
      </w:r>
      <w:r w:rsidRPr="00857BDA">
        <w:rPr>
          <w:rFonts w:ascii="標楷體" w:eastAsia="標楷體" w:hAnsi="標楷體" w:cs="標楷體" w:hint="eastAsia"/>
          <w:sz w:val="28"/>
          <w:szCs w:val="28"/>
        </w:rPr>
        <w:t>：</w:t>
      </w:r>
    </w:p>
    <w:p w:rsidR="002A74FC" w:rsidRPr="002566BA" w:rsidRDefault="006F41FF" w:rsidP="005A3C71">
      <w:pPr>
        <w:widowControl/>
        <w:spacing w:before="120" w:after="120" w:line="400" w:lineRule="exact"/>
        <w:ind w:leftChars="649" w:left="1558"/>
        <w:rPr>
          <w:rFonts w:eastAsia="標楷體" w:hAnsi="標楷體"/>
          <w:sz w:val="28"/>
          <w:szCs w:val="28"/>
        </w:rPr>
      </w:pPr>
      <w:r>
        <w:rPr>
          <w:rFonts w:eastAsia="標楷體" w:hAnsi="標楷體" w:hint="eastAsia"/>
          <w:sz w:val="28"/>
          <w:szCs w:val="28"/>
        </w:rPr>
        <w:t>未來本部各單位研修（訂）主管法律，將</w:t>
      </w:r>
      <w:r w:rsidR="002566BA" w:rsidRPr="002566BA">
        <w:rPr>
          <w:rFonts w:eastAsia="標楷體" w:hAnsi="標楷體" w:hint="eastAsia"/>
          <w:sz w:val="28"/>
          <w:szCs w:val="28"/>
        </w:rPr>
        <w:t>遵照「考試院</w:t>
      </w:r>
      <w:r w:rsidR="002566BA" w:rsidRPr="002566BA">
        <w:rPr>
          <w:rFonts w:eastAsia="標楷體" w:hAnsi="標楷體"/>
          <w:sz w:val="28"/>
          <w:szCs w:val="28"/>
        </w:rPr>
        <w:t>法案及性別影響評估檢視表</w:t>
      </w:r>
      <w:r w:rsidR="002566BA" w:rsidRPr="002566BA">
        <w:rPr>
          <w:rFonts w:eastAsia="標楷體" w:hAnsi="標楷體" w:hint="eastAsia"/>
          <w:sz w:val="28"/>
          <w:szCs w:val="28"/>
        </w:rPr>
        <w:t>」</w:t>
      </w:r>
      <w:r w:rsidR="00D4585F">
        <w:rPr>
          <w:rFonts w:eastAsia="標楷體" w:hAnsi="標楷體" w:hint="eastAsia"/>
          <w:sz w:val="28"/>
          <w:szCs w:val="28"/>
        </w:rPr>
        <w:t>，配合辦理</w:t>
      </w:r>
      <w:r w:rsidR="002566BA" w:rsidRPr="002566BA">
        <w:rPr>
          <w:rFonts w:eastAsia="標楷體" w:hAnsi="標楷體" w:hint="eastAsia"/>
          <w:sz w:val="28"/>
          <w:szCs w:val="28"/>
        </w:rPr>
        <w:t>「法案及性別影響評估」。</w:t>
      </w:r>
    </w:p>
    <w:p w:rsidR="002A74FC" w:rsidRPr="00857BDA" w:rsidRDefault="002A74FC" w:rsidP="00F32A12">
      <w:pPr>
        <w:pStyle w:val="ListParagraph"/>
        <w:widowControl/>
        <w:spacing w:before="240" w:after="120" w:line="400" w:lineRule="exact"/>
        <w:ind w:leftChars="-1" w:left="-2" w:firstLineChars="257" w:firstLine="720"/>
        <w:rPr>
          <w:rFonts w:ascii="標楷體" w:eastAsia="標楷體" w:hAnsi="標楷體"/>
          <w:b/>
          <w:bCs/>
          <w:sz w:val="28"/>
          <w:szCs w:val="28"/>
        </w:rPr>
      </w:pPr>
      <w:r>
        <w:rPr>
          <w:rFonts w:ascii="標楷體" w:eastAsia="標楷體" w:hAnsi="標楷體" w:cs="標楷體" w:hint="eastAsia"/>
          <w:b/>
          <w:bCs/>
          <w:sz w:val="28"/>
          <w:szCs w:val="28"/>
        </w:rPr>
        <w:t>（三）關鍵績效指標</w:t>
      </w:r>
      <w:r w:rsidRPr="0085031C">
        <w:rPr>
          <w:rFonts w:eastAsia="標楷體"/>
          <w:b/>
          <w:bCs/>
          <w:sz w:val="28"/>
          <w:szCs w:val="28"/>
        </w:rPr>
        <w:t>3</w:t>
      </w:r>
      <w:r>
        <w:rPr>
          <w:rFonts w:ascii="標楷體" w:eastAsia="標楷體" w:hAnsi="標楷體" w:cs="標楷體" w:hint="eastAsia"/>
          <w:b/>
          <w:bCs/>
          <w:sz w:val="28"/>
          <w:szCs w:val="28"/>
        </w:rPr>
        <w:t>：</w:t>
      </w:r>
      <w:r w:rsidR="00BA131B" w:rsidRPr="00BA131B">
        <w:rPr>
          <w:rFonts w:ascii="標楷體" w:eastAsia="標楷體" w:hAnsi="標楷體" w:cs="標楷體" w:hint="eastAsia"/>
          <w:b/>
          <w:bCs/>
          <w:sz w:val="28"/>
          <w:szCs w:val="28"/>
        </w:rPr>
        <w:t>性別統計指標項目新增數</w:t>
      </w:r>
    </w:p>
    <w:p w:rsidR="002A74FC" w:rsidRPr="00857BDA" w:rsidRDefault="002A74FC" w:rsidP="00F32A12">
      <w:pPr>
        <w:pStyle w:val="ListParagraph"/>
        <w:widowControl/>
        <w:spacing w:before="120" w:after="120" w:line="400" w:lineRule="exact"/>
        <w:ind w:leftChars="550" w:left="3837" w:hangingChars="899" w:hanging="2517"/>
        <w:rPr>
          <w:rFonts w:ascii="標楷體" w:eastAsia="標楷體" w:hAnsi="標楷體"/>
          <w:b/>
          <w:bCs/>
          <w:sz w:val="28"/>
          <w:szCs w:val="28"/>
        </w:rPr>
      </w:pPr>
      <w:r w:rsidRPr="0085031C">
        <w:rPr>
          <w:rFonts w:eastAsia="標楷體"/>
          <w:sz w:val="28"/>
          <w:szCs w:val="28"/>
        </w:rPr>
        <w:t>1.</w:t>
      </w:r>
      <w:r w:rsidRPr="007E4642">
        <w:rPr>
          <w:rFonts w:ascii="標楷體" w:eastAsia="標楷體" w:hAnsi="標楷體" w:cs="標楷體" w:hint="eastAsia"/>
          <w:sz w:val="28"/>
          <w:szCs w:val="28"/>
        </w:rPr>
        <w:t>目標達成情形</w:t>
      </w:r>
      <w:r w:rsidRPr="00857BDA">
        <w:rPr>
          <w:rFonts w:ascii="標楷體" w:eastAsia="標楷體" w:hAnsi="標楷體" w:cs="標楷體" w:hint="eastAsia"/>
          <w:b/>
          <w:bCs/>
          <w:sz w:val="28"/>
          <w:szCs w:val="28"/>
        </w:rPr>
        <w:t>：</w:t>
      </w:r>
      <w:r w:rsidRPr="00857BDA">
        <w:rPr>
          <w:rFonts w:ascii="標楷體" w:eastAsia="標楷體" w:hAnsi="標楷體" w:cs="標楷體"/>
          <w:b/>
          <w:bCs/>
          <w:sz w:val="28"/>
          <w:szCs w:val="28"/>
        </w:rPr>
        <w:t xml:space="preserve"> </w:t>
      </w:r>
    </w:p>
    <w:tbl>
      <w:tblPr>
        <w:tblW w:w="0" w:type="auto"/>
        <w:tblInd w:w="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08"/>
        <w:gridCol w:w="1428"/>
        <w:gridCol w:w="1441"/>
        <w:gridCol w:w="1554"/>
      </w:tblGrid>
      <w:tr w:rsidR="002A74FC" w:rsidRPr="00857BDA">
        <w:trPr>
          <w:trHeight w:val="510"/>
        </w:trPr>
        <w:tc>
          <w:tcPr>
            <w:tcW w:w="240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center"/>
              <w:rPr>
                <w:rFonts w:ascii="標楷體" w:eastAsia="標楷體" w:hAnsi="標楷體"/>
                <w:spacing w:val="-20"/>
                <w:sz w:val="28"/>
                <w:szCs w:val="28"/>
              </w:rPr>
            </w:pPr>
            <w:r w:rsidRPr="00D5423D">
              <w:rPr>
                <w:rFonts w:ascii="標楷體" w:eastAsia="標楷體" w:hAnsi="標楷體" w:cs="標楷體" w:hint="eastAsia"/>
                <w:spacing w:val="-20"/>
                <w:sz w:val="28"/>
                <w:szCs w:val="28"/>
              </w:rPr>
              <w:lastRenderedPageBreak/>
              <w:t>衡量標準</w:t>
            </w:r>
          </w:p>
        </w:tc>
        <w:tc>
          <w:tcPr>
            <w:tcW w:w="1428"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目標值</w:t>
            </w:r>
            <w:r w:rsidRPr="00D5423D">
              <w:rPr>
                <w:rFonts w:ascii="標楷體" w:eastAsia="標楷體" w:hAnsi="標楷體" w:cs="標楷體"/>
                <w:spacing w:val="-20"/>
                <w:sz w:val="28"/>
                <w:szCs w:val="28"/>
              </w:rPr>
              <w:t>(X)</w:t>
            </w:r>
          </w:p>
        </w:tc>
        <w:tc>
          <w:tcPr>
            <w:tcW w:w="1441"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實際值</w:t>
            </w:r>
            <w:r w:rsidRPr="00D5423D">
              <w:rPr>
                <w:rFonts w:ascii="標楷體" w:eastAsia="標楷體" w:hAnsi="標楷體" w:cs="標楷體"/>
                <w:spacing w:val="-20"/>
                <w:sz w:val="28"/>
                <w:szCs w:val="28"/>
              </w:rPr>
              <w:t>(Y)</w:t>
            </w:r>
          </w:p>
        </w:tc>
        <w:tc>
          <w:tcPr>
            <w:tcW w:w="1554" w:type="dxa"/>
            <w:tcBorders>
              <w:top w:val="single" w:sz="4" w:space="0" w:color="auto"/>
              <w:left w:val="single" w:sz="4" w:space="0" w:color="auto"/>
              <w:bottom w:val="single" w:sz="4" w:space="0" w:color="auto"/>
              <w:right w:val="single" w:sz="4" w:space="0" w:color="auto"/>
            </w:tcBorders>
            <w:vAlign w:val="center"/>
          </w:tcPr>
          <w:p w:rsidR="002A74FC" w:rsidRPr="00D5423D" w:rsidRDefault="002A74FC" w:rsidP="00F32A12">
            <w:pPr>
              <w:pStyle w:val="ListParagraph"/>
              <w:widowControl/>
              <w:spacing w:line="400" w:lineRule="exact"/>
              <w:ind w:leftChars="0" w:left="0"/>
              <w:jc w:val="both"/>
              <w:rPr>
                <w:rFonts w:ascii="標楷體" w:eastAsia="標楷體" w:hAnsi="標楷體"/>
                <w:b/>
                <w:bCs/>
                <w:spacing w:val="-20"/>
                <w:sz w:val="28"/>
                <w:szCs w:val="28"/>
              </w:rPr>
            </w:pPr>
            <w:r w:rsidRPr="00D5423D">
              <w:rPr>
                <w:rFonts w:ascii="標楷體" w:eastAsia="標楷體" w:hAnsi="標楷體" w:cs="標楷體" w:hint="eastAsia"/>
                <w:spacing w:val="-20"/>
                <w:sz w:val="28"/>
                <w:szCs w:val="28"/>
              </w:rPr>
              <w:t>達成度</w:t>
            </w:r>
            <w:r w:rsidRPr="00D5423D">
              <w:rPr>
                <w:rFonts w:ascii="標楷體" w:eastAsia="標楷體" w:hAnsi="標楷體" w:cs="標楷體"/>
                <w:spacing w:val="-20"/>
                <w:sz w:val="28"/>
                <w:szCs w:val="28"/>
              </w:rPr>
              <w:t>(Y/X)</w:t>
            </w:r>
          </w:p>
        </w:tc>
      </w:tr>
      <w:tr w:rsidR="002A74FC" w:rsidRPr="00857BDA">
        <w:trPr>
          <w:trHeight w:val="782"/>
        </w:trPr>
        <w:tc>
          <w:tcPr>
            <w:tcW w:w="2408" w:type="dxa"/>
            <w:tcBorders>
              <w:top w:val="single" w:sz="4" w:space="0" w:color="auto"/>
              <w:left w:val="single" w:sz="4" w:space="0" w:color="auto"/>
              <w:bottom w:val="single" w:sz="4" w:space="0" w:color="auto"/>
              <w:right w:val="single" w:sz="4" w:space="0" w:color="auto"/>
            </w:tcBorders>
            <w:vAlign w:val="center"/>
          </w:tcPr>
          <w:p w:rsidR="002A74FC" w:rsidRPr="00BA5E68" w:rsidRDefault="00BA131B" w:rsidP="00BA131B">
            <w:pPr>
              <w:pStyle w:val="ListParagraph"/>
              <w:widowControl/>
              <w:spacing w:line="400" w:lineRule="exact"/>
              <w:ind w:leftChars="0" w:left="0"/>
              <w:jc w:val="both"/>
              <w:rPr>
                <w:rFonts w:ascii="標楷體" w:eastAsia="標楷體" w:hAnsi="標楷體" w:cs="標楷體"/>
                <w:sz w:val="28"/>
                <w:szCs w:val="28"/>
              </w:rPr>
            </w:pPr>
            <w:r w:rsidRPr="008E3A33">
              <w:rPr>
                <w:rFonts w:ascii="標楷體" w:eastAsia="標楷體" w:hAnsi="標楷體" w:cs="標楷體" w:hint="eastAsia"/>
                <w:color w:val="000000"/>
                <w:sz w:val="28"/>
                <w:szCs w:val="28"/>
              </w:rPr>
              <w:t>本部當年度新增並公布於機關網頁之性別統計指標項目數</w:t>
            </w:r>
          </w:p>
        </w:tc>
        <w:tc>
          <w:tcPr>
            <w:tcW w:w="1428" w:type="dxa"/>
            <w:tcBorders>
              <w:top w:val="single" w:sz="4" w:space="0" w:color="auto"/>
              <w:left w:val="single" w:sz="4" w:space="0" w:color="auto"/>
              <w:bottom w:val="single" w:sz="4" w:space="0" w:color="auto"/>
              <w:right w:val="single" w:sz="4" w:space="0" w:color="auto"/>
            </w:tcBorders>
            <w:vAlign w:val="center"/>
          </w:tcPr>
          <w:p w:rsidR="002A74FC" w:rsidRPr="00BA5E68" w:rsidRDefault="00BA131B"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w:t>
            </w:r>
          </w:p>
        </w:tc>
        <w:tc>
          <w:tcPr>
            <w:tcW w:w="1441" w:type="dxa"/>
            <w:tcBorders>
              <w:top w:val="single" w:sz="4" w:space="0" w:color="auto"/>
              <w:left w:val="single" w:sz="4" w:space="0" w:color="auto"/>
              <w:bottom w:val="single" w:sz="4" w:space="0" w:color="auto"/>
              <w:right w:val="single" w:sz="4" w:space="0" w:color="auto"/>
            </w:tcBorders>
            <w:vAlign w:val="center"/>
          </w:tcPr>
          <w:p w:rsidR="002A74FC" w:rsidRPr="00BA5E68" w:rsidRDefault="00C51FB5"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w:t>
            </w:r>
          </w:p>
        </w:tc>
        <w:tc>
          <w:tcPr>
            <w:tcW w:w="1554" w:type="dxa"/>
            <w:tcBorders>
              <w:top w:val="single" w:sz="4" w:space="0" w:color="auto"/>
              <w:left w:val="single" w:sz="4" w:space="0" w:color="auto"/>
              <w:bottom w:val="single" w:sz="4" w:space="0" w:color="auto"/>
              <w:right w:val="single" w:sz="4" w:space="0" w:color="auto"/>
            </w:tcBorders>
            <w:vAlign w:val="center"/>
          </w:tcPr>
          <w:p w:rsidR="002A74FC" w:rsidRPr="00BA5E68" w:rsidRDefault="00C51FB5" w:rsidP="00F32A12">
            <w:pPr>
              <w:pStyle w:val="ListParagraph"/>
              <w:widowControl/>
              <w:spacing w:line="400" w:lineRule="exact"/>
              <w:ind w:leftChars="0" w:left="0"/>
              <w:jc w:val="center"/>
              <w:rPr>
                <w:rFonts w:ascii="標楷體" w:eastAsia="標楷體" w:hAnsi="標楷體"/>
                <w:b/>
                <w:bCs/>
                <w:sz w:val="28"/>
                <w:szCs w:val="28"/>
              </w:rPr>
            </w:pPr>
            <w:r>
              <w:rPr>
                <w:rFonts w:ascii="標楷體" w:eastAsia="標楷體" w:hAnsi="標楷體" w:hint="eastAsia"/>
                <w:b/>
                <w:bCs/>
                <w:sz w:val="28"/>
                <w:szCs w:val="28"/>
              </w:rPr>
              <w:t>100%</w:t>
            </w:r>
          </w:p>
        </w:tc>
      </w:tr>
    </w:tbl>
    <w:p w:rsidR="002A74FC" w:rsidRPr="0085031C" w:rsidRDefault="002A74FC" w:rsidP="00F32A12">
      <w:pPr>
        <w:widowControl/>
        <w:spacing w:before="120" w:after="120" w:line="400" w:lineRule="exact"/>
        <w:ind w:leftChars="512" w:left="1229" w:firstLineChars="32" w:firstLine="90"/>
        <w:rPr>
          <w:rFonts w:eastAsia="標楷體"/>
          <w:sz w:val="28"/>
          <w:szCs w:val="28"/>
        </w:rPr>
      </w:pPr>
      <w:r w:rsidRPr="0085031C">
        <w:rPr>
          <w:rFonts w:eastAsia="標楷體"/>
          <w:sz w:val="28"/>
          <w:szCs w:val="28"/>
        </w:rPr>
        <w:t>2.</w:t>
      </w:r>
      <w:r w:rsidRPr="007E4642">
        <w:rPr>
          <w:rFonts w:eastAsia="標楷體" w:hAnsi="標楷體" w:hint="eastAsia"/>
          <w:sz w:val="28"/>
          <w:szCs w:val="28"/>
        </w:rPr>
        <w:t>辦理情形</w:t>
      </w:r>
      <w:r w:rsidRPr="0085031C">
        <w:rPr>
          <w:rFonts w:eastAsia="標楷體" w:hAnsi="標楷體" w:hint="eastAsia"/>
          <w:sz w:val="28"/>
          <w:szCs w:val="28"/>
        </w:rPr>
        <w:t>：</w:t>
      </w:r>
    </w:p>
    <w:p w:rsidR="00C51FB5" w:rsidRPr="00C75E56" w:rsidRDefault="00C51FB5" w:rsidP="00C51FB5">
      <w:pPr>
        <w:spacing w:line="400" w:lineRule="exact"/>
        <w:ind w:leftChars="650" w:left="1888" w:rightChars="-45" w:right="-108" w:hangingChars="117" w:hanging="328"/>
        <w:rPr>
          <w:rFonts w:eastAsia="標楷體"/>
          <w:sz w:val="28"/>
          <w:szCs w:val="28"/>
        </w:rPr>
      </w:pPr>
      <w:r w:rsidRPr="00C75E56">
        <w:rPr>
          <w:rFonts w:eastAsia="標楷體"/>
          <w:sz w:val="28"/>
          <w:szCs w:val="28"/>
        </w:rPr>
        <w:t>(1)</w:t>
      </w:r>
      <w:r w:rsidRPr="00C75E56">
        <w:rPr>
          <w:rFonts w:eastAsia="標楷體" w:hAnsi="標楷體"/>
          <w:sz w:val="28"/>
          <w:szCs w:val="28"/>
        </w:rPr>
        <w:t>配合各項考試榜示當日即時上網提供</w:t>
      </w:r>
      <w:r>
        <w:rPr>
          <w:rFonts w:eastAsia="標楷體" w:hAnsi="標楷體" w:hint="eastAsia"/>
          <w:sz w:val="28"/>
          <w:szCs w:val="28"/>
        </w:rPr>
        <w:t>報考人等性別統計資料計</w:t>
      </w:r>
      <w:r>
        <w:rPr>
          <w:rFonts w:eastAsia="標楷體" w:hAnsi="標楷體" w:hint="eastAsia"/>
          <w:sz w:val="28"/>
          <w:szCs w:val="28"/>
        </w:rPr>
        <w:t>28</w:t>
      </w:r>
      <w:r>
        <w:rPr>
          <w:rFonts w:eastAsia="標楷體" w:hAnsi="標楷體" w:hint="eastAsia"/>
          <w:sz w:val="28"/>
          <w:szCs w:val="28"/>
        </w:rPr>
        <w:t>則</w:t>
      </w:r>
      <w:r w:rsidRPr="00C75E56">
        <w:rPr>
          <w:rFonts w:eastAsia="標楷體" w:hAnsi="標楷體"/>
          <w:sz w:val="28"/>
          <w:szCs w:val="28"/>
        </w:rPr>
        <w:t>。</w:t>
      </w:r>
    </w:p>
    <w:p w:rsidR="00C51FB5" w:rsidRPr="00C75E56" w:rsidRDefault="00C51FB5" w:rsidP="00C51FB5">
      <w:pPr>
        <w:spacing w:line="400" w:lineRule="exact"/>
        <w:ind w:leftChars="650" w:left="1888" w:hangingChars="117" w:hanging="328"/>
        <w:jc w:val="both"/>
        <w:rPr>
          <w:rFonts w:eastAsia="標楷體"/>
          <w:sz w:val="28"/>
          <w:szCs w:val="28"/>
        </w:rPr>
      </w:pPr>
      <w:r w:rsidRPr="00C75E56">
        <w:rPr>
          <w:rFonts w:eastAsia="標楷體"/>
          <w:sz w:val="28"/>
          <w:szCs w:val="28"/>
        </w:rPr>
        <w:t>(2)105</w:t>
      </w:r>
      <w:r w:rsidRPr="00C75E56">
        <w:rPr>
          <w:rFonts w:eastAsia="標楷體" w:hAnsi="標楷體"/>
          <w:sz w:val="28"/>
          <w:szCs w:val="28"/>
        </w:rPr>
        <w:t>年</w:t>
      </w:r>
      <w:r w:rsidRPr="00C75E56">
        <w:rPr>
          <w:rFonts w:eastAsia="標楷體"/>
          <w:sz w:val="28"/>
          <w:szCs w:val="28"/>
        </w:rPr>
        <w:t>5</w:t>
      </w:r>
      <w:r w:rsidRPr="00C75E56">
        <w:rPr>
          <w:rFonts w:eastAsia="標楷體" w:hAnsi="標楷體"/>
          <w:sz w:val="28"/>
          <w:szCs w:val="28"/>
        </w:rPr>
        <w:t>月底</w:t>
      </w:r>
      <w:r>
        <w:rPr>
          <w:rFonts w:eastAsia="標楷體" w:hAnsi="標楷體" w:hint="eastAsia"/>
          <w:sz w:val="28"/>
          <w:szCs w:val="28"/>
        </w:rPr>
        <w:t>完成「</w:t>
      </w:r>
      <w:r w:rsidRPr="00C75E56">
        <w:rPr>
          <w:rFonts w:eastAsia="標楷體"/>
          <w:sz w:val="28"/>
          <w:szCs w:val="28"/>
        </w:rPr>
        <w:t>104</w:t>
      </w:r>
      <w:r w:rsidRPr="00C75E56">
        <w:rPr>
          <w:rFonts w:eastAsia="標楷體" w:hAnsi="標楷體"/>
          <w:sz w:val="28"/>
          <w:szCs w:val="28"/>
        </w:rPr>
        <w:t>年度考選統計年報</w:t>
      </w:r>
      <w:r>
        <w:rPr>
          <w:rFonts w:eastAsia="標楷體" w:hAnsi="標楷體" w:hint="eastAsia"/>
          <w:sz w:val="28"/>
          <w:szCs w:val="28"/>
        </w:rPr>
        <w:t xml:space="preserve"> (</w:t>
      </w:r>
      <w:r>
        <w:rPr>
          <w:rFonts w:eastAsia="標楷體" w:hAnsi="標楷體" w:hint="eastAsia"/>
          <w:sz w:val="28"/>
          <w:szCs w:val="28"/>
        </w:rPr>
        <w:t>內含性別統計分析及統計表</w:t>
      </w:r>
      <w:r>
        <w:rPr>
          <w:rFonts w:eastAsia="標楷體" w:hAnsi="標楷體" w:hint="eastAsia"/>
          <w:sz w:val="28"/>
          <w:szCs w:val="28"/>
        </w:rPr>
        <w:t>)</w:t>
      </w:r>
      <w:r w:rsidRPr="00DF5D0E">
        <w:rPr>
          <w:rFonts w:eastAsia="標楷體" w:hAnsi="標楷體" w:hint="eastAsia"/>
          <w:sz w:val="28"/>
          <w:szCs w:val="28"/>
        </w:rPr>
        <w:t xml:space="preserve"> </w:t>
      </w:r>
      <w:r>
        <w:rPr>
          <w:rFonts w:eastAsia="標楷體" w:hAnsi="標楷體" w:hint="eastAsia"/>
          <w:sz w:val="28"/>
          <w:szCs w:val="28"/>
        </w:rPr>
        <w:t>」</w:t>
      </w:r>
      <w:r w:rsidRPr="00C75E56">
        <w:rPr>
          <w:rFonts w:eastAsia="標楷體" w:hAnsi="標楷體"/>
          <w:sz w:val="28"/>
          <w:szCs w:val="28"/>
        </w:rPr>
        <w:t>出刊並上網供各界參用。</w:t>
      </w:r>
    </w:p>
    <w:p w:rsidR="00C51FB5" w:rsidRPr="00C75E56" w:rsidRDefault="00C51FB5" w:rsidP="00C51FB5">
      <w:pPr>
        <w:spacing w:line="400" w:lineRule="exact"/>
        <w:ind w:leftChars="650" w:left="1888" w:rightChars="-45" w:right="-108" w:hangingChars="117" w:hanging="328"/>
        <w:jc w:val="both"/>
        <w:rPr>
          <w:rFonts w:eastAsia="標楷體"/>
          <w:sz w:val="28"/>
          <w:szCs w:val="28"/>
        </w:rPr>
      </w:pPr>
      <w:r w:rsidRPr="00C75E56">
        <w:rPr>
          <w:rFonts w:eastAsia="標楷體"/>
          <w:sz w:val="28"/>
          <w:szCs w:val="28"/>
        </w:rPr>
        <w:t>(3)</w:t>
      </w:r>
      <w:r>
        <w:rPr>
          <w:rFonts w:eastAsia="標楷體" w:hint="eastAsia"/>
          <w:sz w:val="28"/>
          <w:szCs w:val="28"/>
        </w:rPr>
        <w:t>完成</w:t>
      </w:r>
      <w:r w:rsidRPr="00C75E56">
        <w:rPr>
          <w:rFonts w:eastAsia="標楷體" w:hAnsi="標楷體"/>
          <w:sz w:val="28"/>
          <w:szCs w:val="28"/>
        </w:rPr>
        <w:t>編製「</w:t>
      </w:r>
      <w:r>
        <w:rPr>
          <w:rFonts w:eastAsia="標楷體" w:hAnsi="標楷體" w:hint="eastAsia"/>
          <w:sz w:val="28"/>
          <w:szCs w:val="28"/>
        </w:rPr>
        <w:t>104</w:t>
      </w:r>
      <w:r>
        <w:rPr>
          <w:rFonts w:eastAsia="標楷體" w:hAnsi="標楷體" w:hint="eastAsia"/>
          <w:sz w:val="28"/>
          <w:szCs w:val="28"/>
        </w:rPr>
        <w:t>年考選</w:t>
      </w:r>
      <w:r w:rsidRPr="00C75E56">
        <w:rPr>
          <w:rFonts w:eastAsia="標楷體" w:hAnsi="標楷體"/>
          <w:sz w:val="28"/>
          <w:szCs w:val="28"/>
        </w:rPr>
        <w:t>部性別統計及統計指標」及「</w:t>
      </w:r>
      <w:r>
        <w:rPr>
          <w:rFonts w:eastAsia="標楷體" w:hAnsi="標楷體" w:hint="eastAsia"/>
          <w:sz w:val="28"/>
          <w:szCs w:val="28"/>
        </w:rPr>
        <w:t>104</w:t>
      </w:r>
      <w:r>
        <w:rPr>
          <w:rFonts w:eastAsia="標楷體" w:hAnsi="標楷體" w:hint="eastAsia"/>
          <w:sz w:val="28"/>
          <w:szCs w:val="28"/>
        </w:rPr>
        <w:t>年考選</w:t>
      </w:r>
      <w:r w:rsidRPr="00C75E56">
        <w:rPr>
          <w:rFonts w:eastAsia="標楷體" w:hAnsi="標楷體"/>
          <w:sz w:val="28"/>
          <w:szCs w:val="28"/>
        </w:rPr>
        <w:t>部性別圖像」陳報考試院彙整，亦同時刊載於本部性別平等專區。</w:t>
      </w:r>
    </w:p>
    <w:p w:rsidR="00C51FB5" w:rsidRPr="00C75E56" w:rsidRDefault="00C51FB5" w:rsidP="00C51FB5">
      <w:pPr>
        <w:spacing w:line="400" w:lineRule="exact"/>
        <w:ind w:leftChars="650" w:left="1888" w:hangingChars="117" w:hanging="328"/>
        <w:jc w:val="both"/>
        <w:rPr>
          <w:rFonts w:eastAsia="標楷體"/>
          <w:sz w:val="28"/>
          <w:szCs w:val="28"/>
        </w:rPr>
      </w:pPr>
      <w:r>
        <w:rPr>
          <w:rFonts w:eastAsia="標楷體" w:hint="eastAsia"/>
          <w:sz w:val="28"/>
          <w:szCs w:val="28"/>
        </w:rPr>
        <w:t>(4)</w:t>
      </w:r>
      <w:r>
        <w:rPr>
          <w:rFonts w:eastAsia="標楷體" w:hint="eastAsia"/>
          <w:sz w:val="28"/>
          <w:szCs w:val="28"/>
        </w:rPr>
        <w:t>配合行政院「重要性別統計資料庫」，將公務人員相關類科報考、到考及錄取人數統計表等性別表</w:t>
      </w:r>
      <w:r>
        <w:rPr>
          <w:rFonts w:eastAsia="標楷體" w:hint="eastAsia"/>
          <w:sz w:val="28"/>
          <w:szCs w:val="28"/>
        </w:rPr>
        <w:t>(</w:t>
      </w:r>
      <w:r>
        <w:rPr>
          <w:rFonts w:eastAsia="標楷體" w:hint="eastAsia"/>
          <w:sz w:val="28"/>
          <w:szCs w:val="28"/>
        </w:rPr>
        <w:t>計</w:t>
      </w:r>
      <w:r>
        <w:rPr>
          <w:rFonts w:eastAsia="標楷體" w:hint="eastAsia"/>
          <w:sz w:val="28"/>
          <w:szCs w:val="28"/>
        </w:rPr>
        <w:t>35</w:t>
      </w:r>
      <w:r>
        <w:rPr>
          <w:rFonts w:eastAsia="標楷體" w:hint="eastAsia"/>
          <w:sz w:val="28"/>
          <w:szCs w:val="28"/>
        </w:rPr>
        <w:t>表</w:t>
      </w:r>
      <w:r>
        <w:rPr>
          <w:rFonts w:eastAsia="標楷體" w:hint="eastAsia"/>
          <w:sz w:val="28"/>
          <w:szCs w:val="28"/>
        </w:rPr>
        <w:t>)</w:t>
      </w:r>
      <w:r>
        <w:rPr>
          <w:rFonts w:eastAsia="標楷體" w:hint="eastAsia"/>
          <w:sz w:val="28"/>
          <w:szCs w:val="28"/>
        </w:rPr>
        <w:t>上載提供應用。</w:t>
      </w:r>
    </w:p>
    <w:p w:rsidR="002A74FC" w:rsidRDefault="002A74FC" w:rsidP="00F32A12">
      <w:pPr>
        <w:widowControl/>
        <w:spacing w:before="120" w:after="120" w:line="400" w:lineRule="exact"/>
        <w:ind w:leftChars="512" w:left="1229" w:firstLineChars="32" w:firstLine="90"/>
        <w:rPr>
          <w:rFonts w:ascii="標楷體" w:eastAsia="標楷體" w:hAnsi="標楷體"/>
          <w:sz w:val="28"/>
          <w:szCs w:val="28"/>
        </w:rPr>
      </w:pPr>
      <w:r w:rsidRPr="0085031C">
        <w:rPr>
          <w:rFonts w:eastAsia="標楷體"/>
          <w:sz w:val="28"/>
          <w:szCs w:val="28"/>
        </w:rPr>
        <w:t>3</w:t>
      </w:r>
      <w:r>
        <w:rPr>
          <w:rFonts w:ascii="標楷體" w:eastAsia="標楷體" w:hAnsi="標楷體" w:cs="標楷體"/>
          <w:sz w:val="28"/>
          <w:szCs w:val="28"/>
        </w:rPr>
        <w:t>.</w:t>
      </w:r>
      <w:r w:rsidRPr="007E4642">
        <w:rPr>
          <w:rFonts w:ascii="標楷體" w:eastAsia="標楷體" w:hAnsi="標楷體" w:cs="標楷體" w:hint="eastAsia"/>
          <w:sz w:val="28"/>
          <w:szCs w:val="28"/>
        </w:rPr>
        <w:t>檢討及策進作為</w:t>
      </w:r>
      <w:r w:rsidRPr="00857BDA">
        <w:rPr>
          <w:rFonts w:ascii="標楷體" w:eastAsia="標楷體" w:hAnsi="標楷體" w:cs="標楷體" w:hint="eastAsia"/>
          <w:sz w:val="28"/>
          <w:szCs w:val="28"/>
        </w:rPr>
        <w:t>：</w:t>
      </w:r>
    </w:p>
    <w:p w:rsidR="002A74FC" w:rsidRDefault="00C51FB5" w:rsidP="00C51FB5">
      <w:pPr>
        <w:widowControl/>
        <w:spacing w:before="120" w:after="120" w:line="400" w:lineRule="exact"/>
        <w:ind w:leftChars="670" w:left="1650" w:hangingChars="15" w:hanging="42"/>
        <w:rPr>
          <w:rFonts w:ascii="標楷體" w:eastAsia="標楷體" w:hAnsi="標楷體"/>
          <w:sz w:val="28"/>
          <w:szCs w:val="28"/>
        </w:rPr>
      </w:pPr>
      <w:r w:rsidRPr="00C75E56">
        <w:rPr>
          <w:rFonts w:eastAsia="標楷體"/>
          <w:sz w:val="28"/>
          <w:szCs w:val="28"/>
        </w:rPr>
        <w:t>10</w:t>
      </w:r>
      <w:r>
        <w:rPr>
          <w:rFonts w:eastAsia="標楷體" w:hint="eastAsia"/>
          <w:sz w:val="28"/>
          <w:szCs w:val="28"/>
        </w:rPr>
        <w:t>6</w:t>
      </w:r>
      <w:r w:rsidRPr="00C75E56">
        <w:rPr>
          <w:rFonts w:eastAsia="標楷體" w:hAnsi="標楷體"/>
          <w:sz w:val="28"/>
          <w:szCs w:val="28"/>
        </w:rPr>
        <w:t>年度將賡續充實性別統計，並</w:t>
      </w:r>
      <w:r>
        <w:rPr>
          <w:rFonts w:eastAsia="標楷體" w:hAnsi="標楷體" w:hint="eastAsia"/>
          <w:sz w:val="28"/>
          <w:szCs w:val="28"/>
        </w:rPr>
        <w:t>提升</w:t>
      </w:r>
      <w:r w:rsidRPr="00C75E56">
        <w:rPr>
          <w:rFonts w:eastAsia="標楷體" w:hAnsi="標楷體"/>
          <w:sz w:val="28"/>
          <w:szCs w:val="28"/>
        </w:rPr>
        <w:t>性別統計資料</w:t>
      </w:r>
      <w:r>
        <w:rPr>
          <w:rFonts w:eastAsia="標楷體" w:hAnsi="標楷體" w:hint="eastAsia"/>
          <w:sz w:val="28"/>
          <w:szCs w:val="28"/>
        </w:rPr>
        <w:t>分析運用</w:t>
      </w:r>
      <w:r w:rsidRPr="00C75E56">
        <w:rPr>
          <w:rFonts w:eastAsia="標楷體" w:hAnsi="標楷體"/>
          <w:sz w:val="28"/>
          <w:szCs w:val="28"/>
        </w:rPr>
        <w:t>成效</w:t>
      </w:r>
      <w:r>
        <w:rPr>
          <w:rFonts w:eastAsia="標楷體" w:hAnsi="標楷體" w:hint="eastAsia"/>
          <w:sz w:val="28"/>
          <w:szCs w:val="28"/>
        </w:rPr>
        <w:t>。</w:t>
      </w:r>
    </w:p>
    <w:p w:rsidR="002A74FC" w:rsidRPr="007E4642" w:rsidRDefault="002A74FC" w:rsidP="00C51FB5">
      <w:pPr>
        <w:pStyle w:val="ListParagraph"/>
        <w:widowControl/>
        <w:numPr>
          <w:ilvl w:val="0"/>
          <w:numId w:val="30"/>
        </w:numPr>
        <w:spacing w:beforeLines="50" w:line="400" w:lineRule="exact"/>
        <w:ind w:leftChars="0" w:left="601" w:hanging="601"/>
        <w:rPr>
          <w:rFonts w:ascii="標楷體" w:eastAsia="標楷體" w:hAnsi="標楷體" w:hint="eastAsia"/>
          <w:b/>
          <w:bCs/>
          <w:sz w:val="30"/>
          <w:szCs w:val="30"/>
        </w:rPr>
      </w:pPr>
      <w:r w:rsidRPr="007E4642">
        <w:rPr>
          <w:rFonts w:ascii="標楷體" w:eastAsia="標楷體" w:hAnsi="標楷體" w:cs="標楷體" w:hint="eastAsia"/>
          <w:b/>
          <w:bCs/>
          <w:sz w:val="30"/>
          <w:szCs w:val="30"/>
        </w:rPr>
        <w:t>其他重要執行檢討及策進作為</w:t>
      </w:r>
    </w:p>
    <w:p w:rsidR="00EC2BD5" w:rsidRPr="00EC2BD5" w:rsidRDefault="00EC2BD5" w:rsidP="00C51FB5">
      <w:pPr>
        <w:pStyle w:val="ListParagraph"/>
        <w:widowControl/>
        <w:numPr>
          <w:ilvl w:val="0"/>
          <w:numId w:val="32"/>
        </w:numPr>
        <w:spacing w:beforeLines="50" w:line="400" w:lineRule="exact"/>
        <w:ind w:leftChars="0" w:left="1202"/>
        <w:rPr>
          <w:rFonts w:eastAsia="標楷體" w:hAnsi="標楷體" w:hint="eastAsia"/>
          <w:b/>
          <w:sz w:val="30"/>
          <w:szCs w:val="30"/>
        </w:rPr>
      </w:pPr>
      <w:r w:rsidRPr="00EC2BD5">
        <w:rPr>
          <w:rFonts w:eastAsia="標楷體" w:hAnsi="標楷體" w:hint="eastAsia"/>
          <w:b/>
          <w:sz w:val="30"/>
          <w:szCs w:val="30"/>
        </w:rPr>
        <w:t>本部性別平等專案小組運作情形</w:t>
      </w:r>
    </w:p>
    <w:p w:rsidR="003154D3" w:rsidRDefault="00DA750B" w:rsidP="003154D3">
      <w:pPr>
        <w:pStyle w:val="ListParagraph"/>
        <w:widowControl/>
        <w:spacing w:line="400" w:lineRule="exact"/>
        <w:ind w:leftChars="0" w:left="1202"/>
        <w:rPr>
          <w:rFonts w:eastAsia="標楷體" w:hAnsi="標楷體" w:hint="eastAsia"/>
          <w:sz w:val="28"/>
          <w:szCs w:val="28"/>
        </w:rPr>
      </w:pPr>
      <w:r>
        <w:rPr>
          <w:rFonts w:eastAsia="標楷體" w:hAnsi="標楷體" w:hint="eastAsia"/>
          <w:sz w:val="28"/>
          <w:szCs w:val="28"/>
        </w:rPr>
        <w:t>本部第</w:t>
      </w:r>
      <w:r>
        <w:rPr>
          <w:rFonts w:eastAsia="標楷體" w:hAnsi="標楷體" w:hint="eastAsia"/>
          <w:sz w:val="28"/>
          <w:szCs w:val="28"/>
        </w:rPr>
        <w:t>2</w:t>
      </w:r>
      <w:r>
        <w:rPr>
          <w:rFonts w:eastAsia="標楷體" w:hAnsi="標楷體" w:hint="eastAsia"/>
          <w:sz w:val="28"/>
          <w:szCs w:val="28"/>
        </w:rPr>
        <w:t>屆性別平等專案小組委員</w:t>
      </w:r>
      <w:r>
        <w:rPr>
          <w:rFonts w:eastAsia="標楷體" w:hAnsi="標楷體" w:hint="eastAsia"/>
          <w:sz w:val="28"/>
          <w:szCs w:val="28"/>
        </w:rPr>
        <w:t>11</w:t>
      </w:r>
      <w:r>
        <w:rPr>
          <w:rFonts w:eastAsia="標楷體" w:hAnsi="標楷體" w:hint="eastAsia"/>
          <w:sz w:val="28"/>
          <w:szCs w:val="28"/>
        </w:rPr>
        <w:t>人，其中男性委員</w:t>
      </w:r>
      <w:r>
        <w:rPr>
          <w:rFonts w:eastAsia="標楷體" w:hAnsi="標楷體" w:hint="eastAsia"/>
          <w:sz w:val="28"/>
          <w:szCs w:val="28"/>
        </w:rPr>
        <w:t>5</w:t>
      </w:r>
      <w:r>
        <w:rPr>
          <w:rFonts w:eastAsia="標楷體" w:hAnsi="標楷體" w:hint="eastAsia"/>
          <w:sz w:val="28"/>
          <w:szCs w:val="28"/>
        </w:rPr>
        <w:t>人，女性委員</w:t>
      </w:r>
      <w:r>
        <w:rPr>
          <w:rFonts w:eastAsia="標楷體" w:hAnsi="標楷體" w:hint="eastAsia"/>
          <w:sz w:val="28"/>
          <w:szCs w:val="28"/>
        </w:rPr>
        <w:t>6</w:t>
      </w:r>
      <w:r>
        <w:rPr>
          <w:rFonts w:eastAsia="標楷體" w:hAnsi="標楷體" w:hint="eastAsia"/>
          <w:sz w:val="28"/>
          <w:szCs w:val="28"/>
        </w:rPr>
        <w:t>人，並確切落實任ㄧ性別比例不低於三分之ㄧ規定</w:t>
      </w:r>
      <w:r w:rsidR="00E853F6">
        <w:rPr>
          <w:rFonts w:eastAsia="標楷體" w:hAnsi="標楷體" w:hint="eastAsia"/>
          <w:sz w:val="28"/>
          <w:szCs w:val="28"/>
        </w:rPr>
        <w:t>。本性別平等專案小組積極</w:t>
      </w:r>
      <w:r w:rsidR="00EC2BD5" w:rsidRPr="00EC2BD5">
        <w:rPr>
          <w:rFonts w:eastAsia="標楷體" w:hAnsi="標楷體" w:hint="eastAsia"/>
          <w:sz w:val="28"/>
          <w:szCs w:val="28"/>
        </w:rPr>
        <w:t>推動本部相關性別平等業務，</w:t>
      </w:r>
      <w:r w:rsidR="00E853F6">
        <w:rPr>
          <w:rFonts w:eastAsia="標楷體" w:hAnsi="標楷體" w:hint="eastAsia"/>
          <w:sz w:val="28"/>
          <w:szCs w:val="28"/>
        </w:rPr>
        <w:t>配合考</w:t>
      </w:r>
      <w:r w:rsidR="00EC2BD5" w:rsidRPr="00EC2BD5">
        <w:rPr>
          <w:rFonts w:eastAsia="標楷體" w:hAnsi="標楷體" w:hint="eastAsia"/>
          <w:sz w:val="28"/>
          <w:szCs w:val="28"/>
        </w:rPr>
        <w:t>試院性別平等委員會</w:t>
      </w:r>
      <w:r>
        <w:rPr>
          <w:rFonts w:eastAsia="標楷體" w:hAnsi="標楷體" w:hint="eastAsia"/>
          <w:sz w:val="28"/>
          <w:szCs w:val="28"/>
        </w:rPr>
        <w:t>及</w:t>
      </w:r>
      <w:r w:rsidR="00EC2BD5" w:rsidRPr="00EC2BD5">
        <w:rPr>
          <w:rFonts w:eastAsia="標楷體" w:hAnsi="標楷體" w:hint="eastAsia"/>
          <w:sz w:val="28"/>
          <w:szCs w:val="28"/>
        </w:rPr>
        <w:t>行政院性別平等處業務推展，研議相關議題提請本專案小組會議討論，審議</w:t>
      </w:r>
      <w:r>
        <w:rPr>
          <w:rFonts w:eastAsia="標楷體" w:hAnsi="標楷體" w:hint="eastAsia"/>
          <w:sz w:val="28"/>
          <w:szCs w:val="28"/>
        </w:rPr>
        <w:t>之</w:t>
      </w:r>
      <w:r w:rsidR="00EC2BD5" w:rsidRPr="00EC2BD5">
        <w:rPr>
          <w:rFonts w:eastAsia="標楷體" w:hAnsi="標楷體" w:hint="eastAsia"/>
          <w:sz w:val="28"/>
          <w:szCs w:val="28"/>
        </w:rPr>
        <w:t>議案</w:t>
      </w:r>
      <w:r>
        <w:rPr>
          <w:rFonts w:eastAsia="標楷體" w:hAnsi="標楷體" w:hint="eastAsia"/>
          <w:sz w:val="28"/>
          <w:szCs w:val="28"/>
        </w:rPr>
        <w:t>包含</w:t>
      </w:r>
      <w:r w:rsidR="00EC2BD5" w:rsidRPr="00EC2BD5">
        <w:rPr>
          <w:rFonts w:eastAsia="標楷體" w:hAnsi="標楷體" w:hint="eastAsia"/>
          <w:sz w:val="28"/>
          <w:szCs w:val="28"/>
        </w:rPr>
        <w:t>「</w:t>
      </w:r>
      <w:r w:rsidR="00EC2BD5" w:rsidRPr="00EC2BD5">
        <w:rPr>
          <w:rFonts w:eastAsia="標楷體" w:hAnsi="標楷體"/>
          <w:sz w:val="28"/>
          <w:szCs w:val="28"/>
        </w:rPr>
        <w:t>國家考試體能測驗精進案</w:t>
      </w:r>
      <w:r w:rsidR="00EC2BD5" w:rsidRPr="00EC2BD5">
        <w:rPr>
          <w:rFonts w:eastAsia="標楷體" w:hAnsi="標楷體" w:hint="eastAsia"/>
          <w:sz w:val="28"/>
          <w:szCs w:val="28"/>
        </w:rPr>
        <w:t>」及「</w:t>
      </w:r>
      <w:r w:rsidR="00EC2BD5" w:rsidRPr="00EC2BD5">
        <w:rPr>
          <w:rFonts w:eastAsia="標楷體" w:hAnsi="標楷體" w:hint="eastAsia"/>
          <w:sz w:val="28"/>
          <w:szCs w:val="28"/>
        </w:rPr>
        <w:t>106</w:t>
      </w:r>
      <w:r w:rsidR="00EC2BD5" w:rsidRPr="00EC2BD5">
        <w:rPr>
          <w:rFonts w:eastAsia="標楷體" w:hAnsi="標楷體" w:hint="eastAsia"/>
          <w:sz w:val="28"/>
          <w:szCs w:val="28"/>
        </w:rPr>
        <w:t>年度</w:t>
      </w:r>
      <w:r w:rsidR="00EC2BD5" w:rsidRPr="00EC2BD5">
        <w:rPr>
          <w:rFonts w:eastAsia="標楷體" w:hAnsi="標楷體"/>
          <w:sz w:val="28"/>
          <w:szCs w:val="28"/>
        </w:rPr>
        <w:t>推動性別平等</w:t>
      </w:r>
      <w:r w:rsidR="00EC2BD5" w:rsidRPr="00EC2BD5">
        <w:rPr>
          <w:rFonts w:eastAsia="標楷體" w:hAnsi="標楷體" w:hint="eastAsia"/>
          <w:sz w:val="28"/>
          <w:szCs w:val="28"/>
        </w:rPr>
        <w:t>工作</w:t>
      </w:r>
      <w:r w:rsidR="00EC2BD5" w:rsidRPr="00EC2BD5">
        <w:rPr>
          <w:rFonts w:eastAsia="標楷體" w:hAnsi="標楷體"/>
          <w:sz w:val="28"/>
          <w:szCs w:val="28"/>
        </w:rPr>
        <w:t>計畫</w:t>
      </w:r>
      <w:r w:rsidR="00EC2BD5" w:rsidRPr="00EC2BD5">
        <w:rPr>
          <w:rFonts w:eastAsia="標楷體" w:hAnsi="標楷體" w:hint="eastAsia"/>
          <w:sz w:val="28"/>
          <w:szCs w:val="28"/>
        </w:rPr>
        <w:t>」等議題。</w:t>
      </w:r>
      <w:r w:rsidR="00E853F6">
        <w:rPr>
          <w:rFonts w:eastAsia="標楷體" w:hAnsi="標楷體" w:hint="eastAsia"/>
          <w:sz w:val="28"/>
          <w:szCs w:val="28"/>
        </w:rPr>
        <w:t>另於本部全球資訊網「政府資訊公開」項下建置「性別平等專區」，</w:t>
      </w:r>
      <w:r w:rsidR="004F37C6">
        <w:rPr>
          <w:rFonts w:eastAsia="標楷體" w:hAnsi="標楷體" w:hint="eastAsia"/>
          <w:sz w:val="28"/>
          <w:szCs w:val="28"/>
        </w:rPr>
        <w:t>並不定期更新性平相關資料，</w:t>
      </w:r>
      <w:r w:rsidR="00E853F6">
        <w:rPr>
          <w:rFonts w:eastAsia="標楷體" w:hAnsi="標楷體" w:hint="eastAsia"/>
          <w:sz w:val="28"/>
          <w:szCs w:val="28"/>
        </w:rPr>
        <w:t>期使本部性別平等專案小組相關資訊更</w:t>
      </w:r>
      <w:r w:rsidR="004F37C6">
        <w:rPr>
          <w:rFonts w:eastAsia="標楷體" w:hAnsi="標楷體" w:hint="eastAsia"/>
          <w:sz w:val="28"/>
          <w:szCs w:val="28"/>
        </w:rPr>
        <w:t>加</w:t>
      </w:r>
      <w:r w:rsidR="00E853F6">
        <w:rPr>
          <w:rFonts w:eastAsia="標楷體" w:hAnsi="標楷體" w:hint="eastAsia"/>
          <w:sz w:val="28"/>
          <w:szCs w:val="28"/>
        </w:rPr>
        <w:t>公開及透明化。</w:t>
      </w:r>
    </w:p>
    <w:p w:rsidR="004F37C6" w:rsidRPr="00987D3E" w:rsidRDefault="0021561A" w:rsidP="00B9191D">
      <w:pPr>
        <w:pStyle w:val="ListParagraph"/>
        <w:widowControl/>
        <w:numPr>
          <w:ilvl w:val="0"/>
          <w:numId w:val="32"/>
        </w:numPr>
        <w:spacing w:before="100" w:beforeAutospacing="1" w:line="400" w:lineRule="exact"/>
        <w:ind w:leftChars="0" w:left="1202"/>
        <w:rPr>
          <w:rFonts w:eastAsia="標楷體" w:hAnsi="標楷體" w:hint="eastAsia"/>
          <w:b/>
          <w:sz w:val="30"/>
          <w:szCs w:val="30"/>
        </w:rPr>
      </w:pPr>
      <w:r w:rsidRPr="00987D3E">
        <w:rPr>
          <w:rFonts w:eastAsia="標楷體" w:hAnsi="標楷體" w:hint="eastAsia"/>
          <w:b/>
          <w:sz w:val="30"/>
          <w:szCs w:val="30"/>
        </w:rPr>
        <w:t>落實</w:t>
      </w:r>
      <w:r w:rsidR="00EA0107" w:rsidRPr="00EA0107">
        <w:rPr>
          <w:rFonts w:eastAsia="標楷體" w:hAnsi="標楷體" w:hint="eastAsia"/>
          <w:b/>
          <w:sz w:val="30"/>
          <w:szCs w:val="30"/>
        </w:rPr>
        <w:t>消除對婦女一切形式歧視公約</w:t>
      </w:r>
      <w:r w:rsidR="00EA0107">
        <w:rPr>
          <w:rFonts w:eastAsia="標楷體" w:hAnsi="標楷體" w:hint="eastAsia"/>
          <w:b/>
          <w:sz w:val="30"/>
          <w:szCs w:val="30"/>
        </w:rPr>
        <w:t>(</w:t>
      </w:r>
      <w:r w:rsidR="00EA0107">
        <w:rPr>
          <w:rFonts w:eastAsia="標楷體" w:hAnsi="標楷體" w:hint="eastAsia"/>
          <w:sz w:val="28"/>
          <w:szCs w:val="28"/>
        </w:rPr>
        <w:t>CEDAW)</w:t>
      </w:r>
      <w:r w:rsidR="00EA0107" w:rsidRPr="00EA0107">
        <w:rPr>
          <w:rFonts w:eastAsia="標楷體" w:hAnsi="標楷體" w:hint="eastAsia"/>
          <w:b/>
          <w:sz w:val="30"/>
          <w:szCs w:val="30"/>
        </w:rPr>
        <w:t>及</w:t>
      </w:r>
      <w:r w:rsidRPr="00987D3E">
        <w:rPr>
          <w:rFonts w:eastAsia="標楷體" w:hAnsi="標楷體" w:hint="eastAsia"/>
          <w:b/>
          <w:sz w:val="30"/>
          <w:szCs w:val="30"/>
        </w:rPr>
        <w:t>「性別平等政策綱領」具體行動措施</w:t>
      </w:r>
    </w:p>
    <w:p w:rsidR="00D55ABC" w:rsidRDefault="000367BC" w:rsidP="006B0F41">
      <w:pPr>
        <w:pStyle w:val="ListParagraph"/>
        <w:widowControl/>
        <w:numPr>
          <w:ilvl w:val="0"/>
          <w:numId w:val="35"/>
        </w:numPr>
        <w:spacing w:line="400" w:lineRule="exact"/>
        <w:ind w:leftChars="0" w:left="1196" w:hanging="567"/>
        <w:rPr>
          <w:rFonts w:eastAsia="標楷體" w:hAnsi="標楷體" w:hint="eastAsia"/>
          <w:sz w:val="28"/>
          <w:szCs w:val="28"/>
        </w:rPr>
      </w:pPr>
      <w:r>
        <w:rPr>
          <w:rFonts w:eastAsia="標楷體" w:hAnsi="標楷體" w:hint="eastAsia"/>
          <w:sz w:val="28"/>
          <w:szCs w:val="28"/>
        </w:rPr>
        <w:t>配合</w:t>
      </w:r>
      <w:r w:rsidR="00A91651">
        <w:rPr>
          <w:rFonts w:eastAsia="標楷體" w:hAnsi="標楷體" w:hint="eastAsia"/>
          <w:sz w:val="28"/>
          <w:szCs w:val="28"/>
        </w:rPr>
        <w:t>辦理</w:t>
      </w:r>
      <w:r w:rsidR="00A91651">
        <w:rPr>
          <w:rFonts w:eastAsia="標楷體" w:hAnsi="標楷體" w:hint="eastAsia"/>
          <w:sz w:val="28"/>
          <w:szCs w:val="28"/>
        </w:rPr>
        <w:t>CEDAW</w:t>
      </w:r>
      <w:r w:rsidR="00A91651">
        <w:rPr>
          <w:rFonts w:eastAsia="標楷體" w:hAnsi="標楷體" w:hint="eastAsia"/>
          <w:sz w:val="28"/>
          <w:szCs w:val="28"/>
        </w:rPr>
        <w:t>第</w:t>
      </w:r>
      <w:r w:rsidR="00A91651">
        <w:rPr>
          <w:rFonts w:eastAsia="標楷體" w:hAnsi="標楷體" w:hint="eastAsia"/>
          <w:sz w:val="28"/>
          <w:szCs w:val="28"/>
        </w:rPr>
        <w:t>2</w:t>
      </w:r>
      <w:r w:rsidR="00A91651">
        <w:rPr>
          <w:rFonts w:eastAsia="標楷體" w:hAnsi="標楷體" w:hint="eastAsia"/>
          <w:sz w:val="28"/>
          <w:szCs w:val="28"/>
        </w:rPr>
        <w:t>次國家報告總結意見與建議，依規定填復</w:t>
      </w:r>
      <w:r w:rsidR="00A91651">
        <w:rPr>
          <w:rFonts w:eastAsia="標楷體" w:hAnsi="標楷體" w:hint="eastAsia"/>
          <w:sz w:val="28"/>
          <w:szCs w:val="28"/>
        </w:rPr>
        <w:t>105</w:t>
      </w:r>
      <w:r w:rsidR="00A91651">
        <w:rPr>
          <w:rFonts w:eastAsia="標楷體" w:hAnsi="標楷體" w:hint="eastAsia"/>
          <w:sz w:val="28"/>
          <w:szCs w:val="28"/>
        </w:rPr>
        <w:t>年度上半年辦理情形，有關第</w:t>
      </w:r>
      <w:r w:rsidR="00A91651">
        <w:rPr>
          <w:rFonts w:eastAsia="標楷體" w:hAnsi="標楷體" w:hint="eastAsia"/>
          <w:sz w:val="28"/>
          <w:szCs w:val="28"/>
        </w:rPr>
        <w:t>7</w:t>
      </w:r>
      <w:r w:rsidR="00A91651">
        <w:rPr>
          <w:rFonts w:eastAsia="標楷體" w:hAnsi="標楷體" w:hint="eastAsia"/>
          <w:sz w:val="28"/>
          <w:szCs w:val="28"/>
        </w:rPr>
        <w:t>點「精進</w:t>
      </w:r>
      <w:r w:rsidR="00A91651">
        <w:rPr>
          <w:rFonts w:eastAsia="標楷體" w:hAnsi="標楷體" w:hint="eastAsia"/>
          <w:sz w:val="28"/>
          <w:szCs w:val="28"/>
        </w:rPr>
        <w:t>CEDAW</w:t>
      </w:r>
      <w:r w:rsidR="00A91651">
        <w:rPr>
          <w:rFonts w:eastAsia="標楷體" w:hAnsi="標楷體" w:hint="eastAsia"/>
          <w:sz w:val="28"/>
          <w:szCs w:val="28"/>
        </w:rPr>
        <w:t>法規檢視方案」，業請各單位檢視主管法規是否符合新通過之一般性建議</w:t>
      </w:r>
      <w:r w:rsidR="00A91651">
        <w:rPr>
          <w:rFonts w:eastAsia="標楷體" w:hAnsi="標楷體" w:hint="eastAsia"/>
          <w:sz w:val="28"/>
          <w:szCs w:val="28"/>
        </w:rPr>
        <w:t>(</w:t>
      </w:r>
      <w:r w:rsidR="00A91651">
        <w:rPr>
          <w:rFonts w:eastAsia="標楷體" w:hAnsi="標楷體" w:hint="eastAsia"/>
          <w:sz w:val="28"/>
          <w:szCs w:val="28"/>
        </w:rPr>
        <w:t>如第</w:t>
      </w:r>
      <w:r w:rsidR="00A91651">
        <w:rPr>
          <w:rFonts w:eastAsia="標楷體" w:hAnsi="標楷體" w:hint="eastAsia"/>
          <w:sz w:val="28"/>
          <w:szCs w:val="28"/>
        </w:rPr>
        <w:t>29-30</w:t>
      </w:r>
      <w:r w:rsidR="00A91651">
        <w:rPr>
          <w:rFonts w:eastAsia="標楷體" w:hAnsi="標楷體" w:hint="eastAsia"/>
          <w:sz w:val="28"/>
          <w:szCs w:val="28"/>
        </w:rPr>
        <w:lastRenderedPageBreak/>
        <w:t>號</w:t>
      </w:r>
      <w:r w:rsidR="00A91651">
        <w:rPr>
          <w:rFonts w:eastAsia="標楷體" w:hAnsi="標楷體" w:hint="eastAsia"/>
          <w:sz w:val="28"/>
          <w:szCs w:val="28"/>
        </w:rPr>
        <w:t>)</w:t>
      </w:r>
      <w:r w:rsidR="00A91651">
        <w:rPr>
          <w:rFonts w:eastAsia="標楷體" w:hAnsi="標楷體" w:hint="eastAsia"/>
          <w:sz w:val="28"/>
          <w:szCs w:val="28"/>
        </w:rPr>
        <w:t>部分，並完成主管法規之檢視。後期依</w:t>
      </w:r>
      <w:r w:rsidR="00A91651" w:rsidRPr="006C68C5">
        <w:rPr>
          <w:rFonts w:eastAsia="標楷體" w:hAnsi="標楷體" w:hint="eastAsia"/>
          <w:sz w:val="28"/>
          <w:szCs w:val="28"/>
        </w:rPr>
        <w:t>「消除對婦女一切形式歧視公約</w:t>
      </w:r>
      <w:r w:rsidR="00A91651" w:rsidRPr="006C68C5">
        <w:rPr>
          <w:rFonts w:eastAsia="標楷體" w:hAnsi="標楷體" w:hint="eastAsia"/>
          <w:sz w:val="28"/>
          <w:szCs w:val="28"/>
        </w:rPr>
        <w:t>(CEDAW)</w:t>
      </w:r>
      <w:r w:rsidR="00A91651" w:rsidRPr="006C68C5">
        <w:rPr>
          <w:rFonts w:eastAsia="標楷體" w:hAnsi="標楷體" w:hint="eastAsia"/>
          <w:sz w:val="28"/>
          <w:szCs w:val="28"/>
        </w:rPr>
        <w:t>第</w:t>
      </w:r>
      <w:r w:rsidR="00A91651" w:rsidRPr="006C68C5">
        <w:rPr>
          <w:rFonts w:eastAsia="標楷體" w:hAnsi="標楷體" w:hint="eastAsia"/>
          <w:sz w:val="28"/>
          <w:szCs w:val="28"/>
        </w:rPr>
        <w:t>29</w:t>
      </w:r>
      <w:r w:rsidR="00A91651" w:rsidRPr="006C68C5">
        <w:rPr>
          <w:rFonts w:eastAsia="標楷體" w:hAnsi="標楷體" w:hint="eastAsia"/>
          <w:sz w:val="28"/>
          <w:szCs w:val="28"/>
        </w:rPr>
        <w:t>號至</w:t>
      </w:r>
      <w:r w:rsidR="00A91651" w:rsidRPr="006C68C5">
        <w:rPr>
          <w:rFonts w:eastAsia="標楷體" w:hAnsi="標楷體" w:hint="eastAsia"/>
          <w:sz w:val="28"/>
          <w:szCs w:val="28"/>
        </w:rPr>
        <w:t>33</w:t>
      </w:r>
      <w:r w:rsidR="00A91651" w:rsidRPr="006C68C5">
        <w:rPr>
          <w:rFonts w:eastAsia="標楷體" w:hAnsi="標楷體" w:hint="eastAsia"/>
          <w:sz w:val="28"/>
          <w:szCs w:val="28"/>
        </w:rPr>
        <w:t>號一般性建議法規檢視計畫</w:t>
      </w:r>
      <w:r w:rsidR="00A91651">
        <w:rPr>
          <w:rFonts w:eastAsia="標楷體" w:hAnsi="標楷體" w:hint="eastAsia"/>
          <w:sz w:val="28"/>
          <w:szCs w:val="28"/>
        </w:rPr>
        <w:t>」，</w:t>
      </w:r>
      <w:r w:rsidR="00A91651" w:rsidRPr="00EB1D01">
        <w:rPr>
          <w:rFonts w:eastAsia="標楷體" w:hAnsi="標楷體" w:hint="eastAsia"/>
          <w:sz w:val="28"/>
          <w:szCs w:val="28"/>
        </w:rPr>
        <w:t>參加</w:t>
      </w:r>
      <w:r w:rsidR="00A91651" w:rsidRPr="00EB1D01">
        <w:rPr>
          <w:rFonts w:eastAsia="標楷體" w:hAnsi="標楷體" w:hint="eastAsia"/>
          <w:sz w:val="28"/>
          <w:szCs w:val="28"/>
        </w:rPr>
        <w:t>105</w:t>
      </w:r>
      <w:r w:rsidR="00A91651" w:rsidRPr="00EB1D01">
        <w:rPr>
          <w:rFonts w:eastAsia="標楷體" w:hAnsi="標楷體" w:hint="eastAsia"/>
          <w:sz w:val="28"/>
          <w:szCs w:val="28"/>
        </w:rPr>
        <w:t>年</w:t>
      </w:r>
      <w:r w:rsidR="00A91651" w:rsidRPr="00EB1D01">
        <w:rPr>
          <w:rFonts w:eastAsia="標楷體" w:hAnsi="標楷體" w:hint="eastAsia"/>
          <w:sz w:val="28"/>
          <w:szCs w:val="28"/>
        </w:rPr>
        <w:t>CEDAW</w:t>
      </w:r>
      <w:r w:rsidR="00A91651" w:rsidRPr="00EB1D01">
        <w:rPr>
          <w:rFonts w:eastAsia="標楷體" w:hAnsi="標楷體" w:hint="eastAsia"/>
          <w:sz w:val="28"/>
          <w:szCs w:val="28"/>
        </w:rPr>
        <w:t>法規檢視教育訓練</w:t>
      </w:r>
      <w:r w:rsidR="00D55ABC" w:rsidRPr="00D55ABC">
        <w:rPr>
          <w:rFonts w:eastAsia="標楷體" w:hAnsi="標楷體" w:hint="eastAsia"/>
          <w:sz w:val="28"/>
          <w:szCs w:val="28"/>
        </w:rPr>
        <w:t>。</w:t>
      </w:r>
    </w:p>
    <w:p w:rsidR="00EB1D01" w:rsidRPr="00A91651" w:rsidRDefault="00A91651" w:rsidP="00630D24">
      <w:pPr>
        <w:pStyle w:val="ListParagraph"/>
        <w:widowControl/>
        <w:numPr>
          <w:ilvl w:val="0"/>
          <w:numId w:val="35"/>
        </w:numPr>
        <w:spacing w:before="100" w:beforeAutospacing="1" w:line="400" w:lineRule="exact"/>
        <w:ind w:leftChars="0" w:left="1139" w:hanging="510"/>
        <w:rPr>
          <w:rFonts w:eastAsia="標楷體" w:hAnsi="標楷體" w:hint="eastAsia"/>
          <w:sz w:val="28"/>
          <w:szCs w:val="28"/>
        </w:rPr>
      </w:pPr>
      <w:r w:rsidRPr="00A91651">
        <w:rPr>
          <w:rFonts w:eastAsia="標楷體" w:hAnsi="標楷體" w:hint="eastAsia"/>
          <w:sz w:val="28"/>
          <w:szCs w:val="28"/>
        </w:rPr>
        <w:t>配合性別平等政策綱領各篇具體行動措施填報及審查作業須知，依期程填報</w:t>
      </w:r>
      <w:r w:rsidRPr="00A91651">
        <w:rPr>
          <w:rFonts w:eastAsia="標楷體" w:hAnsi="標楷體"/>
          <w:sz w:val="28"/>
          <w:szCs w:val="28"/>
        </w:rPr>
        <w:t>「性別平等政策綱領」</w:t>
      </w:r>
      <w:r w:rsidRPr="00A91651">
        <w:rPr>
          <w:rFonts w:eastAsia="標楷體" w:hAnsi="標楷體"/>
          <w:sz w:val="28"/>
          <w:szCs w:val="28"/>
        </w:rPr>
        <w:t>106</w:t>
      </w:r>
      <w:r w:rsidRPr="00A91651">
        <w:rPr>
          <w:rFonts w:eastAsia="標楷體" w:hAnsi="標楷體"/>
          <w:sz w:val="28"/>
          <w:szCs w:val="28"/>
        </w:rPr>
        <w:t>年規劃重點及預期目標</w:t>
      </w:r>
      <w:r w:rsidRPr="00A91651">
        <w:rPr>
          <w:rFonts w:eastAsia="標楷體" w:hAnsi="標楷體" w:hint="eastAsia"/>
          <w:sz w:val="28"/>
          <w:szCs w:val="28"/>
        </w:rPr>
        <w:t>，其中與本部有關議題為人身安全與司法篇</w:t>
      </w:r>
      <w:r w:rsidRPr="00A91651">
        <w:rPr>
          <w:rFonts w:eastAsia="標楷體" w:hAnsi="標楷體"/>
          <w:sz w:val="28"/>
          <w:szCs w:val="28"/>
        </w:rPr>
        <w:t>（一）消除對婦女的暴力行為與歧視</w:t>
      </w:r>
      <w:r w:rsidRPr="00A91651">
        <w:rPr>
          <w:rFonts w:eastAsia="標楷體" w:hAnsi="標楷體" w:hint="eastAsia"/>
          <w:sz w:val="28"/>
          <w:szCs w:val="28"/>
        </w:rPr>
        <w:t>之</w:t>
      </w:r>
      <w:r w:rsidRPr="00A91651">
        <w:rPr>
          <w:rFonts w:eastAsia="標楷體" w:hAnsi="標楷體"/>
          <w:sz w:val="28"/>
          <w:szCs w:val="28"/>
        </w:rPr>
        <w:t>具體行動措施</w:t>
      </w:r>
      <w:r w:rsidRPr="00A91651">
        <w:rPr>
          <w:rFonts w:eastAsia="標楷體" w:hAnsi="標楷體" w:hint="eastAsia"/>
          <w:sz w:val="28"/>
          <w:szCs w:val="28"/>
        </w:rPr>
        <w:t>-</w:t>
      </w:r>
      <w:r w:rsidRPr="00A91651">
        <w:rPr>
          <w:rFonts w:eastAsia="標楷體" w:hAnsi="標楷體" w:hint="eastAsia"/>
          <w:sz w:val="28"/>
          <w:szCs w:val="28"/>
        </w:rPr>
        <w:t>「</w:t>
      </w:r>
      <w:r w:rsidRPr="00A91651">
        <w:rPr>
          <w:rFonts w:eastAsia="標楷體" w:hAnsi="標楷體"/>
          <w:sz w:val="28"/>
          <w:szCs w:val="28"/>
        </w:rPr>
        <w:t>各體系相關專業工作者應考訓用合一，並建立專業工作者之認證或證照制度</w:t>
      </w:r>
      <w:r w:rsidRPr="00A91651">
        <w:rPr>
          <w:rFonts w:eastAsia="標楷體" w:hAnsi="標楷體" w:hint="eastAsia"/>
          <w:sz w:val="28"/>
          <w:szCs w:val="28"/>
        </w:rPr>
        <w:t>」</w:t>
      </w:r>
      <w:r w:rsidR="00EB1D01" w:rsidRPr="00A91651">
        <w:rPr>
          <w:rFonts w:eastAsia="標楷體" w:hAnsi="標楷體" w:hint="eastAsia"/>
          <w:sz w:val="28"/>
          <w:szCs w:val="28"/>
        </w:rPr>
        <w:t>。</w:t>
      </w:r>
    </w:p>
    <w:p w:rsidR="00013A25" w:rsidRDefault="006B0F41" w:rsidP="006B0F41">
      <w:pPr>
        <w:pStyle w:val="ListParagraph"/>
        <w:widowControl/>
        <w:numPr>
          <w:ilvl w:val="0"/>
          <w:numId w:val="32"/>
        </w:numPr>
        <w:spacing w:before="100" w:beforeAutospacing="1" w:line="400" w:lineRule="exact"/>
        <w:ind w:leftChars="0" w:left="1202"/>
        <w:rPr>
          <w:rFonts w:eastAsia="標楷體" w:hAnsi="標楷體" w:hint="eastAsia"/>
          <w:b/>
          <w:sz w:val="30"/>
          <w:szCs w:val="30"/>
        </w:rPr>
      </w:pPr>
      <w:r w:rsidRPr="006B0F41">
        <w:rPr>
          <w:rFonts w:eastAsia="標楷體" w:hAnsi="標楷體" w:hint="eastAsia"/>
          <w:b/>
          <w:sz w:val="30"/>
          <w:szCs w:val="30"/>
        </w:rPr>
        <w:t>對各項國家考試涉及性別限制事項提供諮詢</w:t>
      </w:r>
    </w:p>
    <w:p w:rsidR="006B0F41" w:rsidRPr="006B0F41" w:rsidRDefault="006B0F41" w:rsidP="00580D9E">
      <w:pPr>
        <w:pStyle w:val="ListParagraph"/>
        <w:widowControl/>
        <w:spacing w:line="400" w:lineRule="exact"/>
        <w:ind w:leftChars="0" w:left="1134"/>
        <w:rPr>
          <w:rFonts w:eastAsia="標楷體" w:hAnsi="標楷體" w:hint="eastAsia"/>
          <w:sz w:val="30"/>
          <w:szCs w:val="30"/>
        </w:rPr>
      </w:pPr>
      <w:r w:rsidRPr="006B0F41">
        <w:rPr>
          <w:rFonts w:eastAsia="標楷體" w:hAnsi="標楷體" w:hint="eastAsia"/>
          <w:sz w:val="30"/>
          <w:szCs w:val="30"/>
        </w:rPr>
        <w:t>本部</w:t>
      </w:r>
      <w:r>
        <w:rPr>
          <w:rFonts w:eastAsia="標楷體" w:hAnsi="標楷體" w:hint="eastAsia"/>
          <w:sz w:val="30"/>
          <w:szCs w:val="30"/>
        </w:rPr>
        <w:t>105</w:t>
      </w:r>
      <w:r>
        <w:rPr>
          <w:rFonts w:eastAsia="標楷體" w:hAnsi="標楷體" w:hint="eastAsia"/>
          <w:sz w:val="30"/>
          <w:szCs w:val="30"/>
        </w:rPr>
        <w:t>年</w:t>
      </w:r>
      <w:r>
        <w:rPr>
          <w:rFonts w:eastAsia="標楷體" w:hAnsi="標楷體" w:hint="eastAsia"/>
          <w:sz w:val="30"/>
          <w:szCs w:val="30"/>
        </w:rPr>
        <w:t>3</w:t>
      </w:r>
      <w:r>
        <w:rPr>
          <w:rFonts w:eastAsia="標楷體" w:hAnsi="標楷體" w:hint="eastAsia"/>
          <w:sz w:val="30"/>
          <w:szCs w:val="30"/>
        </w:rPr>
        <w:t>月</w:t>
      </w:r>
      <w:r>
        <w:rPr>
          <w:rFonts w:eastAsia="標楷體" w:hAnsi="標楷體" w:hint="eastAsia"/>
          <w:sz w:val="30"/>
          <w:szCs w:val="30"/>
        </w:rPr>
        <w:t>28</w:t>
      </w:r>
      <w:r>
        <w:rPr>
          <w:rFonts w:eastAsia="標楷體" w:hAnsi="標楷體" w:hint="eastAsia"/>
          <w:sz w:val="30"/>
          <w:szCs w:val="30"/>
        </w:rPr>
        <w:t>日召開考選部國家考試性別平等諮詢委員會，委員就</w:t>
      </w:r>
      <w:r>
        <w:rPr>
          <w:rFonts w:eastAsia="標楷體" w:hAnsi="標楷體" w:hint="eastAsia"/>
          <w:sz w:val="30"/>
          <w:szCs w:val="30"/>
        </w:rPr>
        <w:t>105</w:t>
      </w:r>
      <w:r>
        <w:rPr>
          <w:rFonts w:eastAsia="標楷體" w:hAnsi="標楷體" w:hint="eastAsia"/>
          <w:sz w:val="30"/>
          <w:szCs w:val="30"/>
        </w:rPr>
        <w:t>年公務人員特種考試司法人員考試監獄官、監所管理員、法警等類科分定男女需用名額ㄧ案提供意見，請司法院及法務部就法警相關設備、人力配置、訓練方式</w:t>
      </w:r>
      <w:r w:rsidR="002D5333">
        <w:rPr>
          <w:rFonts w:eastAsia="標楷體" w:hAnsi="標楷體" w:hint="eastAsia"/>
          <w:sz w:val="30"/>
          <w:szCs w:val="30"/>
        </w:rPr>
        <w:t>、</w:t>
      </w:r>
      <w:r>
        <w:rPr>
          <w:rFonts w:eastAsia="標楷體" w:hAnsi="標楷體" w:hint="eastAsia"/>
          <w:sz w:val="30"/>
          <w:szCs w:val="30"/>
        </w:rPr>
        <w:t>考試規定條件等落實檢討並提出改善報告。</w:t>
      </w:r>
    </w:p>
    <w:p w:rsidR="003154D3" w:rsidRDefault="003154D3" w:rsidP="003154D3">
      <w:pPr>
        <w:pStyle w:val="ListParagraph"/>
        <w:widowControl/>
        <w:numPr>
          <w:ilvl w:val="0"/>
          <w:numId w:val="32"/>
        </w:numPr>
        <w:spacing w:before="100" w:beforeAutospacing="1" w:line="400" w:lineRule="exact"/>
        <w:ind w:leftChars="0" w:left="1202"/>
        <w:rPr>
          <w:rFonts w:eastAsia="標楷體" w:hAnsi="標楷體" w:hint="eastAsia"/>
          <w:b/>
          <w:sz w:val="30"/>
          <w:szCs w:val="30"/>
        </w:rPr>
      </w:pPr>
      <w:r w:rsidRPr="00987D3E">
        <w:rPr>
          <w:rFonts w:eastAsia="標楷體" w:hAnsi="標楷體" w:hint="eastAsia"/>
          <w:b/>
          <w:sz w:val="30"/>
          <w:szCs w:val="30"/>
        </w:rPr>
        <w:t>性騷擾防治辦理情形</w:t>
      </w:r>
    </w:p>
    <w:p w:rsidR="003154D3" w:rsidRDefault="003154D3" w:rsidP="00630D24">
      <w:pPr>
        <w:pStyle w:val="ListParagraph"/>
        <w:widowControl/>
        <w:numPr>
          <w:ilvl w:val="0"/>
          <w:numId w:val="36"/>
        </w:numPr>
        <w:spacing w:line="400" w:lineRule="exact"/>
        <w:ind w:leftChars="0" w:left="1264" w:hanging="646"/>
        <w:rPr>
          <w:rFonts w:eastAsia="標楷體" w:hint="eastAsia"/>
          <w:sz w:val="28"/>
          <w:szCs w:val="28"/>
        </w:rPr>
      </w:pPr>
      <w:r>
        <w:rPr>
          <w:rFonts w:eastAsia="標楷體" w:hint="eastAsia"/>
          <w:sz w:val="28"/>
          <w:szCs w:val="28"/>
        </w:rPr>
        <w:t xml:space="preserve"> </w:t>
      </w:r>
      <w:r w:rsidRPr="00D93209">
        <w:rPr>
          <w:rFonts w:eastAsia="標楷體" w:hint="eastAsia"/>
          <w:sz w:val="28"/>
          <w:szCs w:val="28"/>
        </w:rPr>
        <w:t>為</w:t>
      </w:r>
      <w:r>
        <w:rPr>
          <w:rFonts w:eastAsia="標楷體" w:hint="eastAsia"/>
          <w:sz w:val="28"/>
          <w:szCs w:val="28"/>
        </w:rPr>
        <w:t>有效防治、處理</w:t>
      </w:r>
      <w:r w:rsidRPr="00D93209">
        <w:rPr>
          <w:rFonts w:eastAsia="標楷體" w:hint="eastAsia"/>
          <w:sz w:val="28"/>
          <w:szCs w:val="28"/>
        </w:rPr>
        <w:t>性騷擾事件，提供免</w:t>
      </w:r>
      <w:r>
        <w:rPr>
          <w:rFonts w:eastAsia="標楷體" w:hint="eastAsia"/>
          <w:sz w:val="28"/>
          <w:szCs w:val="28"/>
        </w:rPr>
        <w:t>於遭受</w:t>
      </w:r>
      <w:r w:rsidRPr="00D93209">
        <w:rPr>
          <w:rFonts w:eastAsia="標楷體" w:hint="eastAsia"/>
          <w:sz w:val="28"/>
          <w:szCs w:val="28"/>
        </w:rPr>
        <w:t>騷擾之工作環境，及</w:t>
      </w:r>
      <w:r w:rsidRPr="003154D3">
        <w:rPr>
          <w:rFonts w:eastAsia="標楷體" w:hint="eastAsia"/>
          <w:sz w:val="28"/>
          <w:szCs w:val="28"/>
        </w:rPr>
        <w:t>保護被害人之權益</w:t>
      </w:r>
      <w:r w:rsidRPr="00D93209">
        <w:rPr>
          <w:rFonts w:eastAsia="標楷體" w:hint="eastAsia"/>
          <w:sz w:val="28"/>
          <w:szCs w:val="28"/>
        </w:rPr>
        <w:t>，依「性別工作平等法」第</w:t>
      </w:r>
      <w:r w:rsidRPr="00D93209">
        <w:rPr>
          <w:rFonts w:eastAsia="標楷體" w:hint="eastAsia"/>
          <w:sz w:val="28"/>
          <w:szCs w:val="28"/>
        </w:rPr>
        <w:t>13</w:t>
      </w:r>
      <w:r w:rsidRPr="00D93209">
        <w:rPr>
          <w:rFonts w:eastAsia="標楷體" w:hint="eastAsia"/>
          <w:sz w:val="28"/>
          <w:szCs w:val="28"/>
        </w:rPr>
        <w:t>條及「性騷擾防治法」第</w:t>
      </w:r>
      <w:r w:rsidRPr="00D93209">
        <w:rPr>
          <w:rFonts w:eastAsia="標楷體" w:hint="eastAsia"/>
          <w:sz w:val="28"/>
          <w:szCs w:val="28"/>
        </w:rPr>
        <w:t>7</w:t>
      </w:r>
      <w:r w:rsidRPr="00D93209">
        <w:rPr>
          <w:rFonts w:eastAsia="標楷體" w:hint="eastAsia"/>
          <w:sz w:val="28"/>
          <w:szCs w:val="28"/>
        </w:rPr>
        <w:t>條規定，</w:t>
      </w:r>
      <w:r>
        <w:rPr>
          <w:rFonts w:eastAsia="標楷體" w:hint="eastAsia"/>
          <w:sz w:val="28"/>
          <w:szCs w:val="28"/>
        </w:rPr>
        <w:t>分別</w:t>
      </w:r>
      <w:r w:rsidRPr="00D93209">
        <w:rPr>
          <w:rFonts w:eastAsia="標楷體" w:hint="eastAsia"/>
          <w:sz w:val="28"/>
          <w:szCs w:val="28"/>
        </w:rPr>
        <w:t>於</w:t>
      </w:r>
      <w:r>
        <w:rPr>
          <w:rFonts w:eastAsia="標楷體" w:hint="eastAsia"/>
          <w:sz w:val="28"/>
          <w:szCs w:val="28"/>
        </w:rPr>
        <w:t>105</w:t>
      </w:r>
      <w:r w:rsidRPr="00D93209">
        <w:rPr>
          <w:rFonts w:eastAsia="標楷體" w:hint="eastAsia"/>
          <w:sz w:val="28"/>
          <w:szCs w:val="28"/>
        </w:rPr>
        <w:t>年</w:t>
      </w:r>
      <w:r>
        <w:rPr>
          <w:rFonts w:eastAsia="標楷體" w:hint="eastAsia"/>
          <w:sz w:val="28"/>
          <w:szCs w:val="28"/>
        </w:rPr>
        <w:t>12</w:t>
      </w:r>
      <w:r w:rsidRPr="00D93209">
        <w:rPr>
          <w:rFonts w:eastAsia="標楷體" w:hint="eastAsia"/>
          <w:sz w:val="28"/>
          <w:szCs w:val="28"/>
        </w:rPr>
        <w:t>月</w:t>
      </w:r>
      <w:r>
        <w:rPr>
          <w:rFonts w:eastAsia="標楷體" w:hint="eastAsia"/>
          <w:sz w:val="28"/>
          <w:szCs w:val="28"/>
        </w:rPr>
        <w:t>5</w:t>
      </w:r>
      <w:r>
        <w:rPr>
          <w:rFonts w:eastAsia="標楷體" w:hint="eastAsia"/>
          <w:sz w:val="28"/>
          <w:szCs w:val="28"/>
        </w:rPr>
        <w:t>日修</w:t>
      </w:r>
      <w:r w:rsidR="00801C82">
        <w:rPr>
          <w:rFonts w:eastAsia="標楷體" w:hint="eastAsia"/>
          <w:sz w:val="28"/>
          <w:szCs w:val="28"/>
        </w:rPr>
        <w:t>訂</w:t>
      </w:r>
      <w:r w:rsidRPr="00D93209">
        <w:rPr>
          <w:rFonts w:eastAsia="標楷體" w:hint="eastAsia"/>
          <w:sz w:val="28"/>
          <w:szCs w:val="28"/>
        </w:rPr>
        <w:t>「</w:t>
      </w:r>
      <w:r>
        <w:rPr>
          <w:rFonts w:eastAsia="標楷體" w:hint="eastAsia"/>
          <w:sz w:val="28"/>
          <w:szCs w:val="28"/>
        </w:rPr>
        <w:t>考選部工作場所性騷擾防治措施申訴及處理要點</w:t>
      </w:r>
      <w:r w:rsidRPr="00D93209">
        <w:rPr>
          <w:rFonts w:eastAsia="標楷體" w:hint="eastAsia"/>
          <w:sz w:val="28"/>
          <w:szCs w:val="28"/>
        </w:rPr>
        <w:t>」</w:t>
      </w:r>
      <w:r>
        <w:rPr>
          <w:rFonts w:eastAsia="標楷體" w:hint="eastAsia"/>
          <w:sz w:val="28"/>
          <w:szCs w:val="28"/>
        </w:rPr>
        <w:t>及</w:t>
      </w:r>
      <w:r>
        <w:rPr>
          <w:rFonts w:eastAsia="標楷體" w:hint="eastAsia"/>
          <w:sz w:val="28"/>
          <w:szCs w:val="28"/>
        </w:rPr>
        <w:t>105</w:t>
      </w:r>
      <w:r>
        <w:rPr>
          <w:rFonts w:eastAsia="標楷體" w:hint="eastAsia"/>
          <w:sz w:val="28"/>
          <w:szCs w:val="28"/>
        </w:rPr>
        <w:t>年</w:t>
      </w:r>
      <w:r>
        <w:rPr>
          <w:rFonts w:eastAsia="標楷體" w:hint="eastAsia"/>
          <w:sz w:val="28"/>
          <w:szCs w:val="28"/>
        </w:rPr>
        <w:t>11</w:t>
      </w:r>
      <w:r>
        <w:rPr>
          <w:rFonts w:eastAsia="標楷體" w:hint="eastAsia"/>
          <w:sz w:val="28"/>
          <w:szCs w:val="28"/>
        </w:rPr>
        <w:t>月</w:t>
      </w:r>
      <w:r>
        <w:rPr>
          <w:rFonts w:eastAsia="標楷體" w:hint="eastAsia"/>
          <w:sz w:val="28"/>
          <w:szCs w:val="28"/>
        </w:rPr>
        <w:t>7</w:t>
      </w:r>
      <w:r>
        <w:rPr>
          <w:rFonts w:eastAsia="標楷體" w:hint="eastAsia"/>
          <w:sz w:val="28"/>
          <w:szCs w:val="28"/>
        </w:rPr>
        <w:t>日訂頒「考選部性騷擾防治申訴及懲處處理要點」</w:t>
      </w:r>
      <w:r w:rsidRPr="00D93209">
        <w:rPr>
          <w:rFonts w:eastAsia="標楷體" w:hint="eastAsia"/>
          <w:sz w:val="28"/>
          <w:szCs w:val="28"/>
        </w:rPr>
        <w:t>，</w:t>
      </w:r>
      <w:r>
        <w:rPr>
          <w:rFonts w:eastAsia="標楷體" w:hint="eastAsia"/>
          <w:sz w:val="28"/>
          <w:szCs w:val="28"/>
        </w:rPr>
        <w:t>爰</w:t>
      </w:r>
      <w:r w:rsidRPr="00D93209">
        <w:rPr>
          <w:rFonts w:eastAsia="標楷體" w:hint="eastAsia"/>
          <w:sz w:val="28"/>
          <w:szCs w:val="28"/>
        </w:rPr>
        <w:t>依上開要點成立「</w:t>
      </w:r>
      <w:r>
        <w:rPr>
          <w:rFonts w:eastAsia="標楷體" w:hint="eastAsia"/>
          <w:sz w:val="28"/>
          <w:szCs w:val="28"/>
        </w:rPr>
        <w:t>考選</w:t>
      </w:r>
      <w:r w:rsidRPr="00D93209">
        <w:rPr>
          <w:rFonts w:eastAsia="標楷體" w:hint="eastAsia"/>
          <w:sz w:val="28"/>
          <w:szCs w:val="28"/>
        </w:rPr>
        <w:t>部性騷擾申訴評議委員會」</w:t>
      </w:r>
      <w:r>
        <w:rPr>
          <w:rFonts w:eastAsia="標楷體" w:hint="eastAsia"/>
          <w:sz w:val="28"/>
          <w:szCs w:val="28"/>
        </w:rPr>
        <w:t>，</w:t>
      </w:r>
      <w:r w:rsidRPr="003154D3">
        <w:rPr>
          <w:rFonts w:eastAsia="標楷體" w:hint="eastAsia"/>
          <w:sz w:val="28"/>
          <w:szCs w:val="28"/>
        </w:rPr>
        <w:t>負責處理本部性騷擾申訴案件。</w:t>
      </w:r>
    </w:p>
    <w:p w:rsidR="00EB1D01" w:rsidRPr="006B0F41" w:rsidRDefault="006B0F41" w:rsidP="006B0F41">
      <w:pPr>
        <w:pStyle w:val="ListParagraph"/>
        <w:widowControl/>
        <w:numPr>
          <w:ilvl w:val="0"/>
          <w:numId w:val="36"/>
        </w:numPr>
        <w:spacing w:before="100" w:beforeAutospacing="1" w:line="400" w:lineRule="exact"/>
        <w:ind w:leftChars="0" w:left="1200"/>
        <w:rPr>
          <w:rFonts w:eastAsia="標楷體" w:hAnsi="標楷體" w:hint="eastAsia"/>
          <w:b/>
          <w:sz w:val="30"/>
          <w:szCs w:val="30"/>
        </w:rPr>
      </w:pPr>
      <w:r>
        <w:rPr>
          <w:rFonts w:ascii="標楷體" w:eastAsia="標楷體" w:hAnsi="標楷體" w:hint="eastAsia"/>
          <w:color w:val="000000"/>
          <w:sz w:val="28"/>
          <w:szCs w:val="28"/>
        </w:rPr>
        <w:t xml:space="preserve"> </w:t>
      </w:r>
      <w:r w:rsidRPr="006B0F41">
        <w:rPr>
          <w:rFonts w:ascii="標楷體" w:eastAsia="標楷體" w:hAnsi="標楷體" w:hint="eastAsia"/>
          <w:color w:val="000000"/>
          <w:sz w:val="28"/>
          <w:szCs w:val="28"/>
        </w:rPr>
        <w:t>部於工作場所顯著處如茶水間及公布欄張貼「禁止性騷擾」標語及「拒絕嫌豬手-摸摸也不行」宣導品，另於本部全球資訊網設有「性騷擾申訴專區」，皆載明本部性騷擾防治申訴專線、傳真及申訴專用信箱，並將相關資訊公告周知，以加深同仁對於性騷擾防治之觀念</w:t>
      </w:r>
      <w:r w:rsidR="003154D3" w:rsidRPr="006B0F41">
        <w:rPr>
          <w:rFonts w:ascii="標楷體" w:eastAsia="標楷體" w:hAnsi="標楷體" w:hint="eastAsia"/>
          <w:color w:val="000000"/>
          <w:sz w:val="28"/>
          <w:szCs w:val="28"/>
        </w:rPr>
        <w:t>。</w:t>
      </w:r>
    </w:p>
    <w:p w:rsidR="003154D3" w:rsidRPr="00987D3E" w:rsidRDefault="003154D3" w:rsidP="00B9191D">
      <w:pPr>
        <w:pStyle w:val="ListParagraph"/>
        <w:widowControl/>
        <w:numPr>
          <w:ilvl w:val="0"/>
          <w:numId w:val="32"/>
        </w:numPr>
        <w:spacing w:before="100" w:beforeAutospacing="1" w:line="400" w:lineRule="exact"/>
        <w:ind w:leftChars="0" w:left="1202"/>
        <w:rPr>
          <w:rFonts w:eastAsia="標楷體" w:hAnsi="標楷體" w:hint="eastAsia"/>
          <w:b/>
          <w:sz w:val="30"/>
          <w:szCs w:val="30"/>
        </w:rPr>
      </w:pPr>
      <w:r w:rsidRPr="00987D3E">
        <w:rPr>
          <w:rFonts w:eastAsia="標楷體" w:hAnsi="標楷體" w:hint="eastAsia"/>
          <w:b/>
          <w:sz w:val="30"/>
          <w:szCs w:val="30"/>
        </w:rPr>
        <w:t>營造完善哺乳空間環境</w:t>
      </w:r>
    </w:p>
    <w:p w:rsidR="00987D3E" w:rsidRDefault="00987D3E" w:rsidP="00580D9E">
      <w:pPr>
        <w:pStyle w:val="ListParagraph"/>
        <w:widowControl/>
        <w:spacing w:line="400" w:lineRule="exact"/>
        <w:ind w:leftChars="0" w:left="1134"/>
        <w:rPr>
          <w:rFonts w:eastAsia="標楷體" w:hAnsi="標楷體" w:hint="eastAsia"/>
          <w:sz w:val="28"/>
          <w:szCs w:val="28"/>
        </w:rPr>
      </w:pPr>
      <w:r w:rsidRPr="00987D3E">
        <w:rPr>
          <w:rFonts w:eastAsia="標楷體" w:hAnsi="標楷體" w:hint="eastAsia"/>
          <w:sz w:val="28"/>
          <w:szCs w:val="28"/>
        </w:rPr>
        <w:t>為響應政府政策及提升母嬰親善的哺乳環境，本部於行政大樓</w:t>
      </w:r>
      <w:r w:rsidRPr="00987D3E">
        <w:rPr>
          <w:rFonts w:eastAsia="標楷體" w:hAnsi="標楷體" w:hint="eastAsia"/>
          <w:sz w:val="28"/>
          <w:szCs w:val="28"/>
        </w:rPr>
        <w:t>7</w:t>
      </w:r>
      <w:r w:rsidRPr="00987D3E">
        <w:rPr>
          <w:rFonts w:eastAsia="標楷體" w:hAnsi="標楷體" w:hint="eastAsia"/>
          <w:sz w:val="28"/>
          <w:szCs w:val="28"/>
        </w:rPr>
        <w:t>樓及國家考場</w:t>
      </w:r>
      <w:r w:rsidRPr="00987D3E">
        <w:rPr>
          <w:rFonts w:eastAsia="標楷體" w:hAnsi="標楷體" w:hint="eastAsia"/>
          <w:sz w:val="28"/>
          <w:szCs w:val="28"/>
        </w:rPr>
        <w:t>1</w:t>
      </w:r>
      <w:r w:rsidRPr="00987D3E">
        <w:rPr>
          <w:rFonts w:eastAsia="標楷體" w:hAnsi="標楷體" w:hint="eastAsia"/>
          <w:sz w:val="28"/>
          <w:szCs w:val="28"/>
        </w:rPr>
        <w:t>樓分別設置有安靜舒適之哺集乳室，提供靠背沙發、專用冰箱、尿布臺、獨立空調、洗手設施、置物空間及緊急求助鈴等設備，供本部同仁及參加考試之應考人使用，均獲得使用者好評及肯定。</w:t>
      </w:r>
    </w:p>
    <w:p w:rsidR="007E4642" w:rsidRDefault="007E4642" w:rsidP="002C0D5B">
      <w:pPr>
        <w:pStyle w:val="ListParagraph"/>
        <w:widowControl/>
        <w:spacing w:line="400" w:lineRule="exact"/>
        <w:ind w:leftChars="0" w:left="1200"/>
        <w:rPr>
          <w:rFonts w:ascii="標楷體" w:eastAsia="標楷體" w:hAnsi="標楷體" w:hint="eastAsia"/>
          <w:b/>
          <w:bCs/>
          <w:sz w:val="30"/>
          <w:szCs w:val="30"/>
        </w:rPr>
      </w:pPr>
    </w:p>
    <w:p w:rsidR="00580D9E" w:rsidRPr="00857BDA" w:rsidRDefault="00580D9E" w:rsidP="002C0D5B">
      <w:pPr>
        <w:pStyle w:val="ListParagraph"/>
        <w:widowControl/>
        <w:spacing w:line="400" w:lineRule="exact"/>
        <w:ind w:leftChars="0" w:left="1200"/>
        <w:rPr>
          <w:rFonts w:ascii="標楷體" w:eastAsia="標楷體" w:hAnsi="標楷體"/>
          <w:b/>
          <w:bCs/>
          <w:sz w:val="30"/>
          <w:szCs w:val="30"/>
        </w:rPr>
      </w:pPr>
    </w:p>
    <w:p w:rsidR="002A74FC" w:rsidRPr="007E4642" w:rsidRDefault="002A74FC" w:rsidP="00C51FB5">
      <w:pPr>
        <w:pStyle w:val="ListParagraph"/>
        <w:widowControl/>
        <w:numPr>
          <w:ilvl w:val="0"/>
          <w:numId w:val="30"/>
        </w:numPr>
        <w:spacing w:before="100" w:beforeAutospacing="1" w:afterLines="50" w:line="400" w:lineRule="exact"/>
        <w:ind w:leftChars="0" w:left="601" w:hanging="601"/>
        <w:rPr>
          <w:rFonts w:ascii="標楷體" w:eastAsia="標楷體" w:hAnsi="標楷體"/>
          <w:b/>
          <w:bCs/>
          <w:sz w:val="30"/>
          <w:szCs w:val="30"/>
        </w:rPr>
      </w:pPr>
      <w:r w:rsidRPr="007E4642">
        <w:rPr>
          <w:rFonts w:ascii="標楷體" w:eastAsia="標楷體" w:hAnsi="標楷體" w:cs="標楷體" w:hint="eastAsia"/>
          <w:b/>
          <w:bCs/>
          <w:sz w:val="30"/>
          <w:szCs w:val="30"/>
        </w:rPr>
        <w:t>其他重大或特殊具體事蹟</w:t>
      </w:r>
    </w:p>
    <w:p w:rsidR="009A51AC" w:rsidRPr="009A51AC" w:rsidRDefault="002A74FC" w:rsidP="009A51AC">
      <w:pPr>
        <w:pStyle w:val="ListParagraph"/>
        <w:widowControl/>
        <w:spacing w:line="400" w:lineRule="exact"/>
        <w:ind w:left="1081" w:hangingChars="200" w:hanging="601"/>
        <w:rPr>
          <w:rFonts w:ascii="標楷體" w:eastAsia="標楷體" w:hAnsi="標楷體" w:hint="eastAsia"/>
          <w:b/>
          <w:color w:val="000000"/>
          <w:sz w:val="30"/>
          <w:szCs w:val="30"/>
        </w:rPr>
      </w:pPr>
      <w:r w:rsidRPr="009A51AC">
        <w:rPr>
          <w:rFonts w:ascii="標楷體" w:eastAsia="標楷體" w:hAnsi="標楷體" w:cs="標楷體" w:hint="eastAsia"/>
          <w:b/>
          <w:bCs/>
          <w:sz w:val="30"/>
          <w:szCs w:val="30"/>
        </w:rPr>
        <w:lastRenderedPageBreak/>
        <w:t>一、</w:t>
      </w:r>
      <w:r w:rsidR="00D963D4">
        <w:rPr>
          <w:rFonts w:ascii="標楷體" w:eastAsia="標楷體" w:hAnsi="標楷體" w:cs="標楷體" w:hint="eastAsia"/>
          <w:b/>
          <w:bCs/>
          <w:sz w:val="30"/>
          <w:szCs w:val="30"/>
        </w:rPr>
        <w:t>彙編本部性別平等業務大事紀</w:t>
      </w:r>
      <w:r w:rsidR="009A51AC" w:rsidRPr="009A51AC">
        <w:rPr>
          <w:rFonts w:ascii="標楷體" w:eastAsia="標楷體" w:hAnsi="標楷體" w:hint="eastAsia"/>
          <w:b/>
          <w:color w:val="000000"/>
          <w:sz w:val="30"/>
          <w:szCs w:val="30"/>
        </w:rPr>
        <w:t>：</w:t>
      </w:r>
    </w:p>
    <w:p w:rsidR="00D963D4" w:rsidRPr="00FD1976" w:rsidRDefault="00D963D4" w:rsidP="00D354AA">
      <w:pPr>
        <w:pStyle w:val="ListParagraph"/>
        <w:widowControl/>
        <w:spacing w:line="400" w:lineRule="exact"/>
        <w:ind w:leftChars="0" w:left="1134"/>
        <w:rPr>
          <w:color w:val="000000"/>
        </w:rPr>
      </w:pPr>
      <w:r w:rsidRPr="00D963D4">
        <w:rPr>
          <w:rFonts w:eastAsia="標楷體" w:hAnsi="標楷體" w:hint="eastAsia"/>
          <w:sz w:val="28"/>
          <w:szCs w:val="28"/>
        </w:rPr>
        <w:t>本部在推動性別平等業務上，逐年亦有與性別平等相關業務重要之里程碑，例如警察人員考試體能測驗、辦理檢視試題等重大事蹟，爰業於本部全球資訊網「性別平等專區」增設「</w:t>
      </w:r>
      <w:r w:rsidRPr="00D963D4">
        <w:rPr>
          <w:rFonts w:eastAsia="標楷體" w:hAnsi="標楷體"/>
          <w:sz w:val="28"/>
          <w:szCs w:val="28"/>
        </w:rPr>
        <w:t>重要紀事</w:t>
      </w:r>
      <w:r w:rsidRPr="00D963D4">
        <w:rPr>
          <w:rFonts w:eastAsia="標楷體" w:hAnsi="標楷體" w:hint="eastAsia"/>
          <w:sz w:val="28"/>
          <w:szCs w:val="28"/>
        </w:rPr>
        <w:t>」，逐年列出本部辦理性別平等業務之重要紀事。</w:t>
      </w:r>
    </w:p>
    <w:p w:rsidR="00987D3E" w:rsidRPr="009A51AC" w:rsidRDefault="002A74FC" w:rsidP="007E4642">
      <w:pPr>
        <w:pStyle w:val="ListParagraph"/>
        <w:widowControl/>
        <w:spacing w:before="100" w:beforeAutospacing="1" w:line="400" w:lineRule="exact"/>
        <w:ind w:left="1081" w:hangingChars="200" w:hanging="601"/>
        <w:rPr>
          <w:rFonts w:ascii="標楷體" w:eastAsia="標楷體" w:hAnsi="標楷體" w:hint="eastAsia"/>
          <w:b/>
          <w:color w:val="000000"/>
          <w:sz w:val="30"/>
          <w:szCs w:val="30"/>
        </w:rPr>
      </w:pPr>
      <w:r w:rsidRPr="009A51AC">
        <w:rPr>
          <w:rFonts w:ascii="標楷體" w:eastAsia="標楷體" w:hAnsi="標楷體" w:cs="標楷體" w:hint="eastAsia"/>
          <w:b/>
          <w:bCs/>
          <w:sz w:val="30"/>
          <w:szCs w:val="30"/>
        </w:rPr>
        <w:t>二、</w:t>
      </w:r>
      <w:r w:rsidR="00987D3E" w:rsidRPr="009A51AC">
        <w:rPr>
          <w:rFonts w:ascii="標楷體" w:eastAsia="標楷體" w:hAnsi="標楷體" w:hint="eastAsia"/>
          <w:b/>
          <w:color w:val="000000"/>
          <w:sz w:val="30"/>
          <w:szCs w:val="30"/>
        </w:rPr>
        <w:t>參加優良哺集乳室認證</w:t>
      </w:r>
      <w:r w:rsidR="002969D5">
        <w:rPr>
          <w:rFonts w:ascii="標楷體" w:eastAsia="標楷體" w:hAnsi="標楷體" w:hint="eastAsia"/>
          <w:b/>
          <w:color w:val="000000"/>
          <w:sz w:val="30"/>
          <w:szCs w:val="30"/>
        </w:rPr>
        <w:t>，營造性別友善之職場環境</w:t>
      </w:r>
      <w:r w:rsidR="009A51AC" w:rsidRPr="009A51AC">
        <w:rPr>
          <w:rFonts w:ascii="標楷體" w:eastAsia="標楷體" w:hAnsi="標楷體" w:hint="eastAsia"/>
          <w:b/>
          <w:color w:val="000000"/>
          <w:sz w:val="30"/>
          <w:szCs w:val="30"/>
        </w:rPr>
        <w:t>：</w:t>
      </w:r>
    </w:p>
    <w:p w:rsidR="00A5267F" w:rsidRPr="009A51AC" w:rsidRDefault="009A51AC" w:rsidP="009A51AC">
      <w:pPr>
        <w:pStyle w:val="ListParagraph"/>
        <w:widowControl/>
        <w:spacing w:line="400" w:lineRule="exact"/>
        <w:ind w:leftChars="0" w:left="1134" w:firstLineChars="5" w:firstLine="14"/>
        <w:rPr>
          <w:rFonts w:eastAsia="標楷體" w:hAnsi="標楷體" w:hint="eastAsia"/>
          <w:sz w:val="28"/>
          <w:szCs w:val="28"/>
        </w:rPr>
      </w:pPr>
      <w:r w:rsidRPr="009A51AC">
        <w:rPr>
          <w:rFonts w:eastAsia="標楷體" w:hAnsi="標楷體" w:hint="eastAsia"/>
          <w:sz w:val="28"/>
          <w:szCs w:val="28"/>
        </w:rPr>
        <w:t>為持續提供安心及貼心的哺育環境，本部積極參加</w:t>
      </w:r>
      <w:r w:rsidRPr="009A51AC">
        <w:rPr>
          <w:rFonts w:eastAsia="標楷體" w:hAnsi="標楷體" w:hint="eastAsia"/>
          <w:sz w:val="28"/>
          <w:szCs w:val="28"/>
        </w:rPr>
        <w:t>105</w:t>
      </w:r>
      <w:r w:rsidRPr="009A51AC">
        <w:rPr>
          <w:rFonts w:eastAsia="標楷體" w:hAnsi="標楷體" w:hint="eastAsia"/>
          <w:sz w:val="28"/>
          <w:szCs w:val="28"/>
        </w:rPr>
        <w:t>年臺北市政府衛生局舉辦之優良哺集乳室認證活動，經評鑑小組書面審查及實地評核後，獲頒</w:t>
      </w:r>
      <w:r w:rsidRPr="009A51AC">
        <w:rPr>
          <w:rFonts w:eastAsia="標楷體" w:hAnsi="標楷體" w:hint="eastAsia"/>
          <w:sz w:val="28"/>
          <w:szCs w:val="28"/>
        </w:rPr>
        <w:t>3</w:t>
      </w:r>
      <w:r w:rsidRPr="009A51AC">
        <w:rPr>
          <w:rFonts w:eastAsia="標楷體" w:hAnsi="標楷體" w:hint="eastAsia"/>
          <w:sz w:val="28"/>
          <w:szCs w:val="28"/>
        </w:rPr>
        <w:t>年優良哺集乳室認證標章（認證效期自</w:t>
      </w:r>
      <w:r w:rsidRPr="009A51AC">
        <w:rPr>
          <w:rFonts w:eastAsia="標楷體" w:hAnsi="標楷體" w:hint="eastAsia"/>
          <w:sz w:val="28"/>
          <w:szCs w:val="28"/>
        </w:rPr>
        <w:t>105</w:t>
      </w:r>
      <w:r w:rsidRPr="009A51AC">
        <w:rPr>
          <w:rFonts w:eastAsia="標楷體" w:hAnsi="標楷體" w:hint="eastAsia"/>
          <w:sz w:val="28"/>
          <w:szCs w:val="28"/>
        </w:rPr>
        <w:t>年</w:t>
      </w:r>
      <w:r w:rsidRPr="009A51AC">
        <w:rPr>
          <w:rFonts w:eastAsia="標楷體" w:hAnsi="標楷體" w:hint="eastAsia"/>
          <w:sz w:val="28"/>
          <w:szCs w:val="28"/>
        </w:rPr>
        <w:t>9</w:t>
      </w:r>
      <w:r w:rsidRPr="009A51AC">
        <w:rPr>
          <w:rFonts w:eastAsia="標楷體" w:hAnsi="標楷體" w:hint="eastAsia"/>
          <w:sz w:val="28"/>
          <w:szCs w:val="28"/>
        </w:rPr>
        <w:t>月至</w:t>
      </w:r>
      <w:r w:rsidRPr="009A51AC">
        <w:rPr>
          <w:rFonts w:eastAsia="標楷體" w:hAnsi="標楷體" w:hint="eastAsia"/>
          <w:sz w:val="28"/>
          <w:szCs w:val="28"/>
        </w:rPr>
        <w:t>108</w:t>
      </w:r>
      <w:r w:rsidRPr="009A51AC">
        <w:rPr>
          <w:rFonts w:eastAsia="標楷體" w:hAnsi="標楷體" w:hint="eastAsia"/>
          <w:sz w:val="28"/>
          <w:szCs w:val="28"/>
        </w:rPr>
        <w:t>年</w:t>
      </w:r>
      <w:r w:rsidRPr="009A51AC">
        <w:rPr>
          <w:rFonts w:eastAsia="標楷體" w:hAnsi="標楷體" w:hint="eastAsia"/>
          <w:sz w:val="28"/>
          <w:szCs w:val="28"/>
        </w:rPr>
        <w:t>8</w:t>
      </w:r>
      <w:r w:rsidRPr="009A51AC">
        <w:rPr>
          <w:rFonts w:eastAsia="標楷體" w:hAnsi="標楷體" w:hint="eastAsia"/>
          <w:sz w:val="28"/>
          <w:szCs w:val="28"/>
        </w:rPr>
        <w:t>月止），以實際行動支持友善哺育環境之推動</w:t>
      </w:r>
      <w:r w:rsidR="002969D5">
        <w:rPr>
          <w:rFonts w:eastAsia="標楷體" w:hAnsi="標楷體" w:hint="eastAsia"/>
          <w:sz w:val="28"/>
          <w:szCs w:val="28"/>
        </w:rPr>
        <w:t>，並提供安心、貼心及友善的哺育環境</w:t>
      </w:r>
      <w:r>
        <w:rPr>
          <w:rFonts w:eastAsia="標楷體" w:hAnsi="標楷體" w:hint="eastAsia"/>
          <w:sz w:val="28"/>
          <w:szCs w:val="28"/>
        </w:rPr>
        <w:t>。</w:t>
      </w:r>
    </w:p>
    <w:sectPr w:rsidR="00A5267F" w:rsidRPr="009A51AC" w:rsidSect="005C4212">
      <w:footerReference w:type="even" r:id="rId8"/>
      <w:footerReference w:type="default" r:id="rId9"/>
      <w:pgSz w:w="11906" w:h="16838" w:code="9"/>
      <w:pgMar w:top="1134" w:right="1247" w:bottom="1021" w:left="1247" w:header="851" w:footer="567" w:gutter="0"/>
      <w:cols w:space="425"/>
      <w:docGrid w:type="lines" w:linePitch="4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CE1" w:rsidRDefault="006D0CE1">
      <w:r>
        <w:separator/>
      </w:r>
    </w:p>
  </w:endnote>
  <w:endnote w:type="continuationSeparator" w:id="0">
    <w:p w:rsidR="006D0CE1" w:rsidRDefault="006D0C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1D" w:rsidRDefault="00B9191D" w:rsidP="00240556">
    <w:pPr>
      <w:pStyle w:val="af7"/>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end"/>
    </w:r>
  </w:p>
  <w:p w:rsidR="00B9191D" w:rsidRDefault="00B9191D" w:rsidP="00C842E9">
    <w:pPr>
      <w:pStyle w:val="af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91D" w:rsidRPr="00CA2A43" w:rsidRDefault="00B9191D" w:rsidP="00F31F30">
    <w:pPr>
      <w:pStyle w:val="af7"/>
      <w:framePr w:wrap="around" w:vAnchor="text" w:hAnchor="margin" w:xAlign="center" w:y="1"/>
      <w:rPr>
        <w:rStyle w:val="afa"/>
      </w:rPr>
    </w:pPr>
    <w:r w:rsidRPr="00CA2A43">
      <w:rPr>
        <w:rStyle w:val="afa"/>
      </w:rPr>
      <w:fldChar w:fldCharType="begin"/>
    </w:r>
    <w:r w:rsidRPr="00CA2A43">
      <w:rPr>
        <w:rStyle w:val="afa"/>
      </w:rPr>
      <w:instrText xml:space="preserve">PAGE  </w:instrText>
    </w:r>
    <w:r w:rsidRPr="00CA2A43">
      <w:rPr>
        <w:rStyle w:val="afa"/>
      </w:rPr>
      <w:fldChar w:fldCharType="separate"/>
    </w:r>
    <w:r w:rsidR="00E80662">
      <w:rPr>
        <w:rStyle w:val="afa"/>
        <w:noProof/>
      </w:rPr>
      <w:t>1</w:t>
    </w:r>
    <w:r w:rsidRPr="00CA2A43">
      <w:rPr>
        <w:rStyle w:val="afa"/>
      </w:rPr>
      <w:fldChar w:fldCharType="end"/>
    </w:r>
  </w:p>
  <w:p w:rsidR="00B9191D" w:rsidRDefault="00B9191D" w:rsidP="00C842E9">
    <w:pPr>
      <w:pStyle w:val="af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CE1" w:rsidRDefault="006D0CE1">
      <w:r>
        <w:separator/>
      </w:r>
    </w:p>
  </w:footnote>
  <w:footnote w:type="continuationSeparator" w:id="0">
    <w:p w:rsidR="006D0CE1" w:rsidRDefault="006D0C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ED633FC"/>
    <w:lvl w:ilvl="0">
      <w:start w:val="1"/>
      <w:numFmt w:val="decimal"/>
      <w:pStyle w:val="5"/>
      <w:lvlText w:val="%1."/>
      <w:lvlJc w:val="left"/>
      <w:pPr>
        <w:tabs>
          <w:tab w:val="num" w:pos="2281"/>
        </w:tabs>
        <w:ind w:leftChars="1000" w:left="2281" w:hangingChars="200" w:hanging="360"/>
      </w:pPr>
    </w:lvl>
  </w:abstractNum>
  <w:abstractNum w:abstractNumId="1">
    <w:nsid w:val="FFFFFF7D"/>
    <w:multiLevelType w:val="singleLevel"/>
    <w:tmpl w:val="6A4C7C72"/>
    <w:lvl w:ilvl="0">
      <w:start w:val="1"/>
      <w:numFmt w:val="decimal"/>
      <w:pStyle w:val="4"/>
      <w:lvlText w:val="%1."/>
      <w:lvlJc w:val="left"/>
      <w:pPr>
        <w:tabs>
          <w:tab w:val="num" w:pos="1801"/>
        </w:tabs>
        <w:ind w:leftChars="800" w:left="1801" w:hangingChars="200" w:hanging="360"/>
      </w:pPr>
    </w:lvl>
  </w:abstractNum>
  <w:abstractNum w:abstractNumId="2">
    <w:nsid w:val="FFFFFF7E"/>
    <w:multiLevelType w:val="singleLevel"/>
    <w:tmpl w:val="2A6E4960"/>
    <w:lvl w:ilvl="0">
      <w:start w:val="1"/>
      <w:numFmt w:val="decimal"/>
      <w:pStyle w:val="3"/>
      <w:lvlText w:val="%1."/>
      <w:lvlJc w:val="left"/>
      <w:pPr>
        <w:tabs>
          <w:tab w:val="num" w:pos="1321"/>
        </w:tabs>
        <w:ind w:leftChars="600" w:left="1321" w:hangingChars="200" w:hanging="360"/>
      </w:pPr>
    </w:lvl>
  </w:abstractNum>
  <w:abstractNum w:abstractNumId="3">
    <w:nsid w:val="FFFFFF7F"/>
    <w:multiLevelType w:val="singleLevel"/>
    <w:tmpl w:val="28A47BBA"/>
    <w:lvl w:ilvl="0">
      <w:start w:val="1"/>
      <w:numFmt w:val="decimal"/>
      <w:pStyle w:val="2"/>
      <w:lvlText w:val="%1."/>
      <w:lvlJc w:val="left"/>
      <w:pPr>
        <w:tabs>
          <w:tab w:val="num" w:pos="841"/>
        </w:tabs>
        <w:ind w:leftChars="400" w:left="841" w:hangingChars="200" w:hanging="360"/>
      </w:pPr>
    </w:lvl>
  </w:abstractNum>
  <w:abstractNum w:abstractNumId="4">
    <w:nsid w:val="FFFFFF80"/>
    <w:multiLevelType w:val="singleLevel"/>
    <w:tmpl w:val="7774093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06B6AF46"/>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BE7407C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22D6BAF2"/>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621C3CD8"/>
    <w:lvl w:ilvl="0">
      <w:start w:val="1"/>
      <w:numFmt w:val="decimal"/>
      <w:pStyle w:val="a"/>
      <w:lvlText w:val="%1."/>
      <w:lvlJc w:val="left"/>
      <w:pPr>
        <w:tabs>
          <w:tab w:val="num" w:pos="361"/>
        </w:tabs>
        <w:ind w:leftChars="200" w:left="361" w:hangingChars="200" w:hanging="360"/>
      </w:pPr>
    </w:lvl>
  </w:abstractNum>
  <w:abstractNum w:abstractNumId="9">
    <w:nsid w:val="FFFFFF89"/>
    <w:multiLevelType w:val="singleLevel"/>
    <w:tmpl w:val="36803AA4"/>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nsid w:val="017E6F27"/>
    <w:multiLevelType w:val="hybridMultilevel"/>
    <w:tmpl w:val="088090B0"/>
    <w:lvl w:ilvl="0" w:tplc="6C7A2132">
      <w:start w:val="1"/>
      <w:numFmt w:val="ideographLegalTraditional"/>
      <w:lvlText w:val="%1、"/>
      <w:lvlJc w:val="left"/>
      <w:pPr>
        <w:ind w:left="72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11">
    <w:nsid w:val="0A5352DF"/>
    <w:multiLevelType w:val="hybridMultilevel"/>
    <w:tmpl w:val="23EC9772"/>
    <w:lvl w:ilvl="0" w:tplc="5EFA3B12">
      <w:start w:val="1"/>
      <w:numFmt w:val="taiwaneseCountingThousand"/>
      <w:lvlText w:val="%1、"/>
      <w:lvlJc w:val="left"/>
      <w:pPr>
        <w:ind w:left="4080" w:hanging="720"/>
      </w:pPr>
      <w:rPr>
        <w:rFonts w:cs="Times New Roman" w:hint="default"/>
      </w:rPr>
    </w:lvl>
    <w:lvl w:ilvl="1" w:tplc="04090019">
      <w:start w:val="1"/>
      <w:numFmt w:val="ideographTraditional"/>
      <w:lvlText w:val="%2、"/>
      <w:lvlJc w:val="left"/>
      <w:pPr>
        <w:ind w:left="1680" w:hanging="480"/>
      </w:pPr>
      <w:rPr>
        <w:rFonts w:cs="Times New Roman"/>
      </w:rPr>
    </w:lvl>
    <w:lvl w:ilvl="2" w:tplc="0409001B">
      <w:start w:val="1"/>
      <w:numFmt w:val="lowerRoman"/>
      <w:lvlText w:val="%3."/>
      <w:lvlJc w:val="right"/>
      <w:pPr>
        <w:ind w:left="2160" w:hanging="480"/>
      </w:pPr>
      <w:rPr>
        <w:rFonts w:cs="Times New Roman"/>
      </w:rPr>
    </w:lvl>
    <w:lvl w:ilvl="3" w:tplc="0409000F">
      <w:start w:val="1"/>
      <w:numFmt w:val="decimal"/>
      <w:lvlText w:val="%4."/>
      <w:lvlJc w:val="left"/>
      <w:pPr>
        <w:ind w:left="2640" w:hanging="480"/>
      </w:pPr>
      <w:rPr>
        <w:rFonts w:cs="Times New Roman"/>
      </w:rPr>
    </w:lvl>
    <w:lvl w:ilvl="4" w:tplc="04090019">
      <w:start w:val="1"/>
      <w:numFmt w:val="ideographTraditional"/>
      <w:lvlText w:val="%5、"/>
      <w:lvlJc w:val="left"/>
      <w:pPr>
        <w:ind w:left="3120" w:hanging="480"/>
      </w:pPr>
      <w:rPr>
        <w:rFonts w:cs="Times New Roman"/>
      </w:rPr>
    </w:lvl>
    <w:lvl w:ilvl="5" w:tplc="0409001B">
      <w:start w:val="1"/>
      <w:numFmt w:val="lowerRoman"/>
      <w:lvlText w:val="%6."/>
      <w:lvlJc w:val="right"/>
      <w:pPr>
        <w:ind w:left="3600" w:hanging="480"/>
      </w:pPr>
      <w:rPr>
        <w:rFonts w:cs="Times New Roman"/>
      </w:rPr>
    </w:lvl>
    <w:lvl w:ilvl="6" w:tplc="0409000F">
      <w:start w:val="1"/>
      <w:numFmt w:val="decimal"/>
      <w:lvlText w:val="%7."/>
      <w:lvlJc w:val="left"/>
      <w:pPr>
        <w:ind w:left="4080" w:hanging="480"/>
      </w:pPr>
      <w:rPr>
        <w:rFonts w:cs="Times New Roman"/>
      </w:rPr>
    </w:lvl>
    <w:lvl w:ilvl="7" w:tplc="04090019">
      <w:start w:val="1"/>
      <w:numFmt w:val="ideographTraditional"/>
      <w:lvlText w:val="%8、"/>
      <w:lvlJc w:val="left"/>
      <w:pPr>
        <w:ind w:left="4560" w:hanging="480"/>
      </w:pPr>
      <w:rPr>
        <w:rFonts w:cs="Times New Roman"/>
      </w:rPr>
    </w:lvl>
    <w:lvl w:ilvl="8" w:tplc="0409001B">
      <w:start w:val="1"/>
      <w:numFmt w:val="lowerRoman"/>
      <w:lvlText w:val="%9."/>
      <w:lvlJc w:val="right"/>
      <w:pPr>
        <w:ind w:left="5040" w:hanging="480"/>
      </w:pPr>
      <w:rPr>
        <w:rFonts w:cs="Times New Roman"/>
      </w:rPr>
    </w:lvl>
  </w:abstractNum>
  <w:abstractNum w:abstractNumId="12">
    <w:nsid w:val="0AB041CA"/>
    <w:multiLevelType w:val="hybridMultilevel"/>
    <w:tmpl w:val="22DCCB82"/>
    <w:lvl w:ilvl="0" w:tplc="06E6E198">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0E812944"/>
    <w:multiLevelType w:val="hybridMultilevel"/>
    <w:tmpl w:val="89DEA538"/>
    <w:lvl w:ilvl="0" w:tplc="FF586B24">
      <w:start w:val="1"/>
      <w:numFmt w:val="taiwaneseCountingThousand"/>
      <w:lvlText w:val="(%1)"/>
      <w:lvlJc w:val="left"/>
      <w:pPr>
        <w:ind w:left="990" w:hanging="360"/>
      </w:pPr>
      <w:rPr>
        <w:rFonts w:hint="default"/>
        <w:b/>
        <w:sz w:val="30"/>
        <w:szCs w:val="30"/>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4">
    <w:nsid w:val="18A70142"/>
    <w:multiLevelType w:val="hybridMultilevel"/>
    <w:tmpl w:val="D16C9B4E"/>
    <w:lvl w:ilvl="0" w:tplc="B5F29A38">
      <w:start w:val="1"/>
      <w:numFmt w:val="taiwaneseCountingThousand"/>
      <w:lvlText w:val="（%1）"/>
      <w:lvlJc w:val="left"/>
      <w:pPr>
        <w:tabs>
          <w:tab w:val="num" w:pos="1411"/>
        </w:tabs>
        <w:ind w:left="1411" w:hanging="1080"/>
      </w:pPr>
      <w:rPr>
        <w:rFonts w:hint="default"/>
      </w:rPr>
    </w:lvl>
    <w:lvl w:ilvl="1" w:tplc="8D72EB10">
      <w:start w:val="1"/>
      <w:numFmt w:val="decimal"/>
      <w:lvlText w:val="%2."/>
      <w:lvlJc w:val="left"/>
      <w:pPr>
        <w:tabs>
          <w:tab w:val="num" w:pos="1171"/>
        </w:tabs>
        <w:ind w:left="1171" w:hanging="360"/>
      </w:pPr>
      <w:rPr>
        <w:rFonts w:hAnsi="Arial" w:hint="default"/>
      </w:rPr>
    </w:lvl>
    <w:lvl w:ilvl="2" w:tplc="0409001B" w:tentative="1">
      <w:start w:val="1"/>
      <w:numFmt w:val="lowerRoman"/>
      <w:lvlText w:val="%3."/>
      <w:lvlJc w:val="right"/>
      <w:pPr>
        <w:tabs>
          <w:tab w:val="num" w:pos="1771"/>
        </w:tabs>
        <w:ind w:left="1771" w:hanging="480"/>
      </w:pPr>
    </w:lvl>
    <w:lvl w:ilvl="3" w:tplc="0409000F" w:tentative="1">
      <w:start w:val="1"/>
      <w:numFmt w:val="decimal"/>
      <w:lvlText w:val="%4."/>
      <w:lvlJc w:val="left"/>
      <w:pPr>
        <w:tabs>
          <w:tab w:val="num" w:pos="2251"/>
        </w:tabs>
        <w:ind w:left="2251" w:hanging="480"/>
      </w:pPr>
    </w:lvl>
    <w:lvl w:ilvl="4" w:tplc="04090019" w:tentative="1">
      <w:start w:val="1"/>
      <w:numFmt w:val="ideographTraditional"/>
      <w:lvlText w:val="%5、"/>
      <w:lvlJc w:val="left"/>
      <w:pPr>
        <w:tabs>
          <w:tab w:val="num" w:pos="2731"/>
        </w:tabs>
        <w:ind w:left="2731" w:hanging="480"/>
      </w:pPr>
    </w:lvl>
    <w:lvl w:ilvl="5" w:tplc="0409001B" w:tentative="1">
      <w:start w:val="1"/>
      <w:numFmt w:val="lowerRoman"/>
      <w:lvlText w:val="%6."/>
      <w:lvlJc w:val="right"/>
      <w:pPr>
        <w:tabs>
          <w:tab w:val="num" w:pos="3211"/>
        </w:tabs>
        <w:ind w:left="3211" w:hanging="480"/>
      </w:pPr>
    </w:lvl>
    <w:lvl w:ilvl="6" w:tplc="0409000F" w:tentative="1">
      <w:start w:val="1"/>
      <w:numFmt w:val="decimal"/>
      <w:lvlText w:val="%7."/>
      <w:lvlJc w:val="left"/>
      <w:pPr>
        <w:tabs>
          <w:tab w:val="num" w:pos="3691"/>
        </w:tabs>
        <w:ind w:left="3691" w:hanging="480"/>
      </w:pPr>
    </w:lvl>
    <w:lvl w:ilvl="7" w:tplc="04090019" w:tentative="1">
      <w:start w:val="1"/>
      <w:numFmt w:val="ideographTraditional"/>
      <w:lvlText w:val="%8、"/>
      <w:lvlJc w:val="left"/>
      <w:pPr>
        <w:tabs>
          <w:tab w:val="num" w:pos="4171"/>
        </w:tabs>
        <w:ind w:left="4171" w:hanging="480"/>
      </w:pPr>
    </w:lvl>
    <w:lvl w:ilvl="8" w:tplc="0409001B" w:tentative="1">
      <w:start w:val="1"/>
      <w:numFmt w:val="lowerRoman"/>
      <w:lvlText w:val="%9."/>
      <w:lvlJc w:val="right"/>
      <w:pPr>
        <w:tabs>
          <w:tab w:val="num" w:pos="4651"/>
        </w:tabs>
        <w:ind w:left="4651" w:hanging="480"/>
      </w:pPr>
    </w:lvl>
  </w:abstractNum>
  <w:abstractNum w:abstractNumId="15">
    <w:nsid w:val="294F033E"/>
    <w:multiLevelType w:val="hybridMultilevel"/>
    <w:tmpl w:val="45509FEC"/>
    <w:lvl w:ilvl="0" w:tplc="A9B02F84">
      <w:start w:val="1"/>
      <w:numFmt w:val="taiwaneseCountingThousand"/>
      <w:lvlText w:val="(%1)"/>
      <w:lvlJc w:val="left"/>
      <w:pPr>
        <w:ind w:left="1262" w:hanging="645"/>
      </w:pPr>
      <w:rPr>
        <w:rFonts w:ascii="Times New Roman" w:hint="default"/>
        <w:b/>
        <w:sz w:val="28"/>
        <w:szCs w:val="28"/>
      </w:rPr>
    </w:lvl>
    <w:lvl w:ilvl="1" w:tplc="04090019" w:tentative="1">
      <w:start w:val="1"/>
      <w:numFmt w:val="ideographTraditional"/>
      <w:lvlText w:val="%2、"/>
      <w:lvlJc w:val="left"/>
      <w:pPr>
        <w:ind w:left="1577" w:hanging="480"/>
      </w:pPr>
    </w:lvl>
    <w:lvl w:ilvl="2" w:tplc="0409001B" w:tentative="1">
      <w:start w:val="1"/>
      <w:numFmt w:val="lowerRoman"/>
      <w:lvlText w:val="%3."/>
      <w:lvlJc w:val="right"/>
      <w:pPr>
        <w:ind w:left="2057" w:hanging="480"/>
      </w:pPr>
    </w:lvl>
    <w:lvl w:ilvl="3" w:tplc="0409000F" w:tentative="1">
      <w:start w:val="1"/>
      <w:numFmt w:val="decimal"/>
      <w:lvlText w:val="%4."/>
      <w:lvlJc w:val="left"/>
      <w:pPr>
        <w:ind w:left="2537" w:hanging="480"/>
      </w:pPr>
    </w:lvl>
    <w:lvl w:ilvl="4" w:tplc="04090019" w:tentative="1">
      <w:start w:val="1"/>
      <w:numFmt w:val="ideographTraditional"/>
      <w:lvlText w:val="%5、"/>
      <w:lvlJc w:val="left"/>
      <w:pPr>
        <w:ind w:left="3017" w:hanging="480"/>
      </w:pPr>
    </w:lvl>
    <w:lvl w:ilvl="5" w:tplc="0409001B" w:tentative="1">
      <w:start w:val="1"/>
      <w:numFmt w:val="lowerRoman"/>
      <w:lvlText w:val="%6."/>
      <w:lvlJc w:val="right"/>
      <w:pPr>
        <w:ind w:left="3497" w:hanging="480"/>
      </w:pPr>
    </w:lvl>
    <w:lvl w:ilvl="6" w:tplc="0409000F" w:tentative="1">
      <w:start w:val="1"/>
      <w:numFmt w:val="decimal"/>
      <w:lvlText w:val="%7."/>
      <w:lvlJc w:val="left"/>
      <w:pPr>
        <w:ind w:left="3977" w:hanging="480"/>
      </w:pPr>
    </w:lvl>
    <w:lvl w:ilvl="7" w:tplc="04090019" w:tentative="1">
      <w:start w:val="1"/>
      <w:numFmt w:val="ideographTraditional"/>
      <w:lvlText w:val="%8、"/>
      <w:lvlJc w:val="left"/>
      <w:pPr>
        <w:ind w:left="4457" w:hanging="480"/>
      </w:pPr>
    </w:lvl>
    <w:lvl w:ilvl="8" w:tplc="0409001B" w:tentative="1">
      <w:start w:val="1"/>
      <w:numFmt w:val="lowerRoman"/>
      <w:lvlText w:val="%9."/>
      <w:lvlJc w:val="right"/>
      <w:pPr>
        <w:ind w:left="4937" w:hanging="480"/>
      </w:pPr>
    </w:lvl>
  </w:abstractNum>
  <w:abstractNum w:abstractNumId="16">
    <w:nsid w:val="2A5D745B"/>
    <w:multiLevelType w:val="hybridMultilevel"/>
    <w:tmpl w:val="EC76F0BA"/>
    <w:lvl w:ilvl="0" w:tplc="87C28ABC">
      <w:start w:val="4"/>
      <w:numFmt w:val="bullet"/>
      <w:lvlText w:val="＊"/>
      <w:lvlJc w:val="left"/>
      <w:pPr>
        <w:tabs>
          <w:tab w:val="num" w:pos="254"/>
        </w:tabs>
        <w:ind w:left="254" w:hanging="360"/>
      </w:pPr>
      <w:rPr>
        <w:rFonts w:ascii="新細明體" w:eastAsia="新細明體" w:hAnsi="新細明體" w:cs="Times New Roman" w:hint="eastAsia"/>
      </w:rPr>
    </w:lvl>
    <w:lvl w:ilvl="1" w:tplc="04090003" w:tentative="1">
      <w:start w:val="1"/>
      <w:numFmt w:val="bullet"/>
      <w:lvlText w:val=""/>
      <w:lvlJc w:val="left"/>
      <w:pPr>
        <w:tabs>
          <w:tab w:val="num" w:pos="854"/>
        </w:tabs>
        <w:ind w:left="854" w:hanging="480"/>
      </w:pPr>
      <w:rPr>
        <w:rFonts w:ascii="Wingdings" w:hAnsi="Wingdings" w:hint="default"/>
      </w:rPr>
    </w:lvl>
    <w:lvl w:ilvl="2" w:tplc="04090005" w:tentative="1">
      <w:start w:val="1"/>
      <w:numFmt w:val="bullet"/>
      <w:lvlText w:val=""/>
      <w:lvlJc w:val="left"/>
      <w:pPr>
        <w:tabs>
          <w:tab w:val="num" w:pos="1334"/>
        </w:tabs>
        <w:ind w:left="1334" w:hanging="480"/>
      </w:pPr>
      <w:rPr>
        <w:rFonts w:ascii="Wingdings" w:hAnsi="Wingdings" w:hint="default"/>
      </w:rPr>
    </w:lvl>
    <w:lvl w:ilvl="3" w:tplc="04090001" w:tentative="1">
      <w:start w:val="1"/>
      <w:numFmt w:val="bullet"/>
      <w:lvlText w:val=""/>
      <w:lvlJc w:val="left"/>
      <w:pPr>
        <w:tabs>
          <w:tab w:val="num" w:pos="1814"/>
        </w:tabs>
        <w:ind w:left="1814" w:hanging="480"/>
      </w:pPr>
      <w:rPr>
        <w:rFonts w:ascii="Wingdings" w:hAnsi="Wingdings" w:hint="default"/>
      </w:rPr>
    </w:lvl>
    <w:lvl w:ilvl="4" w:tplc="04090003" w:tentative="1">
      <w:start w:val="1"/>
      <w:numFmt w:val="bullet"/>
      <w:lvlText w:val=""/>
      <w:lvlJc w:val="left"/>
      <w:pPr>
        <w:tabs>
          <w:tab w:val="num" w:pos="2294"/>
        </w:tabs>
        <w:ind w:left="2294" w:hanging="480"/>
      </w:pPr>
      <w:rPr>
        <w:rFonts w:ascii="Wingdings" w:hAnsi="Wingdings" w:hint="default"/>
      </w:rPr>
    </w:lvl>
    <w:lvl w:ilvl="5" w:tplc="04090005" w:tentative="1">
      <w:start w:val="1"/>
      <w:numFmt w:val="bullet"/>
      <w:lvlText w:val=""/>
      <w:lvlJc w:val="left"/>
      <w:pPr>
        <w:tabs>
          <w:tab w:val="num" w:pos="2774"/>
        </w:tabs>
        <w:ind w:left="2774" w:hanging="480"/>
      </w:pPr>
      <w:rPr>
        <w:rFonts w:ascii="Wingdings" w:hAnsi="Wingdings" w:hint="default"/>
      </w:rPr>
    </w:lvl>
    <w:lvl w:ilvl="6" w:tplc="04090001" w:tentative="1">
      <w:start w:val="1"/>
      <w:numFmt w:val="bullet"/>
      <w:lvlText w:val=""/>
      <w:lvlJc w:val="left"/>
      <w:pPr>
        <w:tabs>
          <w:tab w:val="num" w:pos="3254"/>
        </w:tabs>
        <w:ind w:left="3254" w:hanging="480"/>
      </w:pPr>
      <w:rPr>
        <w:rFonts w:ascii="Wingdings" w:hAnsi="Wingdings" w:hint="default"/>
      </w:rPr>
    </w:lvl>
    <w:lvl w:ilvl="7" w:tplc="04090003" w:tentative="1">
      <w:start w:val="1"/>
      <w:numFmt w:val="bullet"/>
      <w:lvlText w:val=""/>
      <w:lvlJc w:val="left"/>
      <w:pPr>
        <w:tabs>
          <w:tab w:val="num" w:pos="3734"/>
        </w:tabs>
        <w:ind w:left="3734" w:hanging="480"/>
      </w:pPr>
      <w:rPr>
        <w:rFonts w:ascii="Wingdings" w:hAnsi="Wingdings" w:hint="default"/>
      </w:rPr>
    </w:lvl>
    <w:lvl w:ilvl="8" w:tplc="04090005" w:tentative="1">
      <w:start w:val="1"/>
      <w:numFmt w:val="bullet"/>
      <w:lvlText w:val=""/>
      <w:lvlJc w:val="left"/>
      <w:pPr>
        <w:tabs>
          <w:tab w:val="num" w:pos="4214"/>
        </w:tabs>
        <w:ind w:left="4214" w:hanging="480"/>
      </w:pPr>
      <w:rPr>
        <w:rFonts w:ascii="Wingdings" w:hAnsi="Wingdings" w:hint="default"/>
      </w:rPr>
    </w:lvl>
  </w:abstractNum>
  <w:abstractNum w:abstractNumId="17">
    <w:nsid w:val="32367E29"/>
    <w:multiLevelType w:val="hybridMultilevel"/>
    <w:tmpl w:val="34D42AE8"/>
    <w:lvl w:ilvl="0" w:tplc="498E46F2">
      <w:start w:val="1"/>
      <w:numFmt w:val="taiwaneseCountingThousand"/>
      <w:lvlText w:val="(%1)"/>
      <w:lvlJc w:val="left"/>
      <w:pPr>
        <w:tabs>
          <w:tab w:val="num" w:pos="650"/>
        </w:tabs>
        <w:ind w:left="397"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47413BE"/>
    <w:multiLevelType w:val="hybridMultilevel"/>
    <w:tmpl w:val="96442A58"/>
    <w:lvl w:ilvl="0" w:tplc="BF8C10A6">
      <w:start w:val="1"/>
      <w:numFmt w:val="decimal"/>
      <w:lvlText w:val="%1."/>
      <w:lvlJc w:val="left"/>
      <w:pPr>
        <w:tabs>
          <w:tab w:val="num" w:pos="720"/>
        </w:tabs>
        <w:ind w:left="720" w:hanging="360"/>
      </w:pPr>
      <w:rPr>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361A3796"/>
    <w:multiLevelType w:val="hybridMultilevel"/>
    <w:tmpl w:val="8F808C1E"/>
    <w:lvl w:ilvl="0" w:tplc="F1BC724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8C93ABD"/>
    <w:multiLevelType w:val="hybridMultilevel"/>
    <w:tmpl w:val="B12C7ED6"/>
    <w:lvl w:ilvl="0" w:tplc="4D50559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1AC3184"/>
    <w:multiLevelType w:val="hybridMultilevel"/>
    <w:tmpl w:val="524EDF44"/>
    <w:lvl w:ilvl="0" w:tplc="5F6656B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66B2BA5"/>
    <w:multiLevelType w:val="hybridMultilevel"/>
    <w:tmpl w:val="DC1E23B2"/>
    <w:lvl w:ilvl="0" w:tplc="04090015">
      <w:start w:val="1"/>
      <w:numFmt w:val="taiwaneseCountingThousand"/>
      <w:lvlText w:val="%1、"/>
      <w:lvlJc w:val="left"/>
      <w:pPr>
        <w:tabs>
          <w:tab w:val="num" w:pos="480"/>
        </w:tabs>
        <w:ind w:left="480" w:hanging="480"/>
      </w:pPr>
    </w:lvl>
    <w:lvl w:ilvl="1" w:tplc="E532317A">
      <w:start w:val="1"/>
      <w:numFmt w:val="taiwaneseCountingThousand"/>
      <w:lvlText w:val="(%2)"/>
      <w:lvlJc w:val="left"/>
      <w:pPr>
        <w:tabs>
          <w:tab w:val="num" w:pos="1200"/>
        </w:tabs>
        <w:ind w:left="1200" w:hanging="720"/>
      </w:pPr>
      <w:rPr>
        <w:rFonts w:hint="default"/>
      </w:rPr>
    </w:lvl>
    <w:lvl w:ilvl="2" w:tplc="CDB64362">
      <w:start w:val="1"/>
      <w:numFmt w:val="taiwaneseCountingThousand"/>
      <w:lvlText w:val="（%3）"/>
      <w:lvlJc w:val="left"/>
      <w:pPr>
        <w:tabs>
          <w:tab w:val="num" w:pos="2040"/>
        </w:tabs>
        <w:ind w:left="2040" w:hanging="10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4B647AB3"/>
    <w:multiLevelType w:val="hybridMultilevel"/>
    <w:tmpl w:val="ED6A8FA0"/>
    <w:lvl w:ilvl="0" w:tplc="2AA44A88">
      <w:start w:val="1"/>
      <w:numFmt w:val="ideographLegalTraditional"/>
      <w:lvlText w:val="%1、"/>
      <w:lvlJc w:val="left"/>
      <w:pPr>
        <w:ind w:left="3000" w:hanging="720"/>
      </w:pPr>
      <w:rPr>
        <w:rFonts w:cs="Times New Roman" w:hint="default"/>
        <w:b/>
        <w:bCs/>
      </w:rPr>
    </w:lvl>
    <w:lvl w:ilvl="1" w:tplc="04090019">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24">
    <w:nsid w:val="61CB6533"/>
    <w:multiLevelType w:val="hybridMultilevel"/>
    <w:tmpl w:val="28E2B9FE"/>
    <w:lvl w:ilvl="0" w:tplc="CE320932">
      <w:start w:val="1"/>
      <w:numFmt w:val="bullet"/>
      <w:lvlText w:val="•"/>
      <w:lvlJc w:val="left"/>
      <w:pPr>
        <w:tabs>
          <w:tab w:val="num" w:pos="720"/>
        </w:tabs>
        <w:ind w:left="720" w:hanging="360"/>
      </w:pPr>
      <w:rPr>
        <w:rFonts w:ascii="新細明體" w:hAnsi="新細明體" w:hint="default"/>
      </w:rPr>
    </w:lvl>
    <w:lvl w:ilvl="1" w:tplc="315ACAFE">
      <w:start w:val="4851"/>
      <w:numFmt w:val="bullet"/>
      <w:lvlText w:val="–"/>
      <w:lvlJc w:val="left"/>
      <w:pPr>
        <w:tabs>
          <w:tab w:val="num" w:pos="1440"/>
        </w:tabs>
        <w:ind w:left="1440" w:hanging="360"/>
      </w:pPr>
      <w:rPr>
        <w:rFonts w:ascii="新細明體" w:hAnsi="新細明體" w:hint="default"/>
      </w:rPr>
    </w:lvl>
    <w:lvl w:ilvl="2" w:tplc="F5267370" w:tentative="1">
      <w:start w:val="1"/>
      <w:numFmt w:val="bullet"/>
      <w:lvlText w:val="•"/>
      <w:lvlJc w:val="left"/>
      <w:pPr>
        <w:tabs>
          <w:tab w:val="num" w:pos="2160"/>
        </w:tabs>
        <w:ind w:left="2160" w:hanging="360"/>
      </w:pPr>
      <w:rPr>
        <w:rFonts w:ascii="新細明體" w:hAnsi="新細明體" w:hint="default"/>
      </w:rPr>
    </w:lvl>
    <w:lvl w:ilvl="3" w:tplc="0A1C121A" w:tentative="1">
      <w:start w:val="1"/>
      <w:numFmt w:val="bullet"/>
      <w:lvlText w:val="•"/>
      <w:lvlJc w:val="left"/>
      <w:pPr>
        <w:tabs>
          <w:tab w:val="num" w:pos="2880"/>
        </w:tabs>
        <w:ind w:left="2880" w:hanging="360"/>
      </w:pPr>
      <w:rPr>
        <w:rFonts w:ascii="新細明體" w:hAnsi="新細明體" w:hint="default"/>
      </w:rPr>
    </w:lvl>
    <w:lvl w:ilvl="4" w:tplc="ADCE42B0" w:tentative="1">
      <w:start w:val="1"/>
      <w:numFmt w:val="bullet"/>
      <w:lvlText w:val="•"/>
      <w:lvlJc w:val="left"/>
      <w:pPr>
        <w:tabs>
          <w:tab w:val="num" w:pos="3600"/>
        </w:tabs>
        <w:ind w:left="3600" w:hanging="360"/>
      </w:pPr>
      <w:rPr>
        <w:rFonts w:ascii="新細明體" w:hAnsi="新細明體" w:hint="default"/>
      </w:rPr>
    </w:lvl>
    <w:lvl w:ilvl="5" w:tplc="BC7A0EC6" w:tentative="1">
      <w:start w:val="1"/>
      <w:numFmt w:val="bullet"/>
      <w:lvlText w:val="•"/>
      <w:lvlJc w:val="left"/>
      <w:pPr>
        <w:tabs>
          <w:tab w:val="num" w:pos="4320"/>
        </w:tabs>
        <w:ind w:left="4320" w:hanging="360"/>
      </w:pPr>
      <w:rPr>
        <w:rFonts w:ascii="新細明體" w:hAnsi="新細明體" w:hint="default"/>
      </w:rPr>
    </w:lvl>
    <w:lvl w:ilvl="6" w:tplc="27204EE4" w:tentative="1">
      <w:start w:val="1"/>
      <w:numFmt w:val="bullet"/>
      <w:lvlText w:val="•"/>
      <w:lvlJc w:val="left"/>
      <w:pPr>
        <w:tabs>
          <w:tab w:val="num" w:pos="5040"/>
        </w:tabs>
        <w:ind w:left="5040" w:hanging="360"/>
      </w:pPr>
      <w:rPr>
        <w:rFonts w:ascii="新細明體" w:hAnsi="新細明體" w:hint="default"/>
      </w:rPr>
    </w:lvl>
    <w:lvl w:ilvl="7" w:tplc="1A3CF0CC" w:tentative="1">
      <w:start w:val="1"/>
      <w:numFmt w:val="bullet"/>
      <w:lvlText w:val="•"/>
      <w:lvlJc w:val="left"/>
      <w:pPr>
        <w:tabs>
          <w:tab w:val="num" w:pos="5760"/>
        </w:tabs>
        <w:ind w:left="5760" w:hanging="360"/>
      </w:pPr>
      <w:rPr>
        <w:rFonts w:ascii="新細明體" w:hAnsi="新細明體" w:hint="default"/>
      </w:rPr>
    </w:lvl>
    <w:lvl w:ilvl="8" w:tplc="5C0ED7EE" w:tentative="1">
      <w:start w:val="1"/>
      <w:numFmt w:val="bullet"/>
      <w:lvlText w:val="•"/>
      <w:lvlJc w:val="left"/>
      <w:pPr>
        <w:tabs>
          <w:tab w:val="num" w:pos="6480"/>
        </w:tabs>
        <w:ind w:left="6480" w:hanging="360"/>
      </w:pPr>
      <w:rPr>
        <w:rFonts w:ascii="新細明體" w:hAnsi="新細明體" w:hint="default"/>
      </w:rPr>
    </w:lvl>
  </w:abstractNum>
  <w:abstractNum w:abstractNumId="25">
    <w:nsid w:val="647B7CBE"/>
    <w:multiLevelType w:val="hybridMultilevel"/>
    <w:tmpl w:val="BA54CB0C"/>
    <w:lvl w:ilvl="0" w:tplc="7DDE50B2">
      <w:start w:val="1"/>
      <w:numFmt w:val="decimal"/>
      <w:lvlText w:val="(%1)"/>
      <w:lvlJc w:val="left"/>
      <w:pPr>
        <w:ind w:left="2090" w:hanging="480"/>
      </w:pPr>
    </w:lvl>
    <w:lvl w:ilvl="1" w:tplc="04090019" w:tentative="1">
      <w:start w:val="1"/>
      <w:numFmt w:val="ideographTraditional"/>
      <w:lvlText w:val="%2、"/>
      <w:lvlJc w:val="left"/>
      <w:pPr>
        <w:ind w:left="2570" w:hanging="480"/>
      </w:pPr>
    </w:lvl>
    <w:lvl w:ilvl="2" w:tplc="0409001B" w:tentative="1">
      <w:start w:val="1"/>
      <w:numFmt w:val="lowerRoman"/>
      <w:lvlText w:val="%3."/>
      <w:lvlJc w:val="right"/>
      <w:pPr>
        <w:ind w:left="3050" w:hanging="480"/>
      </w:pPr>
    </w:lvl>
    <w:lvl w:ilvl="3" w:tplc="0409000F" w:tentative="1">
      <w:start w:val="1"/>
      <w:numFmt w:val="decimal"/>
      <w:lvlText w:val="%4."/>
      <w:lvlJc w:val="left"/>
      <w:pPr>
        <w:ind w:left="3530" w:hanging="480"/>
      </w:pPr>
    </w:lvl>
    <w:lvl w:ilvl="4" w:tplc="04090019" w:tentative="1">
      <w:start w:val="1"/>
      <w:numFmt w:val="ideographTraditional"/>
      <w:lvlText w:val="%5、"/>
      <w:lvlJc w:val="left"/>
      <w:pPr>
        <w:ind w:left="4010" w:hanging="480"/>
      </w:pPr>
    </w:lvl>
    <w:lvl w:ilvl="5" w:tplc="0409001B" w:tentative="1">
      <w:start w:val="1"/>
      <w:numFmt w:val="lowerRoman"/>
      <w:lvlText w:val="%6."/>
      <w:lvlJc w:val="right"/>
      <w:pPr>
        <w:ind w:left="4490" w:hanging="480"/>
      </w:pPr>
    </w:lvl>
    <w:lvl w:ilvl="6" w:tplc="0409000F" w:tentative="1">
      <w:start w:val="1"/>
      <w:numFmt w:val="decimal"/>
      <w:lvlText w:val="%7."/>
      <w:lvlJc w:val="left"/>
      <w:pPr>
        <w:ind w:left="4970" w:hanging="480"/>
      </w:pPr>
    </w:lvl>
    <w:lvl w:ilvl="7" w:tplc="04090019" w:tentative="1">
      <w:start w:val="1"/>
      <w:numFmt w:val="ideographTraditional"/>
      <w:lvlText w:val="%8、"/>
      <w:lvlJc w:val="left"/>
      <w:pPr>
        <w:ind w:left="5450" w:hanging="480"/>
      </w:pPr>
    </w:lvl>
    <w:lvl w:ilvl="8" w:tplc="0409001B" w:tentative="1">
      <w:start w:val="1"/>
      <w:numFmt w:val="lowerRoman"/>
      <w:lvlText w:val="%9."/>
      <w:lvlJc w:val="right"/>
      <w:pPr>
        <w:ind w:left="5930" w:hanging="480"/>
      </w:pPr>
    </w:lvl>
  </w:abstractNum>
  <w:abstractNum w:abstractNumId="26">
    <w:nsid w:val="669E19E7"/>
    <w:multiLevelType w:val="hybridMultilevel"/>
    <w:tmpl w:val="D3422B0A"/>
    <w:lvl w:ilvl="0" w:tplc="77FEDD5C">
      <w:start w:val="1"/>
      <w:numFmt w:val="taiwaneseCountingThousand"/>
      <w:lvlText w:val="(%1)"/>
      <w:lvlJc w:val="left"/>
      <w:pPr>
        <w:ind w:left="1262" w:hanging="645"/>
      </w:pPr>
      <w:rPr>
        <w:rFonts w:ascii="Times New Roman" w:hint="default"/>
        <w:b/>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8DE6B77"/>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28">
    <w:nsid w:val="696C21B8"/>
    <w:multiLevelType w:val="hybridMultilevel"/>
    <w:tmpl w:val="FD16DBC6"/>
    <w:lvl w:ilvl="0" w:tplc="7E029072">
      <w:start w:val="1"/>
      <w:numFmt w:val="taiwaneseCountingThousand"/>
      <w:lvlText w:val="%1、"/>
      <w:lvlJc w:val="left"/>
      <w:pPr>
        <w:ind w:left="1430" w:hanging="720"/>
      </w:pPr>
      <w:rPr>
        <w:rFonts w:cs="Times New Roman" w:hint="default"/>
      </w:rPr>
    </w:lvl>
    <w:lvl w:ilvl="1" w:tplc="04090019">
      <w:start w:val="1"/>
      <w:numFmt w:val="ideographTraditional"/>
      <w:lvlText w:val="%2、"/>
      <w:lvlJc w:val="left"/>
      <w:pPr>
        <w:ind w:left="1670" w:hanging="480"/>
      </w:pPr>
      <w:rPr>
        <w:rFonts w:cs="Times New Roman"/>
      </w:rPr>
    </w:lvl>
    <w:lvl w:ilvl="2" w:tplc="0409001B">
      <w:start w:val="1"/>
      <w:numFmt w:val="lowerRoman"/>
      <w:lvlText w:val="%3."/>
      <w:lvlJc w:val="right"/>
      <w:pPr>
        <w:ind w:left="2150" w:hanging="480"/>
      </w:pPr>
      <w:rPr>
        <w:rFonts w:cs="Times New Roman"/>
      </w:rPr>
    </w:lvl>
    <w:lvl w:ilvl="3" w:tplc="0409000F">
      <w:start w:val="1"/>
      <w:numFmt w:val="decimal"/>
      <w:lvlText w:val="%4."/>
      <w:lvlJc w:val="left"/>
      <w:pPr>
        <w:ind w:left="2630" w:hanging="480"/>
      </w:pPr>
      <w:rPr>
        <w:rFonts w:cs="Times New Roman"/>
      </w:rPr>
    </w:lvl>
    <w:lvl w:ilvl="4" w:tplc="04090019">
      <w:start w:val="1"/>
      <w:numFmt w:val="ideographTraditional"/>
      <w:lvlText w:val="%5、"/>
      <w:lvlJc w:val="left"/>
      <w:pPr>
        <w:ind w:left="3110" w:hanging="480"/>
      </w:pPr>
      <w:rPr>
        <w:rFonts w:cs="Times New Roman"/>
      </w:rPr>
    </w:lvl>
    <w:lvl w:ilvl="5" w:tplc="0409001B">
      <w:start w:val="1"/>
      <w:numFmt w:val="lowerRoman"/>
      <w:lvlText w:val="%6."/>
      <w:lvlJc w:val="right"/>
      <w:pPr>
        <w:ind w:left="3590" w:hanging="480"/>
      </w:pPr>
      <w:rPr>
        <w:rFonts w:cs="Times New Roman"/>
      </w:rPr>
    </w:lvl>
    <w:lvl w:ilvl="6" w:tplc="0409000F">
      <w:start w:val="1"/>
      <w:numFmt w:val="decimal"/>
      <w:lvlText w:val="%7."/>
      <w:lvlJc w:val="left"/>
      <w:pPr>
        <w:ind w:left="4070" w:hanging="480"/>
      </w:pPr>
      <w:rPr>
        <w:rFonts w:cs="Times New Roman"/>
      </w:rPr>
    </w:lvl>
    <w:lvl w:ilvl="7" w:tplc="04090019">
      <w:start w:val="1"/>
      <w:numFmt w:val="ideographTraditional"/>
      <w:lvlText w:val="%8、"/>
      <w:lvlJc w:val="left"/>
      <w:pPr>
        <w:ind w:left="4550" w:hanging="480"/>
      </w:pPr>
      <w:rPr>
        <w:rFonts w:cs="Times New Roman"/>
      </w:rPr>
    </w:lvl>
    <w:lvl w:ilvl="8" w:tplc="0409001B">
      <w:start w:val="1"/>
      <w:numFmt w:val="lowerRoman"/>
      <w:lvlText w:val="%9."/>
      <w:lvlJc w:val="right"/>
      <w:pPr>
        <w:ind w:left="5030" w:hanging="480"/>
      </w:pPr>
      <w:rPr>
        <w:rFonts w:cs="Times New Roman"/>
      </w:rPr>
    </w:lvl>
  </w:abstractNum>
  <w:abstractNum w:abstractNumId="29">
    <w:nsid w:val="71673F6A"/>
    <w:multiLevelType w:val="hybridMultilevel"/>
    <w:tmpl w:val="239EE6CA"/>
    <w:lvl w:ilvl="0" w:tplc="0409001B">
      <w:start w:val="1"/>
      <w:numFmt w:val="decimal"/>
      <w:lvlText w:val="%1."/>
      <w:lvlJc w:val="left"/>
      <w:pPr>
        <w:tabs>
          <w:tab w:val="num" w:pos="2160"/>
        </w:tabs>
        <w:ind w:left="2160"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2840561"/>
    <w:multiLevelType w:val="hybridMultilevel"/>
    <w:tmpl w:val="B0F8C248"/>
    <w:lvl w:ilvl="0" w:tplc="FA96DA26">
      <w:start w:val="9"/>
      <w:numFmt w:val="bullet"/>
      <w:lvlText w:val="＊"/>
      <w:lvlJc w:val="left"/>
      <w:pPr>
        <w:tabs>
          <w:tab w:val="num" w:pos="360"/>
        </w:tabs>
        <w:ind w:left="360" w:hanging="360"/>
      </w:pPr>
      <w:rPr>
        <w:rFonts w:ascii="新細明體" w:eastAsia="新細明體" w:hAnsi="新細明體" w:cs="Times New Roman" w:hint="eastAsia"/>
        <w:b/>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1">
    <w:nsid w:val="763F3381"/>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2">
    <w:nsid w:val="79741E1B"/>
    <w:multiLevelType w:val="hybridMultilevel"/>
    <w:tmpl w:val="F76CA078"/>
    <w:lvl w:ilvl="0" w:tplc="C6FAD8A0">
      <w:start w:val="1"/>
      <w:numFmt w:val="taiwaneseCountingThousand"/>
      <w:lvlText w:val="（%1）"/>
      <w:lvlJc w:val="left"/>
      <w:pPr>
        <w:tabs>
          <w:tab w:val="num" w:pos="1080"/>
        </w:tabs>
        <w:ind w:left="108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7BF41556"/>
    <w:multiLevelType w:val="hybridMultilevel"/>
    <w:tmpl w:val="8E20F630"/>
    <w:lvl w:ilvl="0" w:tplc="3DA8A154">
      <w:start w:val="1"/>
      <w:numFmt w:val="taiwaneseCountingThousand"/>
      <w:lvlText w:val="%1、"/>
      <w:lvlJc w:val="left"/>
      <w:pPr>
        <w:ind w:left="1200" w:hanging="72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7C330EE9"/>
    <w:multiLevelType w:val="hybridMultilevel"/>
    <w:tmpl w:val="A4443256"/>
    <w:lvl w:ilvl="0" w:tplc="75ACCA9E">
      <w:start w:val="1"/>
      <w:numFmt w:val="ideographLegalTraditional"/>
      <w:lvlText w:val="%1、"/>
      <w:lvlJc w:val="left"/>
      <w:pPr>
        <w:ind w:left="2564" w:hanging="720"/>
      </w:pPr>
      <w:rPr>
        <w:rFonts w:eastAsia="標楷體" w:cs="Times New Roman" w:hint="eastAsia"/>
        <w:b/>
        <w:bCs/>
        <w:i w:val="0"/>
        <w:iCs w:val="0"/>
        <w:sz w:val="32"/>
        <w:szCs w:val="32"/>
      </w:rPr>
    </w:lvl>
    <w:lvl w:ilvl="1" w:tplc="45CAC7DC">
      <w:start w:val="1"/>
      <w:numFmt w:val="taiwaneseCountingThousand"/>
      <w:lvlText w:val="（%2）"/>
      <w:lvlJc w:val="left"/>
      <w:pPr>
        <w:ind w:left="1288" w:hanging="720"/>
      </w:pPr>
      <w:rPr>
        <w:rFonts w:eastAsia="標楷體" w:cs="Times New Roman" w:hint="eastAsia"/>
        <w:b w:val="0"/>
        <w:bCs w:val="0"/>
        <w:i w:val="0"/>
        <w:iCs w:val="0"/>
        <w:sz w:val="28"/>
        <w:szCs w:val="28"/>
      </w:rPr>
    </w:lvl>
    <w:lvl w:ilvl="2" w:tplc="A0BA8512">
      <w:start w:val="1"/>
      <w:numFmt w:val="taiwaneseCountingThousand"/>
      <w:lvlText w:val="（%3）"/>
      <w:lvlJc w:val="center"/>
      <w:pPr>
        <w:ind w:left="1440" w:hanging="480"/>
      </w:pPr>
      <w:rPr>
        <w:rFonts w:cs="Times New Roman" w:hint="default"/>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nsid w:val="7C826A47"/>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1"/>
  </w:num>
  <w:num w:numId="2">
    <w:abstractNumId w:val="35"/>
  </w:num>
  <w:num w:numId="3">
    <w:abstractNumId w:val="27"/>
  </w:num>
  <w:num w:numId="4">
    <w:abstractNumId w:val="3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22"/>
  </w:num>
  <w:num w:numId="16">
    <w:abstractNumId w:val="14"/>
  </w:num>
  <w:num w:numId="17">
    <w:abstractNumId w:val="19"/>
  </w:num>
  <w:num w:numId="18">
    <w:abstractNumId w:val="32"/>
  </w:num>
  <w:num w:numId="19">
    <w:abstractNumId w:val="12"/>
  </w:num>
  <w:num w:numId="20">
    <w:abstractNumId w:val="24"/>
  </w:num>
  <w:num w:numId="21">
    <w:abstractNumId w:val="17"/>
  </w:num>
  <w:num w:numId="22">
    <w:abstractNumId w:val="30"/>
  </w:num>
  <w:num w:numId="23">
    <w:abstractNumId w:val="16"/>
  </w:num>
  <w:num w:numId="24">
    <w:abstractNumId w:val="18"/>
  </w:num>
  <w:num w:numId="25">
    <w:abstractNumId w:val="29"/>
  </w:num>
  <w:num w:numId="26">
    <w:abstractNumId w:val="34"/>
  </w:num>
  <w:num w:numId="27">
    <w:abstractNumId w:val="28"/>
  </w:num>
  <w:num w:numId="28">
    <w:abstractNumId w:val="11"/>
  </w:num>
  <w:num w:numId="29">
    <w:abstractNumId w:val="23"/>
  </w:num>
  <w:num w:numId="30">
    <w:abstractNumId w:val="10"/>
  </w:num>
  <w:num w:numId="31">
    <w:abstractNumId w:val="25"/>
  </w:num>
  <w:num w:numId="32">
    <w:abstractNumId w:val="33"/>
  </w:num>
  <w:num w:numId="33">
    <w:abstractNumId w:val="20"/>
  </w:num>
  <w:num w:numId="34">
    <w:abstractNumId w:val="15"/>
  </w:num>
  <w:num w:numId="35">
    <w:abstractNumId w:val="13"/>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stylePaneFormatFilter w:val="0804"/>
  <w:defaultTabStop w:val="50"/>
  <w:drawingGridVerticalSpacing w:val="44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7FD2"/>
    <w:rsid w:val="000058B0"/>
    <w:rsid w:val="0001169F"/>
    <w:rsid w:val="00012834"/>
    <w:rsid w:val="00013A25"/>
    <w:rsid w:val="00014933"/>
    <w:rsid w:val="00016C26"/>
    <w:rsid w:val="0001726C"/>
    <w:rsid w:val="00025980"/>
    <w:rsid w:val="0002645B"/>
    <w:rsid w:val="00026697"/>
    <w:rsid w:val="000279C1"/>
    <w:rsid w:val="000315B0"/>
    <w:rsid w:val="0003436C"/>
    <w:rsid w:val="00034EF0"/>
    <w:rsid w:val="00035995"/>
    <w:rsid w:val="000367BC"/>
    <w:rsid w:val="0004531E"/>
    <w:rsid w:val="00054DE9"/>
    <w:rsid w:val="00062352"/>
    <w:rsid w:val="000629E0"/>
    <w:rsid w:val="00070623"/>
    <w:rsid w:val="000727CB"/>
    <w:rsid w:val="00072876"/>
    <w:rsid w:val="00080EAD"/>
    <w:rsid w:val="0008187F"/>
    <w:rsid w:val="0008632E"/>
    <w:rsid w:val="00090560"/>
    <w:rsid w:val="00093C4F"/>
    <w:rsid w:val="000953BD"/>
    <w:rsid w:val="000B1E52"/>
    <w:rsid w:val="000B374D"/>
    <w:rsid w:val="000B6A26"/>
    <w:rsid w:val="000C0DBF"/>
    <w:rsid w:val="000C30ED"/>
    <w:rsid w:val="000C37C2"/>
    <w:rsid w:val="000C5F3C"/>
    <w:rsid w:val="000C78C1"/>
    <w:rsid w:val="000D293A"/>
    <w:rsid w:val="000E6CED"/>
    <w:rsid w:val="000F0839"/>
    <w:rsid w:val="000F0CB9"/>
    <w:rsid w:val="000F627B"/>
    <w:rsid w:val="000F6A5A"/>
    <w:rsid w:val="000F6AF5"/>
    <w:rsid w:val="001064D8"/>
    <w:rsid w:val="00111017"/>
    <w:rsid w:val="0011114C"/>
    <w:rsid w:val="00121BD1"/>
    <w:rsid w:val="001251F0"/>
    <w:rsid w:val="00131A50"/>
    <w:rsid w:val="00136873"/>
    <w:rsid w:val="001377A6"/>
    <w:rsid w:val="00145619"/>
    <w:rsid w:val="0014751A"/>
    <w:rsid w:val="0015288C"/>
    <w:rsid w:val="00153E4E"/>
    <w:rsid w:val="00155B2F"/>
    <w:rsid w:val="00160988"/>
    <w:rsid w:val="001614F9"/>
    <w:rsid w:val="00161E9C"/>
    <w:rsid w:val="00170719"/>
    <w:rsid w:val="001708FD"/>
    <w:rsid w:val="00173473"/>
    <w:rsid w:val="00180901"/>
    <w:rsid w:val="00183862"/>
    <w:rsid w:val="00185D06"/>
    <w:rsid w:val="001874A5"/>
    <w:rsid w:val="00187E11"/>
    <w:rsid w:val="001947D1"/>
    <w:rsid w:val="00197FCE"/>
    <w:rsid w:val="001A07EE"/>
    <w:rsid w:val="001B1849"/>
    <w:rsid w:val="001B1FA8"/>
    <w:rsid w:val="001B3A03"/>
    <w:rsid w:val="001B3D23"/>
    <w:rsid w:val="001C1235"/>
    <w:rsid w:val="001C2D30"/>
    <w:rsid w:val="001C3900"/>
    <w:rsid w:val="001C7849"/>
    <w:rsid w:val="001D51A2"/>
    <w:rsid w:val="001D6B97"/>
    <w:rsid w:val="001E17DD"/>
    <w:rsid w:val="001F4D1A"/>
    <w:rsid w:val="00201E7C"/>
    <w:rsid w:val="00203426"/>
    <w:rsid w:val="00206552"/>
    <w:rsid w:val="00207B4B"/>
    <w:rsid w:val="00210F37"/>
    <w:rsid w:val="0021561A"/>
    <w:rsid w:val="002158C6"/>
    <w:rsid w:val="00217D17"/>
    <w:rsid w:val="00221445"/>
    <w:rsid w:val="0022187C"/>
    <w:rsid w:val="002237F9"/>
    <w:rsid w:val="00223D49"/>
    <w:rsid w:val="00224583"/>
    <w:rsid w:val="00235BD7"/>
    <w:rsid w:val="00236986"/>
    <w:rsid w:val="00240495"/>
    <w:rsid w:val="00240556"/>
    <w:rsid w:val="00240E67"/>
    <w:rsid w:val="00247D5D"/>
    <w:rsid w:val="002566BA"/>
    <w:rsid w:val="00260C0F"/>
    <w:rsid w:val="00262802"/>
    <w:rsid w:val="00263070"/>
    <w:rsid w:val="002636E3"/>
    <w:rsid w:val="0027261F"/>
    <w:rsid w:val="00274A50"/>
    <w:rsid w:val="00275779"/>
    <w:rsid w:val="00277E60"/>
    <w:rsid w:val="00281FB9"/>
    <w:rsid w:val="00284A5D"/>
    <w:rsid w:val="002862A2"/>
    <w:rsid w:val="002878D1"/>
    <w:rsid w:val="00287BB7"/>
    <w:rsid w:val="00292870"/>
    <w:rsid w:val="002969D5"/>
    <w:rsid w:val="00297FEF"/>
    <w:rsid w:val="002A4CD4"/>
    <w:rsid w:val="002A5359"/>
    <w:rsid w:val="002A74FC"/>
    <w:rsid w:val="002B3E50"/>
    <w:rsid w:val="002B4EFA"/>
    <w:rsid w:val="002B5B11"/>
    <w:rsid w:val="002B61D9"/>
    <w:rsid w:val="002C0D5B"/>
    <w:rsid w:val="002D17CF"/>
    <w:rsid w:val="002D19A4"/>
    <w:rsid w:val="002D5333"/>
    <w:rsid w:val="002D5BCE"/>
    <w:rsid w:val="002E0A24"/>
    <w:rsid w:val="002E1113"/>
    <w:rsid w:val="002E79E3"/>
    <w:rsid w:val="002E7F87"/>
    <w:rsid w:val="00301BC3"/>
    <w:rsid w:val="00303829"/>
    <w:rsid w:val="00303C2E"/>
    <w:rsid w:val="00306025"/>
    <w:rsid w:val="00310957"/>
    <w:rsid w:val="00315182"/>
    <w:rsid w:val="003154D3"/>
    <w:rsid w:val="00317AFD"/>
    <w:rsid w:val="00321648"/>
    <w:rsid w:val="00322A36"/>
    <w:rsid w:val="003244AF"/>
    <w:rsid w:val="00334995"/>
    <w:rsid w:val="0033629A"/>
    <w:rsid w:val="003367DD"/>
    <w:rsid w:val="003470B4"/>
    <w:rsid w:val="00347A0B"/>
    <w:rsid w:val="0035011D"/>
    <w:rsid w:val="00371F73"/>
    <w:rsid w:val="003736FC"/>
    <w:rsid w:val="00376ED2"/>
    <w:rsid w:val="00382DAA"/>
    <w:rsid w:val="00384A6C"/>
    <w:rsid w:val="00385BE7"/>
    <w:rsid w:val="00386AAC"/>
    <w:rsid w:val="003919F9"/>
    <w:rsid w:val="00397C02"/>
    <w:rsid w:val="003A1D95"/>
    <w:rsid w:val="003A60E3"/>
    <w:rsid w:val="003B4A13"/>
    <w:rsid w:val="003C3FD7"/>
    <w:rsid w:val="003D6563"/>
    <w:rsid w:val="003E00AC"/>
    <w:rsid w:val="003F2267"/>
    <w:rsid w:val="003F23EC"/>
    <w:rsid w:val="003F276C"/>
    <w:rsid w:val="003F46E7"/>
    <w:rsid w:val="004005D9"/>
    <w:rsid w:val="00404F67"/>
    <w:rsid w:val="00407FFD"/>
    <w:rsid w:val="004106CC"/>
    <w:rsid w:val="00411F7D"/>
    <w:rsid w:val="0041332C"/>
    <w:rsid w:val="0042503D"/>
    <w:rsid w:val="00431DD7"/>
    <w:rsid w:val="004400BF"/>
    <w:rsid w:val="004413BD"/>
    <w:rsid w:val="004435FE"/>
    <w:rsid w:val="00445527"/>
    <w:rsid w:val="00456700"/>
    <w:rsid w:val="00462891"/>
    <w:rsid w:val="00471788"/>
    <w:rsid w:val="00473ADD"/>
    <w:rsid w:val="00475800"/>
    <w:rsid w:val="00481763"/>
    <w:rsid w:val="0048315B"/>
    <w:rsid w:val="00484A60"/>
    <w:rsid w:val="004906F9"/>
    <w:rsid w:val="004962CF"/>
    <w:rsid w:val="00496F2D"/>
    <w:rsid w:val="004B05A6"/>
    <w:rsid w:val="004B2114"/>
    <w:rsid w:val="004B25CB"/>
    <w:rsid w:val="004B2EB8"/>
    <w:rsid w:val="004B6C04"/>
    <w:rsid w:val="004C19C6"/>
    <w:rsid w:val="004D194B"/>
    <w:rsid w:val="004E2AF4"/>
    <w:rsid w:val="004E2E27"/>
    <w:rsid w:val="004F015A"/>
    <w:rsid w:val="004F0675"/>
    <w:rsid w:val="004F1DBB"/>
    <w:rsid w:val="004F37C6"/>
    <w:rsid w:val="004F39F5"/>
    <w:rsid w:val="004F5A42"/>
    <w:rsid w:val="004F7E2F"/>
    <w:rsid w:val="00502D69"/>
    <w:rsid w:val="0050585C"/>
    <w:rsid w:val="00505B3C"/>
    <w:rsid w:val="00510120"/>
    <w:rsid w:val="005115CD"/>
    <w:rsid w:val="0051176C"/>
    <w:rsid w:val="00513FD4"/>
    <w:rsid w:val="00523B2C"/>
    <w:rsid w:val="00524C68"/>
    <w:rsid w:val="0052755A"/>
    <w:rsid w:val="00527FF5"/>
    <w:rsid w:val="00531D11"/>
    <w:rsid w:val="005362D6"/>
    <w:rsid w:val="005405C9"/>
    <w:rsid w:val="00543C8F"/>
    <w:rsid w:val="00543F59"/>
    <w:rsid w:val="00544DD9"/>
    <w:rsid w:val="00551754"/>
    <w:rsid w:val="005530C4"/>
    <w:rsid w:val="00573AA4"/>
    <w:rsid w:val="005743C8"/>
    <w:rsid w:val="00580703"/>
    <w:rsid w:val="00580D9E"/>
    <w:rsid w:val="005810AE"/>
    <w:rsid w:val="00584148"/>
    <w:rsid w:val="00590FD2"/>
    <w:rsid w:val="005A085E"/>
    <w:rsid w:val="005A3C71"/>
    <w:rsid w:val="005A76F4"/>
    <w:rsid w:val="005B7126"/>
    <w:rsid w:val="005C00D9"/>
    <w:rsid w:val="005C4212"/>
    <w:rsid w:val="005C7DBD"/>
    <w:rsid w:val="005D07FF"/>
    <w:rsid w:val="005D19A8"/>
    <w:rsid w:val="005D6A09"/>
    <w:rsid w:val="005E0B7F"/>
    <w:rsid w:val="005F04F2"/>
    <w:rsid w:val="005F13C6"/>
    <w:rsid w:val="005F1BC1"/>
    <w:rsid w:val="00605945"/>
    <w:rsid w:val="006250AB"/>
    <w:rsid w:val="00630D24"/>
    <w:rsid w:val="00636A9E"/>
    <w:rsid w:val="00636C4A"/>
    <w:rsid w:val="00640DC2"/>
    <w:rsid w:val="00644B50"/>
    <w:rsid w:val="00644E23"/>
    <w:rsid w:val="00647BB6"/>
    <w:rsid w:val="00647BF9"/>
    <w:rsid w:val="00654DC9"/>
    <w:rsid w:val="006609D0"/>
    <w:rsid w:val="00674399"/>
    <w:rsid w:val="006809AB"/>
    <w:rsid w:val="006824EF"/>
    <w:rsid w:val="006835CE"/>
    <w:rsid w:val="00691254"/>
    <w:rsid w:val="006929C1"/>
    <w:rsid w:val="006961BA"/>
    <w:rsid w:val="006A498B"/>
    <w:rsid w:val="006A4DC2"/>
    <w:rsid w:val="006B0F41"/>
    <w:rsid w:val="006B1433"/>
    <w:rsid w:val="006B28BE"/>
    <w:rsid w:val="006B2C63"/>
    <w:rsid w:val="006C3DA5"/>
    <w:rsid w:val="006C68C5"/>
    <w:rsid w:val="006C7089"/>
    <w:rsid w:val="006D0CE1"/>
    <w:rsid w:val="006D23B3"/>
    <w:rsid w:val="006D6741"/>
    <w:rsid w:val="006E3941"/>
    <w:rsid w:val="006E67E3"/>
    <w:rsid w:val="006F2A94"/>
    <w:rsid w:val="006F38DE"/>
    <w:rsid w:val="006F41FF"/>
    <w:rsid w:val="006F4DF9"/>
    <w:rsid w:val="006F66F5"/>
    <w:rsid w:val="006F6936"/>
    <w:rsid w:val="00700CBF"/>
    <w:rsid w:val="007176C3"/>
    <w:rsid w:val="00727300"/>
    <w:rsid w:val="00732C8E"/>
    <w:rsid w:val="0074161C"/>
    <w:rsid w:val="007442D5"/>
    <w:rsid w:val="00744F52"/>
    <w:rsid w:val="00747317"/>
    <w:rsid w:val="00747698"/>
    <w:rsid w:val="007547B9"/>
    <w:rsid w:val="00765630"/>
    <w:rsid w:val="00770327"/>
    <w:rsid w:val="007824EB"/>
    <w:rsid w:val="00785C64"/>
    <w:rsid w:val="00786385"/>
    <w:rsid w:val="00790BBC"/>
    <w:rsid w:val="00790D0F"/>
    <w:rsid w:val="00791E58"/>
    <w:rsid w:val="007967F6"/>
    <w:rsid w:val="007A0B09"/>
    <w:rsid w:val="007A1B84"/>
    <w:rsid w:val="007B5E01"/>
    <w:rsid w:val="007C0718"/>
    <w:rsid w:val="007C2ACB"/>
    <w:rsid w:val="007C7A75"/>
    <w:rsid w:val="007D07EA"/>
    <w:rsid w:val="007D48CF"/>
    <w:rsid w:val="007D5D4E"/>
    <w:rsid w:val="007D7569"/>
    <w:rsid w:val="007E0200"/>
    <w:rsid w:val="007E4642"/>
    <w:rsid w:val="007E54DF"/>
    <w:rsid w:val="007F29B7"/>
    <w:rsid w:val="007F4DCF"/>
    <w:rsid w:val="00801C82"/>
    <w:rsid w:val="00802AC1"/>
    <w:rsid w:val="00803C27"/>
    <w:rsid w:val="00805DDA"/>
    <w:rsid w:val="00806621"/>
    <w:rsid w:val="00810C44"/>
    <w:rsid w:val="00824E57"/>
    <w:rsid w:val="00834E08"/>
    <w:rsid w:val="00846DE6"/>
    <w:rsid w:val="00847063"/>
    <w:rsid w:val="00847D71"/>
    <w:rsid w:val="0085020D"/>
    <w:rsid w:val="008509EF"/>
    <w:rsid w:val="00862EAE"/>
    <w:rsid w:val="00866DAC"/>
    <w:rsid w:val="00874EF8"/>
    <w:rsid w:val="00880843"/>
    <w:rsid w:val="00881C4A"/>
    <w:rsid w:val="00882B05"/>
    <w:rsid w:val="008832CA"/>
    <w:rsid w:val="00884F54"/>
    <w:rsid w:val="0088543A"/>
    <w:rsid w:val="00890535"/>
    <w:rsid w:val="0089056E"/>
    <w:rsid w:val="00891570"/>
    <w:rsid w:val="00893F59"/>
    <w:rsid w:val="00894474"/>
    <w:rsid w:val="008A268A"/>
    <w:rsid w:val="008A27E4"/>
    <w:rsid w:val="008A6112"/>
    <w:rsid w:val="008B09ED"/>
    <w:rsid w:val="008B24EA"/>
    <w:rsid w:val="008B2685"/>
    <w:rsid w:val="008B6649"/>
    <w:rsid w:val="008B716C"/>
    <w:rsid w:val="008C3017"/>
    <w:rsid w:val="008C6195"/>
    <w:rsid w:val="008E13B0"/>
    <w:rsid w:val="008E20E8"/>
    <w:rsid w:val="008E5084"/>
    <w:rsid w:val="008E70BC"/>
    <w:rsid w:val="008F7DBF"/>
    <w:rsid w:val="00912CED"/>
    <w:rsid w:val="0091531F"/>
    <w:rsid w:val="009158AC"/>
    <w:rsid w:val="0092394B"/>
    <w:rsid w:val="00923DB4"/>
    <w:rsid w:val="0092662E"/>
    <w:rsid w:val="00930371"/>
    <w:rsid w:val="00937E00"/>
    <w:rsid w:val="0094029E"/>
    <w:rsid w:val="00951C01"/>
    <w:rsid w:val="00951ED7"/>
    <w:rsid w:val="00953D6A"/>
    <w:rsid w:val="00972794"/>
    <w:rsid w:val="00972F7F"/>
    <w:rsid w:val="0097627E"/>
    <w:rsid w:val="00983304"/>
    <w:rsid w:val="00984177"/>
    <w:rsid w:val="00987414"/>
    <w:rsid w:val="00987D3E"/>
    <w:rsid w:val="009953DE"/>
    <w:rsid w:val="009976B8"/>
    <w:rsid w:val="009A06CD"/>
    <w:rsid w:val="009A2921"/>
    <w:rsid w:val="009A51AC"/>
    <w:rsid w:val="009C1363"/>
    <w:rsid w:val="009C5C96"/>
    <w:rsid w:val="009C703E"/>
    <w:rsid w:val="009D0011"/>
    <w:rsid w:val="009D602A"/>
    <w:rsid w:val="009D6555"/>
    <w:rsid w:val="009E6AC8"/>
    <w:rsid w:val="009F5654"/>
    <w:rsid w:val="00A01CBC"/>
    <w:rsid w:val="00A01F85"/>
    <w:rsid w:val="00A05047"/>
    <w:rsid w:val="00A061EC"/>
    <w:rsid w:val="00A075F8"/>
    <w:rsid w:val="00A14339"/>
    <w:rsid w:val="00A16DF5"/>
    <w:rsid w:val="00A20D4B"/>
    <w:rsid w:val="00A23102"/>
    <w:rsid w:val="00A25EBB"/>
    <w:rsid w:val="00A277B6"/>
    <w:rsid w:val="00A30292"/>
    <w:rsid w:val="00A315FE"/>
    <w:rsid w:val="00A41CDC"/>
    <w:rsid w:val="00A449F1"/>
    <w:rsid w:val="00A5267F"/>
    <w:rsid w:val="00A53360"/>
    <w:rsid w:val="00A54236"/>
    <w:rsid w:val="00A577B9"/>
    <w:rsid w:val="00A613C7"/>
    <w:rsid w:val="00A624A8"/>
    <w:rsid w:val="00A63A51"/>
    <w:rsid w:val="00A70020"/>
    <w:rsid w:val="00A717E7"/>
    <w:rsid w:val="00A72493"/>
    <w:rsid w:val="00A913F4"/>
    <w:rsid w:val="00A914AC"/>
    <w:rsid w:val="00A91651"/>
    <w:rsid w:val="00A95A1B"/>
    <w:rsid w:val="00A9788B"/>
    <w:rsid w:val="00AA1DFF"/>
    <w:rsid w:val="00AA43AC"/>
    <w:rsid w:val="00AA6A1C"/>
    <w:rsid w:val="00AA713A"/>
    <w:rsid w:val="00AC07B1"/>
    <w:rsid w:val="00AC38C0"/>
    <w:rsid w:val="00AD359F"/>
    <w:rsid w:val="00AD7888"/>
    <w:rsid w:val="00AE6804"/>
    <w:rsid w:val="00AF1358"/>
    <w:rsid w:val="00AF6DB9"/>
    <w:rsid w:val="00B00853"/>
    <w:rsid w:val="00B029E0"/>
    <w:rsid w:val="00B04EC6"/>
    <w:rsid w:val="00B1155E"/>
    <w:rsid w:val="00B17E3F"/>
    <w:rsid w:val="00B27A31"/>
    <w:rsid w:val="00B27B35"/>
    <w:rsid w:val="00B301B4"/>
    <w:rsid w:val="00B316B7"/>
    <w:rsid w:val="00B345FA"/>
    <w:rsid w:val="00B46302"/>
    <w:rsid w:val="00B74612"/>
    <w:rsid w:val="00B75648"/>
    <w:rsid w:val="00B8172A"/>
    <w:rsid w:val="00B82406"/>
    <w:rsid w:val="00B8591F"/>
    <w:rsid w:val="00B9191D"/>
    <w:rsid w:val="00B94791"/>
    <w:rsid w:val="00B954BC"/>
    <w:rsid w:val="00BA131B"/>
    <w:rsid w:val="00BA6E87"/>
    <w:rsid w:val="00BB6295"/>
    <w:rsid w:val="00BB6990"/>
    <w:rsid w:val="00BB6C26"/>
    <w:rsid w:val="00BC2308"/>
    <w:rsid w:val="00BD3E5A"/>
    <w:rsid w:val="00BD4E25"/>
    <w:rsid w:val="00BD5983"/>
    <w:rsid w:val="00BD6833"/>
    <w:rsid w:val="00BE293A"/>
    <w:rsid w:val="00BE5CFB"/>
    <w:rsid w:val="00BE5EC5"/>
    <w:rsid w:val="00BE5FEC"/>
    <w:rsid w:val="00BF2F69"/>
    <w:rsid w:val="00C00463"/>
    <w:rsid w:val="00C039B0"/>
    <w:rsid w:val="00C0476A"/>
    <w:rsid w:val="00C0660D"/>
    <w:rsid w:val="00C1373E"/>
    <w:rsid w:val="00C13DE1"/>
    <w:rsid w:val="00C14984"/>
    <w:rsid w:val="00C16E14"/>
    <w:rsid w:val="00C22415"/>
    <w:rsid w:val="00C31726"/>
    <w:rsid w:val="00C32168"/>
    <w:rsid w:val="00C3257A"/>
    <w:rsid w:val="00C338C1"/>
    <w:rsid w:val="00C401AE"/>
    <w:rsid w:val="00C42280"/>
    <w:rsid w:val="00C43E29"/>
    <w:rsid w:val="00C44E43"/>
    <w:rsid w:val="00C4598A"/>
    <w:rsid w:val="00C46539"/>
    <w:rsid w:val="00C51FB5"/>
    <w:rsid w:val="00C54705"/>
    <w:rsid w:val="00C60F0A"/>
    <w:rsid w:val="00C632FE"/>
    <w:rsid w:val="00C64C1A"/>
    <w:rsid w:val="00C7017D"/>
    <w:rsid w:val="00C70502"/>
    <w:rsid w:val="00C74AE5"/>
    <w:rsid w:val="00C813EC"/>
    <w:rsid w:val="00C842E9"/>
    <w:rsid w:val="00C96451"/>
    <w:rsid w:val="00CA2A43"/>
    <w:rsid w:val="00CA3137"/>
    <w:rsid w:val="00CC203E"/>
    <w:rsid w:val="00CD12A2"/>
    <w:rsid w:val="00CD32BF"/>
    <w:rsid w:val="00CE0028"/>
    <w:rsid w:val="00CE4EDF"/>
    <w:rsid w:val="00CE65F4"/>
    <w:rsid w:val="00CF07E5"/>
    <w:rsid w:val="00CF1801"/>
    <w:rsid w:val="00CF1808"/>
    <w:rsid w:val="00CF3E87"/>
    <w:rsid w:val="00D068AB"/>
    <w:rsid w:val="00D110FC"/>
    <w:rsid w:val="00D137DD"/>
    <w:rsid w:val="00D24A17"/>
    <w:rsid w:val="00D346A4"/>
    <w:rsid w:val="00D354AA"/>
    <w:rsid w:val="00D36FB4"/>
    <w:rsid w:val="00D37F1C"/>
    <w:rsid w:val="00D4019E"/>
    <w:rsid w:val="00D44FAD"/>
    <w:rsid w:val="00D4585F"/>
    <w:rsid w:val="00D467C0"/>
    <w:rsid w:val="00D47988"/>
    <w:rsid w:val="00D51441"/>
    <w:rsid w:val="00D5242C"/>
    <w:rsid w:val="00D546F2"/>
    <w:rsid w:val="00D55ABC"/>
    <w:rsid w:val="00D663BC"/>
    <w:rsid w:val="00D6671C"/>
    <w:rsid w:val="00D72B80"/>
    <w:rsid w:val="00D75DFA"/>
    <w:rsid w:val="00D76A05"/>
    <w:rsid w:val="00D962A1"/>
    <w:rsid w:val="00D963D4"/>
    <w:rsid w:val="00DA652D"/>
    <w:rsid w:val="00DA750B"/>
    <w:rsid w:val="00DC3B3C"/>
    <w:rsid w:val="00DC7D07"/>
    <w:rsid w:val="00DE0911"/>
    <w:rsid w:val="00DE1756"/>
    <w:rsid w:val="00DE2B42"/>
    <w:rsid w:val="00DF5DCB"/>
    <w:rsid w:val="00DF6290"/>
    <w:rsid w:val="00DF7989"/>
    <w:rsid w:val="00E00197"/>
    <w:rsid w:val="00E00679"/>
    <w:rsid w:val="00E00D10"/>
    <w:rsid w:val="00E022CA"/>
    <w:rsid w:val="00E11592"/>
    <w:rsid w:val="00E14F80"/>
    <w:rsid w:val="00E23227"/>
    <w:rsid w:val="00E26F58"/>
    <w:rsid w:val="00E302E3"/>
    <w:rsid w:val="00E350A6"/>
    <w:rsid w:val="00E35E8E"/>
    <w:rsid w:val="00E4162B"/>
    <w:rsid w:val="00E4706C"/>
    <w:rsid w:val="00E47E08"/>
    <w:rsid w:val="00E50C62"/>
    <w:rsid w:val="00E57D37"/>
    <w:rsid w:val="00E628E3"/>
    <w:rsid w:val="00E62E54"/>
    <w:rsid w:val="00E673C2"/>
    <w:rsid w:val="00E73988"/>
    <w:rsid w:val="00E801C6"/>
    <w:rsid w:val="00E804B9"/>
    <w:rsid w:val="00E80662"/>
    <w:rsid w:val="00E83547"/>
    <w:rsid w:val="00E853F6"/>
    <w:rsid w:val="00E90C2E"/>
    <w:rsid w:val="00E90FAF"/>
    <w:rsid w:val="00E93514"/>
    <w:rsid w:val="00E95D0C"/>
    <w:rsid w:val="00EA0107"/>
    <w:rsid w:val="00EA108E"/>
    <w:rsid w:val="00EA1598"/>
    <w:rsid w:val="00EA3F4B"/>
    <w:rsid w:val="00EA50D2"/>
    <w:rsid w:val="00EA794F"/>
    <w:rsid w:val="00EB12FB"/>
    <w:rsid w:val="00EB1D01"/>
    <w:rsid w:val="00EB2466"/>
    <w:rsid w:val="00EB29ED"/>
    <w:rsid w:val="00EB635E"/>
    <w:rsid w:val="00EC0DBF"/>
    <w:rsid w:val="00EC2BD5"/>
    <w:rsid w:val="00EC794B"/>
    <w:rsid w:val="00ED23BE"/>
    <w:rsid w:val="00ED371D"/>
    <w:rsid w:val="00ED6FEF"/>
    <w:rsid w:val="00EE7E09"/>
    <w:rsid w:val="00EF06AE"/>
    <w:rsid w:val="00EF45BB"/>
    <w:rsid w:val="00EF4702"/>
    <w:rsid w:val="00EF6FFE"/>
    <w:rsid w:val="00EF7265"/>
    <w:rsid w:val="00F02AAA"/>
    <w:rsid w:val="00F07FD2"/>
    <w:rsid w:val="00F10EA7"/>
    <w:rsid w:val="00F13A80"/>
    <w:rsid w:val="00F153DD"/>
    <w:rsid w:val="00F15DE0"/>
    <w:rsid w:val="00F17E24"/>
    <w:rsid w:val="00F266C2"/>
    <w:rsid w:val="00F277E2"/>
    <w:rsid w:val="00F30E94"/>
    <w:rsid w:val="00F31190"/>
    <w:rsid w:val="00F31B64"/>
    <w:rsid w:val="00F31F30"/>
    <w:rsid w:val="00F325DA"/>
    <w:rsid w:val="00F32A12"/>
    <w:rsid w:val="00F368D1"/>
    <w:rsid w:val="00F40A16"/>
    <w:rsid w:val="00F41A75"/>
    <w:rsid w:val="00F4364F"/>
    <w:rsid w:val="00F535C9"/>
    <w:rsid w:val="00F53E44"/>
    <w:rsid w:val="00F56639"/>
    <w:rsid w:val="00F57FFB"/>
    <w:rsid w:val="00F61C72"/>
    <w:rsid w:val="00F706D7"/>
    <w:rsid w:val="00F73D75"/>
    <w:rsid w:val="00F74027"/>
    <w:rsid w:val="00F745BB"/>
    <w:rsid w:val="00F749FC"/>
    <w:rsid w:val="00F76298"/>
    <w:rsid w:val="00F80327"/>
    <w:rsid w:val="00F8467A"/>
    <w:rsid w:val="00F848F7"/>
    <w:rsid w:val="00F87265"/>
    <w:rsid w:val="00F91137"/>
    <w:rsid w:val="00F92735"/>
    <w:rsid w:val="00F9588C"/>
    <w:rsid w:val="00FA20DD"/>
    <w:rsid w:val="00FB045D"/>
    <w:rsid w:val="00FC79F9"/>
    <w:rsid w:val="00FD0DDA"/>
    <w:rsid w:val="00FD1976"/>
    <w:rsid w:val="00FD29AC"/>
    <w:rsid w:val="00FD5002"/>
    <w:rsid w:val="00FD6996"/>
    <w:rsid w:val="00FD6E26"/>
    <w:rsid w:val="00FE1CB6"/>
    <w:rsid w:val="00FE74ED"/>
    <w:rsid w:val="00FE7C07"/>
    <w:rsid w:val="00FF2BB0"/>
    <w:rsid w:val="00FF4F7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pPr>
    <w:rPr>
      <w:kern w:val="2"/>
      <w:sz w:val="24"/>
      <w:szCs w:val="24"/>
    </w:rPr>
  </w:style>
  <w:style w:type="paragraph" w:styleId="1">
    <w:name w:val="heading 1"/>
    <w:basedOn w:val="a2"/>
    <w:next w:val="a2"/>
    <w:qFormat/>
    <w:rsid w:val="00BE293A"/>
    <w:pPr>
      <w:keepNext/>
      <w:spacing w:before="180" w:after="180" w:line="720" w:lineRule="auto"/>
      <w:outlineLvl w:val="0"/>
    </w:pPr>
    <w:rPr>
      <w:rFonts w:ascii="Arial" w:hAnsi="Arial"/>
      <w:b/>
      <w:bCs/>
      <w:kern w:val="52"/>
      <w:sz w:val="52"/>
      <w:szCs w:val="52"/>
    </w:rPr>
  </w:style>
  <w:style w:type="paragraph" w:styleId="21">
    <w:name w:val="heading 2"/>
    <w:basedOn w:val="a2"/>
    <w:next w:val="a2"/>
    <w:qFormat/>
    <w:rsid w:val="00BE293A"/>
    <w:pPr>
      <w:keepNext/>
      <w:spacing w:line="720" w:lineRule="auto"/>
      <w:outlineLvl w:val="1"/>
    </w:pPr>
    <w:rPr>
      <w:rFonts w:ascii="Arial" w:hAnsi="Arial"/>
      <w:b/>
      <w:bCs/>
      <w:sz w:val="48"/>
      <w:szCs w:val="48"/>
    </w:rPr>
  </w:style>
  <w:style w:type="paragraph" w:styleId="31">
    <w:name w:val="heading 3"/>
    <w:basedOn w:val="a2"/>
    <w:next w:val="a2"/>
    <w:qFormat/>
    <w:rsid w:val="00BE293A"/>
    <w:pPr>
      <w:keepNext/>
      <w:spacing w:line="720" w:lineRule="auto"/>
      <w:outlineLvl w:val="2"/>
    </w:pPr>
    <w:rPr>
      <w:rFonts w:ascii="Arial" w:hAnsi="Arial"/>
      <w:b/>
      <w:bCs/>
      <w:sz w:val="36"/>
      <w:szCs w:val="36"/>
    </w:rPr>
  </w:style>
  <w:style w:type="paragraph" w:styleId="41">
    <w:name w:val="heading 4"/>
    <w:basedOn w:val="a2"/>
    <w:next w:val="a2"/>
    <w:qFormat/>
    <w:rsid w:val="00BE293A"/>
    <w:pPr>
      <w:keepNext/>
      <w:spacing w:line="720" w:lineRule="auto"/>
      <w:outlineLvl w:val="3"/>
    </w:pPr>
    <w:rPr>
      <w:rFonts w:ascii="Arial" w:hAnsi="Arial"/>
      <w:sz w:val="36"/>
      <w:szCs w:val="36"/>
    </w:rPr>
  </w:style>
  <w:style w:type="paragraph" w:styleId="51">
    <w:name w:val="heading 5"/>
    <w:basedOn w:val="a2"/>
    <w:next w:val="a2"/>
    <w:qFormat/>
    <w:rsid w:val="00BE293A"/>
    <w:pPr>
      <w:keepNext/>
      <w:spacing w:line="720" w:lineRule="auto"/>
      <w:ind w:leftChars="200" w:left="200"/>
      <w:outlineLvl w:val="4"/>
    </w:pPr>
    <w:rPr>
      <w:rFonts w:ascii="Arial" w:hAnsi="Arial"/>
      <w:b/>
      <w:bCs/>
      <w:sz w:val="36"/>
      <w:szCs w:val="36"/>
    </w:rPr>
  </w:style>
  <w:style w:type="paragraph" w:styleId="6">
    <w:name w:val="heading 6"/>
    <w:basedOn w:val="a2"/>
    <w:next w:val="a2"/>
    <w:qFormat/>
    <w:rsid w:val="00BE293A"/>
    <w:pPr>
      <w:keepNext/>
      <w:spacing w:line="720" w:lineRule="auto"/>
      <w:ind w:leftChars="200" w:left="200"/>
      <w:outlineLvl w:val="5"/>
    </w:pPr>
    <w:rPr>
      <w:rFonts w:ascii="Arial" w:hAnsi="Arial"/>
      <w:sz w:val="36"/>
      <w:szCs w:val="36"/>
    </w:rPr>
  </w:style>
  <w:style w:type="paragraph" w:styleId="7">
    <w:name w:val="heading 7"/>
    <w:basedOn w:val="a2"/>
    <w:next w:val="a2"/>
    <w:qFormat/>
    <w:rsid w:val="00BE293A"/>
    <w:pPr>
      <w:keepNext/>
      <w:spacing w:line="720" w:lineRule="auto"/>
      <w:ind w:leftChars="400" w:left="400"/>
      <w:outlineLvl w:val="6"/>
    </w:pPr>
    <w:rPr>
      <w:rFonts w:ascii="Arial" w:hAnsi="Arial"/>
      <w:b/>
      <w:bCs/>
      <w:sz w:val="36"/>
      <w:szCs w:val="36"/>
    </w:rPr>
  </w:style>
  <w:style w:type="paragraph" w:styleId="8">
    <w:name w:val="heading 8"/>
    <w:basedOn w:val="a2"/>
    <w:next w:val="a2"/>
    <w:qFormat/>
    <w:rsid w:val="00BE293A"/>
    <w:pPr>
      <w:keepNext/>
      <w:spacing w:line="720" w:lineRule="auto"/>
      <w:ind w:leftChars="400" w:left="400"/>
      <w:outlineLvl w:val="7"/>
    </w:pPr>
    <w:rPr>
      <w:rFonts w:ascii="Arial" w:hAnsi="Arial"/>
      <w:sz w:val="36"/>
      <w:szCs w:val="36"/>
    </w:rPr>
  </w:style>
  <w:style w:type="paragraph" w:styleId="9">
    <w:name w:val="heading 9"/>
    <w:basedOn w:val="a2"/>
    <w:next w:val="a2"/>
    <w:qFormat/>
    <w:rsid w:val="00BE293A"/>
    <w:pPr>
      <w:keepNext/>
      <w:spacing w:line="720" w:lineRule="auto"/>
      <w:ind w:leftChars="400" w:left="400"/>
      <w:outlineLvl w:val="8"/>
    </w:pPr>
    <w:rPr>
      <w:rFonts w:ascii="Arial" w:hAnsi="Arial"/>
      <w:sz w:val="36"/>
      <w:szCs w:val="36"/>
    </w:rPr>
  </w:style>
  <w:style w:type="character" w:default="1" w:styleId="a3">
    <w:name w:val="Default Paragraph Font"/>
    <w:semiHidden/>
  </w:style>
  <w:style w:type="table" w:default="1" w:styleId="a4">
    <w:name w:val="Normal Table"/>
    <w:semiHidden/>
    <w:tblPr>
      <w:tblInd w:w="0" w:type="dxa"/>
      <w:tblCellMar>
        <w:top w:w="0" w:type="dxa"/>
        <w:left w:w="108" w:type="dxa"/>
        <w:bottom w:w="0" w:type="dxa"/>
        <w:right w:w="108" w:type="dxa"/>
      </w:tblCellMar>
    </w:tblPr>
  </w:style>
  <w:style w:type="numbering" w:default="1" w:styleId="a5">
    <w:name w:val="No List"/>
    <w:semiHidden/>
  </w:style>
  <w:style w:type="table" w:styleId="a6">
    <w:name w:val="Table Grid"/>
    <w:basedOn w:val="a4"/>
    <w:semiHidden/>
    <w:rsid w:val="003470B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2"/>
    <w:semiHidden/>
    <w:rsid w:val="008A6112"/>
    <w:rPr>
      <w:rFonts w:ascii="Arial" w:hAnsi="Arial"/>
      <w:sz w:val="18"/>
      <w:szCs w:val="18"/>
    </w:rPr>
  </w:style>
  <w:style w:type="paragraph" w:customStyle="1" w:styleId="22">
    <w:name w:val="凸排2"/>
    <w:basedOn w:val="a2"/>
    <w:link w:val="23"/>
    <w:rsid w:val="007C7A75"/>
    <w:pPr>
      <w:kinsoku w:val="0"/>
      <w:spacing w:line="480" w:lineRule="exact"/>
      <w:ind w:left="200" w:hangingChars="200" w:hanging="200"/>
      <w:jc w:val="both"/>
      <w:textAlignment w:val="baseline"/>
    </w:pPr>
    <w:rPr>
      <w:rFonts w:eastAsia="標楷體"/>
      <w:kern w:val="0"/>
      <w:sz w:val="32"/>
      <w:szCs w:val="20"/>
    </w:rPr>
  </w:style>
  <w:style w:type="paragraph" w:customStyle="1" w:styleId="32">
    <w:name w:val="凸排3"/>
    <w:basedOn w:val="22"/>
    <w:rsid w:val="00802AC1"/>
    <w:pPr>
      <w:ind w:left="300" w:hangingChars="300" w:hanging="300"/>
    </w:pPr>
    <w:rPr>
      <w:rFonts w:ascii="標楷體"/>
    </w:rPr>
  </w:style>
  <w:style w:type="paragraph" w:styleId="33">
    <w:name w:val="Body Text Indent 3"/>
    <w:basedOn w:val="a2"/>
    <w:semiHidden/>
    <w:rsid w:val="005530C4"/>
    <w:pPr>
      <w:spacing w:after="120" w:line="420" w:lineRule="exact"/>
      <w:ind w:leftChars="200" w:left="480"/>
      <w:jc w:val="both"/>
    </w:pPr>
    <w:rPr>
      <w:rFonts w:eastAsia="標楷體"/>
      <w:sz w:val="32"/>
      <w:szCs w:val="16"/>
    </w:rPr>
  </w:style>
  <w:style w:type="paragraph" w:customStyle="1" w:styleId="2a">
    <w:name w:val="凸排2a"/>
    <w:basedOn w:val="22"/>
    <w:rsid w:val="00802AC1"/>
    <w:pPr>
      <w:overflowPunct w:val="0"/>
      <w:ind w:leftChars="100" w:left="300"/>
    </w:pPr>
  </w:style>
  <w:style w:type="paragraph" w:customStyle="1" w:styleId="a8">
    <w:name w:val="說明"/>
    <w:basedOn w:val="a2"/>
    <w:rsid w:val="006809AB"/>
    <w:pPr>
      <w:spacing w:line="640" w:lineRule="exact"/>
      <w:ind w:left="952" w:hanging="952"/>
    </w:pPr>
    <w:rPr>
      <w:rFonts w:ascii="Arial" w:eastAsia="標楷體" w:hAnsi="Arial"/>
      <w:sz w:val="32"/>
    </w:rPr>
  </w:style>
  <w:style w:type="numbering" w:styleId="111111">
    <w:name w:val="Outline List 2"/>
    <w:basedOn w:val="a5"/>
    <w:semiHidden/>
    <w:rsid w:val="00BE293A"/>
    <w:pPr>
      <w:numPr>
        <w:numId w:val="2"/>
      </w:numPr>
    </w:pPr>
  </w:style>
  <w:style w:type="numbering" w:styleId="1ai">
    <w:name w:val="Outline List 1"/>
    <w:basedOn w:val="a5"/>
    <w:semiHidden/>
    <w:rsid w:val="00BE293A"/>
    <w:pPr>
      <w:numPr>
        <w:numId w:val="3"/>
      </w:numPr>
    </w:pPr>
  </w:style>
  <w:style w:type="character" w:styleId="HTML">
    <w:name w:val="HTML Acronym"/>
    <w:basedOn w:val="a3"/>
    <w:semiHidden/>
    <w:rsid w:val="00BE293A"/>
  </w:style>
  <w:style w:type="paragraph" w:styleId="HTML0">
    <w:name w:val="HTML Address"/>
    <w:basedOn w:val="a2"/>
    <w:semiHidden/>
    <w:rsid w:val="00BE293A"/>
    <w:rPr>
      <w:i/>
      <w:iCs/>
    </w:rPr>
  </w:style>
  <w:style w:type="character" w:styleId="HTML1">
    <w:name w:val="HTML Cite"/>
    <w:semiHidden/>
    <w:rsid w:val="00BE293A"/>
    <w:rPr>
      <w:i/>
      <w:iCs/>
    </w:rPr>
  </w:style>
  <w:style w:type="character" w:styleId="HTML2">
    <w:name w:val="HTML Code"/>
    <w:semiHidden/>
    <w:rsid w:val="00BE293A"/>
    <w:rPr>
      <w:rFonts w:ascii="Courier New" w:hAnsi="Courier New" w:cs="Courier New"/>
      <w:sz w:val="20"/>
      <w:szCs w:val="20"/>
    </w:rPr>
  </w:style>
  <w:style w:type="character" w:styleId="HTML3">
    <w:name w:val="HTML Definition"/>
    <w:semiHidden/>
    <w:rsid w:val="00BE293A"/>
    <w:rPr>
      <w:i/>
      <w:iCs/>
    </w:rPr>
  </w:style>
  <w:style w:type="character" w:styleId="HTML4">
    <w:name w:val="HTML Keyboard"/>
    <w:semiHidden/>
    <w:rsid w:val="00BE293A"/>
    <w:rPr>
      <w:rFonts w:ascii="Courier New" w:hAnsi="Courier New" w:cs="Courier New"/>
      <w:sz w:val="20"/>
      <w:szCs w:val="20"/>
    </w:rPr>
  </w:style>
  <w:style w:type="paragraph" w:styleId="HTML5">
    <w:name w:val="HTML Preformatted"/>
    <w:basedOn w:val="a2"/>
    <w:semiHidden/>
    <w:rsid w:val="00BE293A"/>
    <w:rPr>
      <w:rFonts w:ascii="Courier New" w:hAnsi="Courier New" w:cs="Courier New"/>
      <w:sz w:val="20"/>
      <w:szCs w:val="20"/>
    </w:rPr>
  </w:style>
  <w:style w:type="character" w:styleId="HTML6">
    <w:name w:val="HTML Sample"/>
    <w:semiHidden/>
    <w:rsid w:val="00BE293A"/>
    <w:rPr>
      <w:rFonts w:ascii="Courier New" w:hAnsi="Courier New" w:cs="Courier New"/>
    </w:rPr>
  </w:style>
  <w:style w:type="character" w:styleId="HTML7">
    <w:name w:val="HTML Typewriter"/>
    <w:semiHidden/>
    <w:rsid w:val="00BE293A"/>
    <w:rPr>
      <w:rFonts w:ascii="Courier New" w:hAnsi="Courier New" w:cs="Courier New"/>
      <w:sz w:val="20"/>
      <w:szCs w:val="20"/>
    </w:rPr>
  </w:style>
  <w:style w:type="character" w:styleId="HTML8">
    <w:name w:val="HTML Variable"/>
    <w:semiHidden/>
    <w:rsid w:val="00BE293A"/>
    <w:rPr>
      <w:i/>
      <w:iCs/>
    </w:rPr>
  </w:style>
  <w:style w:type="paragraph" w:styleId="a9">
    <w:name w:val="Plain Text"/>
    <w:basedOn w:val="a2"/>
    <w:semiHidden/>
    <w:rsid w:val="00BE293A"/>
    <w:rPr>
      <w:rFonts w:ascii="細明體" w:eastAsia="細明體" w:hAnsi="Courier New" w:cs="Courier New"/>
    </w:rPr>
  </w:style>
  <w:style w:type="character" w:styleId="aa">
    <w:name w:val="FollowedHyperlink"/>
    <w:semiHidden/>
    <w:rsid w:val="00BE293A"/>
    <w:rPr>
      <w:color w:val="800080"/>
      <w:u w:val="single"/>
    </w:rPr>
  </w:style>
  <w:style w:type="paragraph" w:styleId="Web">
    <w:name w:val="Normal (Web)"/>
    <w:basedOn w:val="a2"/>
    <w:semiHidden/>
    <w:rsid w:val="00BE293A"/>
  </w:style>
  <w:style w:type="paragraph" w:styleId="ab">
    <w:name w:val="Normal Indent"/>
    <w:basedOn w:val="a2"/>
    <w:semiHidden/>
    <w:rsid w:val="00BE293A"/>
    <w:pPr>
      <w:ind w:leftChars="200" w:left="480"/>
    </w:pPr>
  </w:style>
  <w:style w:type="numbering" w:styleId="a1">
    <w:name w:val="Outline List 3"/>
    <w:basedOn w:val="a5"/>
    <w:semiHidden/>
    <w:rsid w:val="00BE293A"/>
    <w:pPr>
      <w:numPr>
        <w:numId w:val="4"/>
      </w:numPr>
    </w:pPr>
  </w:style>
  <w:style w:type="paragraph" w:styleId="ac">
    <w:name w:val="Date"/>
    <w:basedOn w:val="a2"/>
    <w:next w:val="a2"/>
    <w:semiHidden/>
    <w:rsid w:val="00BE293A"/>
    <w:pPr>
      <w:jc w:val="right"/>
    </w:pPr>
  </w:style>
  <w:style w:type="paragraph" w:styleId="ad">
    <w:name w:val="Body Text"/>
    <w:aliases w:val="本文12"/>
    <w:basedOn w:val="a2"/>
    <w:link w:val="ae"/>
    <w:rsid w:val="007C7A75"/>
    <w:pPr>
      <w:kinsoku w:val="0"/>
      <w:spacing w:line="480" w:lineRule="exact"/>
      <w:jc w:val="both"/>
      <w:textAlignment w:val="baseline"/>
    </w:pPr>
    <w:rPr>
      <w:rFonts w:eastAsia="標楷體"/>
      <w:sz w:val="32"/>
    </w:rPr>
  </w:style>
  <w:style w:type="paragraph" w:styleId="24">
    <w:name w:val="Body Text 2"/>
    <w:basedOn w:val="a2"/>
    <w:semiHidden/>
    <w:rsid w:val="00BE293A"/>
    <w:pPr>
      <w:spacing w:after="120" w:line="480" w:lineRule="auto"/>
    </w:pPr>
  </w:style>
  <w:style w:type="paragraph" w:styleId="34">
    <w:name w:val="Body Text 3"/>
    <w:basedOn w:val="a2"/>
    <w:semiHidden/>
    <w:rsid w:val="00BE293A"/>
    <w:pPr>
      <w:spacing w:after="120"/>
    </w:pPr>
    <w:rPr>
      <w:sz w:val="16"/>
      <w:szCs w:val="16"/>
    </w:rPr>
  </w:style>
  <w:style w:type="paragraph" w:styleId="af">
    <w:name w:val="Body Text First Indent"/>
    <w:basedOn w:val="ad"/>
    <w:semiHidden/>
    <w:rsid w:val="00BE293A"/>
    <w:pPr>
      <w:ind w:firstLineChars="100" w:firstLine="210"/>
    </w:pPr>
  </w:style>
  <w:style w:type="paragraph" w:styleId="af0">
    <w:name w:val="Body Text Indent"/>
    <w:basedOn w:val="a2"/>
    <w:semiHidden/>
    <w:rsid w:val="00BE293A"/>
    <w:pPr>
      <w:kinsoku w:val="0"/>
      <w:spacing w:line="380" w:lineRule="exact"/>
      <w:textAlignment w:val="baseline"/>
    </w:pPr>
    <w:rPr>
      <w:rFonts w:eastAsia="標楷體"/>
      <w:sz w:val="32"/>
    </w:rPr>
  </w:style>
  <w:style w:type="paragraph" w:styleId="25">
    <w:name w:val="Body Text First Indent 2"/>
    <w:basedOn w:val="af0"/>
    <w:semiHidden/>
    <w:rsid w:val="00BE293A"/>
    <w:pPr>
      <w:ind w:firstLineChars="100" w:firstLine="210"/>
    </w:pPr>
  </w:style>
  <w:style w:type="paragraph" w:styleId="26">
    <w:name w:val="Body Text Indent 2"/>
    <w:basedOn w:val="a2"/>
    <w:semiHidden/>
    <w:rsid w:val="00BE293A"/>
    <w:pPr>
      <w:spacing w:after="120" w:line="480" w:lineRule="auto"/>
      <w:ind w:leftChars="200" w:left="480"/>
    </w:pPr>
  </w:style>
  <w:style w:type="paragraph" w:styleId="af1">
    <w:name w:val="envelope address"/>
    <w:basedOn w:val="a2"/>
    <w:semiHidden/>
    <w:rsid w:val="00BE293A"/>
    <w:pPr>
      <w:framePr w:w="7920" w:h="1980" w:hRule="exact" w:hSpace="180" w:wrap="auto" w:hAnchor="page" w:xAlign="center" w:yAlign="bottom"/>
      <w:snapToGrid w:val="0"/>
      <w:ind w:leftChars="1200" w:left="100"/>
    </w:pPr>
    <w:rPr>
      <w:rFonts w:ascii="Arial" w:hAnsi="Arial" w:cs="Arial"/>
    </w:rPr>
  </w:style>
  <w:style w:type="character" w:styleId="af2">
    <w:name w:val="line number"/>
    <w:basedOn w:val="a3"/>
    <w:semiHidden/>
    <w:rsid w:val="00BE293A"/>
  </w:style>
  <w:style w:type="table" w:styleId="3D1">
    <w:name w:val="Table 3D effects 1"/>
    <w:basedOn w:val="a4"/>
    <w:semiHidden/>
    <w:rsid w:val="00BE293A"/>
    <w:pPr>
      <w:widowControl w:val="0"/>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BE293A"/>
    <w:pPr>
      <w:widowControl w:val="0"/>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BE293A"/>
    <w:pPr>
      <w:widowControl w:val="0"/>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BE293A"/>
    <w:pPr>
      <w:widowControl w:val="0"/>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BE293A"/>
    <w:pPr>
      <w:widowControl w:val="0"/>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BE293A"/>
    <w:pPr>
      <w:widowControl w:val="0"/>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semiHidden/>
    <w:rsid w:val="00BE293A"/>
    <w:pPr>
      <w:widowControl w:val="0"/>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5">
    <w:name w:val="Table Classic 3"/>
    <w:basedOn w:val="a4"/>
    <w:semiHidden/>
    <w:rsid w:val="00BE293A"/>
    <w:pPr>
      <w:widowControl w:val="0"/>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BE293A"/>
    <w:pPr>
      <w:widowControl w:val="0"/>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1">
    <w:name w:val="Table Colorful 1"/>
    <w:basedOn w:val="a4"/>
    <w:semiHidden/>
    <w:rsid w:val="00BE293A"/>
    <w:pPr>
      <w:widowControl w:val="0"/>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8">
    <w:name w:val="Table Colorful 2"/>
    <w:basedOn w:val="a4"/>
    <w:semiHidden/>
    <w:rsid w:val="00BE293A"/>
    <w:pPr>
      <w:widowControl w:val="0"/>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6">
    <w:name w:val="Table Colorful 3"/>
    <w:basedOn w:val="a4"/>
    <w:semiHidden/>
    <w:rsid w:val="00BE293A"/>
    <w:pPr>
      <w:widowControl w:val="0"/>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3">
    <w:name w:val="Table Elegant"/>
    <w:basedOn w:val="a4"/>
    <w:semiHidden/>
    <w:rsid w:val="00BE293A"/>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2">
    <w:name w:val="Table Grid 1"/>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9">
    <w:name w:val="Table Grid 2"/>
    <w:basedOn w:val="a4"/>
    <w:semiHidden/>
    <w:rsid w:val="00BE293A"/>
    <w:pPr>
      <w:widowControl w:val="0"/>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4"/>
    <w:semiHidden/>
    <w:rsid w:val="00BE293A"/>
    <w:pPr>
      <w:widowControl w:val="0"/>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BE293A"/>
    <w:pPr>
      <w:widowControl w:val="0"/>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BE293A"/>
    <w:pPr>
      <w:widowControl w:val="0"/>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BE293A"/>
    <w:pPr>
      <w:widowControl w:val="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Subtle 1"/>
    <w:basedOn w:val="a4"/>
    <w:semiHidden/>
    <w:rsid w:val="00BE293A"/>
    <w:pPr>
      <w:widowControl w:val="0"/>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Subtle 2"/>
    <w:basedOn w:val="a4"/>
    <w:semiHidden/>
    <w:rsid w:val="00BE293A"/>
    <w:pPr>
      <w:widowControl w:val="0"/>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4">
    <w:name w:val="Table Professional"/>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4">
    <w:name w:val="Table List 1"/>
    <w:basedOn w:val="a4"/>
    <w:semiHidden/>
    <w:rsid w:val="00BE293A"/>
    <w:pPr>
      <w:widowControl w:val="0"/>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List 8"/>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5">
    <w:name w:val="Table Contemporary"/>
    <w:basedOn w:val="a4"/>
    <w:semiHidden/>
    <w:rsid w:val="00BE293A"/>
    <w:pPr>
      <w:widowControl w:val="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semiHidden/>
    <w:rsid w:val="00BE293A"/>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c">
    <w:name w:val="Table Simple 2"/>
    <w:basedOn w:val="a4"/>
    <w:semiHidden/>
    <w:rsid w:val="00BE293A"/>
    <w:pPr>
      <w:widowControl w:val="0"/>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8">
    <w:name w:val="Table Simple 3"/>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6">
    <w:name w:val="Table Columns 1"/>
    <w:basedOn w:val="a4"/>
    <w:semiHidden/>
    <w:rsid w:val="00BE293A"/>
    <w:pPr>
      <w:widowControl w:val="0"/>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Columns 2"/>
    <w:basedOn w:val="a4"/>
    <w:semiHidden/>
    <w:rsid w:val="00BE293A"/>
    <w:pPr>
      <w:widowControl w:val="0"/>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Columns 3"/>
    <w:basedOn w:val="a4"/>
    <w:semiHidden/>
    <w:rsid w:val="00BE293A"/>
    <w:pPr>
      <w:widowControl w:val="0"/>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4">
    <w:name w:val="Table Columns 4"/>
    <w:basedOn w:val="a4"/>
    <w:semiHidden/>
    <w:rsid w:val="00BE293A"/>
    <w:pPr>
      <w:widowControl w:val="0"/>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3">
    <w:name w:val="Table Columns 5"/>
    <w:basedOn w:val="a4"/>
    <w:semiHidden/>
    <w:rsid w:val="00BE293A"/>
    <w:pPr>
      <w:widowControl w:val="0"/>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6">
    <w:name w:val="Table Theme"/>
    <w:basedOn w:val="a4"/>
    <w:semiHidden/>
    <w:rsid w:val="00BE293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footer"/>
    <w:basedOn w:val="a2"/>
    <w:link w:val="af8"/>
    <w:semiHidden/>
    <w:rsid w:val="00BE293A"/>
    <w:pPr>
      <w:tabs>
        <w:tab w:val="center" w:pos="4153"/>
        <w:tab w:val="right" w:pos="8306"/>
      </w:tabs>
      <w:snapToGrid w:val="0"/>
    </w:pPr>
    <w:rPr>
      <w:sz w:val="20"/>
      <w:szCs w:val="20"/>
    </w:rPr>
  </w:style>
  <w:style w:type="paragraph" w:styleId="af9">
    <w:name w:val="header"/>
    <w:basedOn w:val="a2"/>
    <w:semiHidden/>
    <w:rsid w:val="00BE293A"/>
    <w:pPr>
      <w:tabs>
        <w:tab w:val="center" w:pos="4153"/>
        <w:tab w:val="right" w:pos="8306"/>
      </w:tabs>
      <w:snapToGrid w:val="0"/>
    </w:pPr>
    <w:rPr>
      <w:sz w:val="20"/>
      <w:szCs w:val="20"/>
    </w:rPr>
  </w:style>
  <w:style w:type="character" w:styleId="afa">
    <w:name w:val="page number"/>
    <w:basedOn w:val="a3"/>
    <w:semiHidden/>
    <w:rsid w:val="00BE293A"/>
  </w:style>
  <w:style w:type="paragraph" w:styleId="afb">
    <w:name w:val="Message Header"/>
    <w:basedOn w:val="a2"/>
    <w:semiHidden/>
    <w:rsid w:val="00BE293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c">
    <w:name w:val="Subtitle"/>
    <w:basedOn w:val="a2"/>
    <w:qFormat/>
    <w:rsid w:val="00BE293A"/>
    <w:pPr>
      <w:spacing w:after="60"/>
      <w:jc w:val="center"/>
      <w:outlineLvl w:val="1"/>
    </w:pPr>
    <w:rPr>
      <w:rFonts w:ascii="Arial" w:hAnsi="Arial" w:cs="Arial"/>
      <w:i/>
      <w:iCs/>
    </w:rPr>
  </w:style>
  <w:style w:type="paragraph" w:styleId="afd">
    <w:name w:val="Block Text"/>
    <w:basedOn w:val="a2"/>
    <w:semiHidden/>
    <w:rsid w:val="00BE293A"/>
    <w:pPr>
      <w:spacing w:after="120"/>
      <w:ind w:leftChars="600" w:left="1440" w:rightChars="600" w:right="1440"/>
    </w:pPr>
  </w:style>
  <w:style w:type="paragraph" w:styleId="afe">
    <w:name w:val="Salutation"/>
    <w:basedOn w:val="a2"/>
    <w:next w:val="a2"/>
    <w:semiHidden/>
    <w:rsid w:val="00BE293A"/>
  </w:style>
  <w:style w:type="paragraph" w:styleId="aff">
    <w:name w:val="envelope return"/>
    <w:basedOn w:val="a2"/>
    <w:semiHidden/>
    <w:rsid w:val="00BE293A"/>
    <w:pPr>
      <w:snapToGrid w:val="0"/>
    </w:pPr>
    <w:rPr>
      <w:rFonts w:ascii="Arial" w:hAnsi="Arial" w:cs="Arial"/>
    </w:rPr>
  </w:style>
  <w:style w:type="character" w:styleId="aff0">
    <w:name w:val="Emphasis"/>
    <w:qFormat/>
    <w:rsid w:val="00BE293A"/>
    <w:rPr>
      <w:i/>
      <w:iCs/>
    </w:rPr>
  </w:style>
  <w:style w:type="character" w:styleId="aff1">
    <w:name w:val="Strong"/>
    <w:qFormat/>
    <w:rsid w:val="00BE293A"/>
    <w:rPr>
      <w:b/>
      <w:bCs/>
    </w:rPr>
  </w:style>
  <w:style w:type="paragraph" w:styleId="aff2">
    <w:name w:val="List Continue"/>
    <w:basedOn w:val="a2"/>
    <w:semiHidden/>
    <w:rsid w:val="00BE293A"/>
    <w:pPr>
      <w:spacing w:after="120"/>
      <w:ind w:leftChars="200" w:left="480"/>
    </w:pPr>
  </w:style>
  <w:style w:type="paragraph" w:styleId="2e">
    <w:name w:val="List Continue 2"/>
    <w:basedOn w:val="a2"/>
    <w:semiHidden/>
    <w:rsid w:val="00BE293A"/>
    <w:pPr>
      <w:spacing w:after="120"/>
      <w:ind w:leftChars="400" w:left="960"/>
    </w:pPr>
  </w:style>
  <w:style w:type="paragraph" w:styleId="3a">
    <w:name w:val="List Continue 3"/>
    <w:basedOn w:val="a2"/>
    <w:semiHidden/>
    <w:rsid w:val="00BE293A"/>
    <w:pPr>
      <w:spacing w:after="120"/>
      <w:ind w:leftChars="600" w:left="1440"/>
    </w:pPr>
  </w:style>
  <w:style w:type="paragraph" w:styleId="45">
    <w:name w:val="List Continue 4"/>
    <w:basedOn w:val="a2"/>
    <w:semiHidden/>
    <w:rsid w:val="00BE293A"/>
    <w:pPr>
      <w:spacing w:after="120"/>
      <w:ind w:leftChars="800" w:left="1920"/>
    </w:pPr>
  </w:style>
  <w:style w:type="paragraph" w:styleId="54">
    <w:name w:val="List Continue 5"/>
    <w:basedOn w:val="a2"/>
    <w:semiHidden/>
    <w:rsid w:val="00BE293A"/>
    <w:pPr>
      <w:spacing w:after="120"/>
      <w:ind w:leftChars="1000" w:left="2400"/>
    </w:pPr>
  </w:style>
  <w:style w:type="paragraph" w:styleId="aff3">
    <w:name w:val="List"/>
    <w:basedOn w:val="a2"/>
    <w:semiHidden/>
    <w:rsid w:val="00BE293A"/>
    <w:pPr>
      <w:ind w:leftChars="200" w:left="100" w:hangingChars="200" w:hanging="200"/>
    </w:pPr>
  </w:style>
  <w:style w:type="paragraph" w:styleId="2f">
    <w:name w:val="List 2"/>
    <w:basedOn w:val="a2"/>
    <w:semiHidden/>
    <w:rsid w:val="00BE293A"/>
    <w:pPr>
      <w:ind w:leftChars="400" w:left="100" w:hangingChars="200" w:hanging="200"/>
    </w:pPr>
  </w:style>
  <w:style w:type="paragraph" w:styleId="3b">
    <w:name w:val="List 3"/>
    <w:basedOn w:val="a2"/>
    <w:semiHidden/>
    <w:rsid w:val="00BE293A"/>
    <w:pPr>
      <w:ind w:leftChars="600" w:left="100" w:hangingChars="200" w:hanging="200"/>
    </w:pPr>
  </w:style>
  <w:style w:type="paragraph" w:styleId="46">
    <w:name w:val="List 4"/>
    <w:basedOn w:val="a2"/>
    <w:semiHidden/>
    <w:rsid w:val="00BE293A"/>
    <w:pPr>
      <w:ind w:leftChars="800" w:left="100" w:hangingChars="200" w:hanging="200"/>
    </w:pPr>
  </w:style>
  <w:style w:type="paragraph" w:styleId="55">
    <w:name w:val="List 5"/>
    <w:basedOn w:val="a2"/>
    <w:semiHidden/>
    <w:rsid w:val="00BE293A"/>
    <w:pPr>
      <w:ind w:leftChars="1000" w:left="100" w:hangingChars="200" w:hanging="200"/>
    </w:pPr>
  </w:style>
  <w:style w:type="paragraph" w:styleId="a">
    <w:name w:val="List Number"/>
    <w:basedOn w:val="a2"/>
    <w:semiHidden/>
    <w:rsid w:val="00BE293A"/>
    <w:pPr>
      <w:numPr>
        <w:numId w:val="5"/>
      </w:numPr>
    </w:pPr>
  </w:style>
  <w:style w:type="paragraph" w:styleId="2">
    <w:name w:val="List Number 2"/>
    <w:basedOn w:val="a2"/>
    <w:semiHidden/>
    <w:rsid w:val="00BE293A"/>
    <w:pPr>
      <w:numPr>
        <w:numId w:val="6"/>
      </w:numPr>
    </w:pPr>
  </w:style>
  <w:style w:type="paragraph" w:styleId="3">
    <w:name w:val="List Number 3"/>
    <w:basedOn w:val="a2"/>
    <w:semiHidden/>
    <w:rsid w:val="00BE293A"/>
    <w:pPr>
      <w:numPr>
        <w:numId w:val="7"/>
      </w:numPr>
    </w:pPr>
  </w:style>
  <w:style w:type="paragraph" w:styleId="4">
    <w:name w:val="List Number 4"/>
    <w:basedOn w:val="a2"/>
    <w:semiHidden/>
    <w:rsid w:val="00BE293A"/>
    <w:pPr>
      <w:numPr>
        <w:numId w:val="8"/>
      </w:numPr>
    </w:pPr>
  </w:style>
  <w:style w:type="paragraph" w:styleId="5">
    <w:name w:val="List Number 5"/>
    <w:basedOn w:val="a2"/>
    <w:semiHidden/>
    <w:rsid w:val="00BE293A"/>
    <w:pPr>
      <w:numPr>
        <w:numId w:val="9"/>
      </w:numPr>
    </w:pPr>
  </w:style>
  <w:style w:type="paragraph" w:styleId="aff4">
    <w:name w:val="Closing"/>
    <w:basedOn w:val="a2"/>
    <w:semiHidden/>
    <w:rsid w:val="00BE293A"/>
    <w:pPr>
      <w:ind w:leftChars="1800" w:left="100"/>
    </w:pPr>
  </w:style>
  <w:style w:type="paragraph" w:styleId="aff5">
    <w:name w:val="Note Heading"/>
    <w:basedOn w:val="a2"/>
    <w:next w:val="a2"/>
    <w:semiHidden/>
    <w:rsid w:val="00BE293A"/>
    <w:pPr>
      <w:jc w:val="center"/>
    </w:pPr>
  </w:style>
  <w:style w:type="character" w:styleId="aff6">
    <w:name w:val="Hyperlink"/>
    <w:semiHidden/>
    <w:rsid w:val="00BE293A"/>
    <w:rPr>
      <w:color w:val="0000FF"/>
      <w:u w:val="single"/>
    </w:rPr>
  </w:style>
  <w:style w:type="paragraph" w:styleId="a0">
    <w:name w:val="List Bullet"/>
    <w:basedOn w:val="a2"/>
    <w:autoRedefine/>
    <w:semiHidden/>
    <w:rsid w:val="00BE293A"/>
    <w:pPr>
      <w:numPr>
        <w:numId w:val="10"/>
      </w:numPr>
    </w:pPr>
  </w:style>
  <w:style w:type="paragraph" w:styleId="20">
    <w:name w:val="List Bullet 2"/>
    <w:basedOn w:val="a2"/>
    <w:autoRedefine/>
    <w:semiHidden/>
    <w:rsid w:val="00BE293A"/>
    <w:pPr>
      <w:numPr>
        <w:numId w:val="11"/>
      </w:numPr>
    </w:pPr>
  </w:style>
  <w:style w:type="paragraph" w:styleId="30">
    <w:name w:val="List Bullet 3"/>
    <w:basedOn w:val="a2"/>
    <w:autoRedefine/>
    <w:semiHidden/>
    <w:rsid w:val="00BE293A"/>
    <w:pPr>
      <w:numPr>
        <w:numId w:val="12"/>
      </w:numPr>
    </w:pPr>
  </w:style>
  <w:style w:type="paragraph" w:styleId="40">
    <w:name w:val="List Bullet 4"/>
    <w:basedOn w:val="a2"/>
    <w:autoRedefine/>
    <w:semiHidden/>
    <w:rsid w:val="00BE293A"/>
    <w:pPr>
      <w:numPr>
        <w:numId w:val="13"/>
      </w:numPr>
    </w:pPr>
  </w:style>
  <w:style w:type="paragraph" w:styleId="50">
    <w:name w:val="List Bullet 5"/>
    <w:basedOn w:val="a2"/>
    <w:autoRedefine/>
    <w:semiHidden/>
    <w:rsid w:val="00BE293A"/>
    <w:pPr>
      <w:numPr>
        <w:numId w:val="14"/>
      </w:numPr>
    </w:pPr>
  </w:style>
  <w:style w:type="paragraph" w:styleId="aff7">
    <w:name w:val="E-mail Signature"/>
    <w:basedOn w:val="a2"/>
    <w:semiHidden/>
    <w:rsid w:val="00BE293A"/>
  </w:style>
  <w:style w:type="paragraph" w:styleId="aff8">
    <w:name w:val="Title"/>
    <w:basedOn w:val="a2"/>
    <w:qFormat/>
    <w:rsid w:val="00BE293A"/>
    <w:pPr>
      <w:spacing w:before="240" w:after="60"/>
      <w:jc w:val="center"/>
      <w:outlineLvl w:val="0"/>
    </w:pPr>
    <w:rPr>
      <w:rFonts w:ascii="Arial" w:hAnsi="Arial" w:cs="Arial"/>
      <w:b/>
      <w:bCs/>
      <w:sz w:val="32"/>
      <w:szCs w:val="32"/>
    </w:rPr>
  </w:style>
  <w:style w:type="paragraph" w:styleId="aff9">
    <w:name w:val="Signature"/>
    <w:basedOn w:val="a2"/>
    <w:semiHidden/>
    <w:rsid w:val="00BE293A"/>
    <w:pPr>
      <w:ind w:leftChars="1800" w:left="100"/>
    </w:pPr>
  </w:style>
  <w:style w:type="table" w:styleId="2f0">
    <w:name w:val="Table List 2"/>
    <w:basedOn w:val="a4"/>
    <w:semiHidden/>
    <w:rsid w:val="00BE293A"/>
    <w:pPr>
      <w:widowControl w:val="0"/>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List 3"/>
    <w:basedOn w:val="a4"/>
    <w:semiHidden/>
    <w:rsid w:val="00BE293A"/>
    <w:pPr>
      <w:widowControl w:val="0"/>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7">
    <w:name w:val="Table List 4"/>
    <w:basedOn w:val="a4"/>
    <w:semiHidden/>
    <w:rsid w:val="00BE293A"/>
    <w:pPr>
      <w:widowControl w:val="0"/>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semiHidden/>
    <w:rsid w:val="00BE293A"/>
    <w:pPr>
      <w:widowControl w:val="0"/>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BE293A"/>
    <w:pPr>
      <w:widowControl w:val="0"/>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BE293A"/>
    <w:pPr>
      <w:widowControl w:val="0"/>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paragraph" w:customStyle="1" w:styleId="affa">
    <w:name w:val="主旨"/>
    <w:basedOn w:val="a2"/>
    <w:rsid w:val="001947D1"/>
    <w:pPr>
      <w:kinsoku w:val="0"/>
      <w:snapToGrid w:val="0"/>
      <w:spacing w:line="500" w:lineRule="exact"/>
      <w:ind w:left="958" w:hanging="958"/>
    </w:pPr>
    <w:rPr>
      <w:rFonts w:ascii="標楷體" w:eastAsia="標楷體" w:hAnsi="標楷體"/>
      <w:sz w:val="32"/>
    </w:rPr>
  </w:style>
  <w:style w:type="character" w:customStyle="1" w:styleId="ae">
    <w:name w:val="本文 字元"/>
    <w:aliases w:val="本文12 字元"/>
    <w:link w:val="ad"/>
    <w:rsid w:val="007C7A75"/>
    <w:rPr>
      <w:rFonts w:eastAsia="標楷體"/>
      <w:kern w:val="2"/>
      <w:sz w:val="32"/>
      <w:szCs w:val="24"/>
      <w:lang w:val="en-US" w:eastAsia="zh-TW" w:bidi="ar-SA"/>
    </w:rPr>
  </w:style>
  <w:style w:type="paragraph" w:customStyle="1" w:styleId="17">
    <w:name w:val="字元 字元1 字元"/>
    <w:basedOn w:val="a2"/>
    <w:rsid w:val="000D293A"/>
    <w:pPr>
      <w:widowControl/>
      <w:spacing w:after="160" w:line="240" w:lineRule="exact"/>
    </w:pPr>
    <w:rPr>
      <w:rFonts w:ascii="Tahoma" w:hAnsi="Tahoma" w:cs="Tahoma"/>
      <w:kern w:val="0"/>
      <w:sz w:val="20"/>
      <w:szCs w:val="20"/>
      <w:lang w:eastAsia="en-US"/>
    </w:rPr>
  </w:style>
  <w:style w:type="character" w:customStyle="1" w:styleId="af8">
    <w:name w:val="頁尾 字元"/>
    <w:link w:val="af7"/>
    <w:rsid w:val="005362D6"/>
    <w:rPr>
      <w:rFonts w:eastAsia="新細明體"/>
      <w:kern w:val="2"/>
      <w:lang w:val="en-US" w:eastAsia="zh-TW" w:bidi="ar-SA"/>
    </w:rPr>
  </w:style>
  <w:style w:type="character" w:customStyle="1" w:styleId="BodyTextChar1">
    <w:name w:val="Body Text Char1"/>
    <w:aliases w:val="本文12 Char1"/>
    <w:locked/>
    <w:rsid w:val="005362D6"/>
    <w:rPr>
      <w:rFonts w:eastAsia="標楷體"/>
      <w:kern w:val="2"/>
      <w:sz w:val="24"/>
      <w:szCs w:val="24"/>
      <w:lang w:val="en-US" w:eastAsia="zh-TW" w:bidi="ar-SA"/>
    </w:rPr>
  </w:style>
  <w:style w:type="paragraph" w:customStyle="1" w:styleId="ListParagraph">
    <w:name w:val="List Paragraph"/>
    <w:basedOn w:val="a2"/>
    <w:rsid w:val="006E67E3"/>
    <w:pPr>
      <w:ind w:leftChars="200" w:left="480"/>
    </w:pPr>
  </w:style>
  <w:style w:type="character" w:customStyle="1" w:styleId="FooterChar">
    <w:name w:val="Footer Char"/>
    <w:locked/>
    <w:rsid w:val="002A74FC"/>
    <w:rPr>
      <w:rFonts w:eastAsia="新細明體" w:cs="Times New Roman"/>
      <w:kern w:val="2"/>
      <w:lang w:val="en-US" w:eastAsia="zh-TW"/>
    </w:rPr>
  </w:style>
  <w:style w:type="character" w:styleId="affb">
    <w:name w:val="annotation reference"/>
    <w:basedOn w:val="a3"/>
    <w:rsid w:val="00B00853"/>
    <w:rPr>
      <w:sz w:val="18"/>
      <w:szCs w:val="18"/>
    </w:rPr>
  </w:style>
  <w:style w:type="paragraph" w:styleId="affc">
    <w:name w:val="annotation text"/>
    <w:basedOn w:val="a2"/>
    <w:link w:val="affd"/>
    <w:rsid w:val="00B00853"/>
  </w:style>
  <w:style w:type="character" w:customStyle="1" w:styleId="affd">
    <w:name w:val="註解文字 字元"/>
    <w:basedOn w:val="a3"/>
    <w:link w:val="affc"/>
    <w:rsid w:val="00B00853"/>
    <w:rPr>
      <w:kern w:val="2"/>
      <w:sz w:val="24"/>
      <w:szCs w:val="24"/>
    </w:rPr>
  </w:style>
  <w:style w:type="paragraph" w:styleId="affe">
    <w:name w:val="annotation subject"/>
    <w:basedOn w:val="affc"/>
    <w:next w:val="affc"/>
    <w:link w:val="afff"/>
    <w:rsid w:val="00B00853"/>
    <w:rPr>
      <w:b/>
      <w:bCs/>
    </w:rPr>
  </w:style>
  <w:style w:type="character" w:customStyle="1" w:styleId="afff">
    <w:name w:val="註解主旨 字元"/>
    <w:basedOn w:val="affd"/>
    <w:link w:val="affe"/>
    <w:rsid w:val="00B00853"/>
    <w:rPr>
      <w:b/>
      <w:bCs/>
    </w:rPr>
  </w:style>
  <w:style w:type="paragraph" w:customStyle="1" w:styleId="18">
    <w:name w:val="凸排1"/>
    <w:basedOn w:val="a2"/>
    <w:link w:val="19"/>
    <w:rsid w:val="00F17E24"/>
    <w:pPr>
      <w:spacing w:line="360" w:lineRule="exact"/>
      <w:ind w:left="100" w:hangingChars="100" w:hanging="100"/>
      <w:jc w:val="both"/>
      <w:textAlignment w:val="baseline"/>
    </w:pPr>
    <w:rPr>
      <w:rFonts w:eastAsia="標楷體"/>
      <w:sz w:val="26"/>
      <w:szCs w:val="20"/>
    </w:rPr>
  </w:style>
  <w:style w:type="character" w:customStyle="1" w:styleId="19">
    <w:name w:val="凸排1 字元"/>
    <w:basedOn w:val="a3"/>
    <w:link w:val="18"/>
    <w:rsid w:val="00F17E24"/>
    <w:rPr>
      <w:rFonts w:eastAsia="標楷體"/>
      <w:kern w:val="2"/>
      <w:sz w:val="26"/>
    </w:rPr>
  </w:style>
  <w:style w:type="character" w:customStyle="1" w:styleId="23">
    <w:name w:val="凸排2 字元"/>
    <w:basedOn w:val="a3"/>
    <w:link w:val="22"/>
    <w:rsid w:val="00F17E24"/>
    <w:rPr>
      <w:rFonts w:eastAsia="標楷體"/>
      <w:sz w:val="32"/>
    </w:rPr>
  </w:style>
</w:styles>
</file>

<file path=word/webSettings.xml><?xml version="1.0" encoding="utf-8"?>
<w:webSettings xmlns:r="http://schemas.openxmlformats.org/officeDocument/2006/relationships" xmlns:w="http://schemas.openxmlformats.org/wordprocessingml/2006/main">
  <w:divs>
    <w:div w:id="853418749">
      <w:bodyDiv w:val="1"/>
      <w:marLeft w:val="0"/>
      <w:marRight w:val="0"/>
      <w:marTop w:val="0"/>
      <w:marBottom w:val="0"/>
      <w:divBdr>
        <w:top w:val="none" w:sz="0" w:space="0" w:color="auto"/>
        <w:left w:val="none" w:sz="0" w:space="0" w:color="auto"/>
        <w:bottom w:val="none" w:sz="0" w:space="0" w:color="auto"/>
        <w:right w:val="none" w:sz="0" w:space="0" w:color="auto"/>
      </w:divBdr>
      <w:divsChild>
        <w:div w:id="1206986816">
          <w:marLeft w:val="0"/>
          <w:marRight w:val="0"/>
          <w:marTop w:val="0"/>
          <w:marBottom w:val="0"/>
          <w:divBdr>
            <w:top w:val="none" w:sz="0" w:space="0" w:color="auto"/>
            <w:left w:val="none" w:sz="0" w:space="0" w:color="auto"/>
            <w:bottom w:val="none" w:sz="0" w:space="0" w:color="auto"/>
            <w:right w:val="none" w:sz="0" w:space="0" w:color="auto"/>
          </w:divBdr>
          <w:divsChild>
            <w:div w:id="135725999">
              <w:marLeft w:val="0"/>
              <w:marRight w:val="0"/>
              <w:marTop w:val="0"/>
              <w:marBottom w:val="0"/>
              <w:divBdr>
                <w:top w:val="none" w:sz="0" w:space="0" w:color="auto"/>
                <w:left w:val="none" w:sz="0" w:space="0" w:color="auto"/>
                <w:bottom w:val="none" w:sz="0" w:space="0" w:color="auto"/>
                <w:right w:val="none" w:sz="0" w:space="0" w:color="auto"/>
              </w:divBdr>
            </w:div>
            <w:div w:id="139616406">
              <w:marLeft w:val="0"/>
              <w:marRight w:val="0"/>
              <w:marTop w:val="0"/>
              <w:marBottom w:val="0"/>
              <w:divBdr>
                <w:top w:val="none" w:sz="0" w:space="0" w:color="auto"/>
                <w:left w:val="none" w:sz="0" w:space="0" w:color="auto"/>
                <w:bottom w:val="none" w:sz="0" w:space="0" w:color="auto"/>
                <w:right w:val="none" w:sz="0" w:space="0" w:color="auto"/>
              </w:divBdr>
            </w:div>
            <w:div w:id="603998760">
              <w:marLeft w:val="0"/>
              <w:marRight w:val="0"/>
              <w:marTop w:val="0"/>
              <w:marBottom w:val="0"/>
              <w:divBdr>
                <w:top w:val="none" w:sz="0" w:space="0" w:color="auto"/>
                <w:left w:val="none" w:sz="0" w:space="0" w:color="auto"/>
                <w:bottom w:val="none" w:sz="0" w:space="0" w:color="auto"/>
                <w:right w:val="none" w:sz="0" w:space="0" w:color="auto"/>
              </w:divBdr>
            </w:div>
            <w:div w:id="991522227">
              <w:marLeft w:val="0"/>
              <w:marRight w:val="0"/>
              <w:marTop w:val="0"/>
              <w:marBottom w:val="0"/>
              <w:divBdr>
                <w:top w:val="none" w:sz="0" w:space="0" w:color="auto"/>
                <w:left w:val="none" w:sz="0" w:space="0" w:color="auto"/>
                <w:bottom w:val="none" w:sz="0" w:space="0" w:color="auto"/>
                <w:right w:val="none" w:sz="0" w:space="0" w:color="auto"/>
              </w:divBdr>
            </w:div>
            <w:div w:id="1589313812">
              <w:marLeft w:val="0"/>
              <w:marRight w:val="0"/>
              <w:marTop w:val="0"/>
              <w:marBottom w:val="0"/>
              <w:divBdr>
                <w:top w:val="none" w:sz="0" w:space="0" w:color="auto"/>
                <w:left w:val="none" w:sz="0" w:space="0" w:color="auto"/>
                <w:bottom w:val="none" w:sz="0" w:space="0" w:color="auto"/>
                <w:right w:val="none" w:sz="0" w:space="0" w:color="auto"/>
              </w:divBdr>
            </w:div>
            <w:div w:id="1754624413">
              <w:marLeft w:val="0"/>
              <w:marRight w:val="0"/>
              <w:marTop w:val="0"/>
              <w:marBottom w:val="0"/>
              <w:divBdr>
                <w:top w:val="none" w:sz="0" w:space="0" w:color="auto"/>
                <w:left w:val="none" w:sz="0" w:space="0" w:color="auto"/>
                <w:bottom w:val="none" w:sz="0" w:space="0" w:color="auto"/>
                <w:right w:val="none" w:sz="0" w:space="0" w:color="auto"/>
              </w:divBdr>
            </w:div>
            <w:div w:id="18353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FE01A-1ACF-4A53-BFF3-590778F1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712</Words>
  <Characters>4063</Characters>
  <Application>Microsoft Office Word</Application>
  <DocSecurity>0</DocSecurity>
  <Lines>33</Lines>
  <Paragraphs>9</Paragraphs>
  <ScaleCrop>false</ScaleCrop>
  <Company>exam</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考試院第　　　次業務會報討論事項提案單</dc:title>
  <dc:creator>c167i10_黃燕華</dc:creator>
  <cp:lastModifiedBy>000660</cp:lastModifiedBy>
  <cp:revision>2</cp:revision>
  <cp:lastPrinted>2017-03-21T03:38:00Z</cp:lastPrinted>
  <dcterms:created xsi:type="dcterms:W3CDTF">2018-08-07T02:54:00Z</dcterms:created>
  <dcterms:modified xsi:type="dcterms:W3CDTF">2018-08-07T02:54:00Z</dcterms:modified>
</cp:coreProperties>
</file>