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1F" w:rsidRPr="007227CD" w:rsidRDefault="00FA2E1F" w:rsidP="00FA2E1F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52"/>
          <w:szCs w:val="52"/>
        </w:rPr>
      </w:pPr>
    </w:p>
    <w:p w:rsidR="00FA2E1F" w:rsidRDefault="00FA2E1F" w:rsidP="00FA2E1F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52"/>
          <w:szCs w:val="52"/>
        </w:rPr>
      </w:pPr>
    </w:p>
    <w:p w:rsidR="00FA2E1F" w:rsidRPr="00C31825" w:rsidRDefault="00FA2E1F" w:rsidP="00FA2E1F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52"/>
          <w:szCs w:val="52"/>
        </w:rPr>
      </w:pPr>
    </w:p>
    <w:p w:rsidR="000A2F61" w:rsidRDefault="000A2F61" w:rsidP="000A2F61">
      <w:pPr>
        <w:spacing w:line="800" w:lineRule="exact"/>
        <w:jc w:val="center"/>
        <w:rPr>
          <w:rFonts w:ascii="標楷體" w:eastAsia="標楷體" w:hAnsi="標楷體"/>
          <w:color w:val="000000"/>
          <w:sz w:val="76"/>
        </w:rPr>
      </w:pPr>
      <w:r>
        <w:rPr>
          <w:rFonts w:ascii="標楷體" w:eastAsia="標楷體" w:hAnsi="標楷體" w:hint="eastAsia"/>
          <w:color w:val="000000"/>
          <w:sz w:val="76"/>
        </w:rPr>
        <w:t>考試院</w:t>
      </w:r>
      <w:proofErr w:type="gramStart"/>
      <w:r>
        <w:rPr>
          <w:rFonts w:ascii="標楷體" w:eastAsia="標楷體" w:hAnsi="標楷體"/>
          <w:color w:val="000000"/>
          <w:sz w:val="76"/>
        </w:rPr>
        <w:t>10</w:t>
      </w:r>
      <w:r>
        <w:rPr>
          <w:rFonts w:ascii="標楷體" w:eastAsia="標楷體" w:hAnsi="標楷體" w:hint="eastAsia"/>
          <w:color w:val="000000"/>
          <w:sz w:val="76"/>
        </w:rPr>
        <w:t>5</w:t>
      </w:r>
      <w:proofErr w:type="gramEnd"/>
      <w:r>
        <w:rPr>
          <w:rFonts w:ascii="標楷體" w:eastAsia="標楷體" w:hAnsi="標楷體"/>
          <w:color w:val="000000"/>
          <w:sz w:val="76"/>
        </w:rPr>
        <w:t>年度施政計畫</w:t>
      </w:r>
    </w:p>
    <w:p w:rsidR="000A2F61" w:rsidRDefault="000A2F61" w:rsidP="000A2F61">
      <w:pPr>
        <w:spacing w:line="800" w:lineRule="exact"/>
        <w:jc w:val="center"/>
        <w:rPr>
          <w:rFonts w:ascii="標楷體" w:eastAsia="標楷體" w:hAnsi="標楷體"/>
          <w:b/>
          <w:bCs/>
          <w:color w:val="000000"/>
          <w:sz w:val="76"/>
        </w:rPr>
      </w:pPr>
      <w:r>
        <w:rPr>
          <w:rFonts w:ascii="標楷體" w:eastAsia="標楷體" w:hAnsi="標楷體" w:hint="eastAsia"/>
          <w:color w:val="000000"/>
          <w:sz w:val="76"/>
        </w:rPr>
        <w:t>【考選部主管部分】</w:t>
      </w:r>
    </w:p>
    <w:p w:rsidR="000A2F61" w:rsidRPr="00CC3769" w:rsidRDefault="000A2F61" w:rsidP="000A2F61">
      <w:pPr>
        <w:spacing w:line="24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0A2F61" w:rsidRDefault="000A2F61" w:rsidP="000A2F61">
      <w:pPr>
        <w:spacing w:line="24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0A2F61" w:rsidRPr="00C31825" w:rsidRDefault="000A2F61" w:rsidP="000A2F61">
      <w:pPr>
        <w:spacing w:line="24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0A2F61" w:rsidRPr="00941645" w:rsidRDefault="000A2F61" w:rsidP="000A2F61">
      <w:pPr>
        <w:spacing w:line="24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0A2F61" w:rsidRPr="00C31825" w:rsidRDefault="000A2F61" w:rsidP="000A2F61">
      <w:pPr>
        <w:spacing w:line="24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0A2F61" w:rsidRPr="00C31825" w:rsidRDefault="000A2F61" w:rsidP="000A2F61">
      <w:pPr>
        <w:spacing w:line="24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0A2F61" w:rsidRPr="00C31825" w:rsidRDefault="000A2F61" w:rsidP="000A2F61">
      <w:pPr>
        <w:spacing w:line="24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0A2F61" w:rsidRDefault="000A2F61" w:rsidP="000A2F61">
      <w:pPr>
        <w:spacing w:line="24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0A2F61" w:rsidRDefault="000A2F61" w:rsidP="000A2F61">
      <w:pPr>
        <w:spacing w:line="24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FA2E1F" w:rsidRPr="000A2F61" w:rsidRDefault="000A2F61" w:rsidP="000A2F61">
      <w:pPr>
        <w:spacing w:line="24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A2F61">
        <w:rPr>
          <w:rFonts w:ascii="標楷體" w:eastAsia="標楷體" w:hAnsi="標楷體" w:hint="eastAsia"/>
          <w:bCs/>
          <w:sz w:val="40"/>
          <w:szCs w:val="20"/>
        </w:rPr>
        <w:t>考試院第12屆第35次會議通過</w:t>
      </w:r>
    </w:p>
    <w:p w:rsidR="00FA2E1F" w:rsidRPr="00C31825" w:rsidRDefault="00FA2E1F" w:rsidP="00FA2E1F">
      <w:pPr>
        <w:spacing w:line="24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FA2E1F" w:rsidRDefault="00FA2E1F" w:rsidP="00FA2E1F">
      <w:pPr>
        <w:spacing w:line="24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FA2E1F" w:rsidRPr="00C31825" w:rsidRDefault="00FA2E1F" w:rsidP="00FA2E1F">
      <w:pPr>
        <w:spacing w:line="24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042463" w:rsidRDefault="00042463" w:rsidP="00FA2E1F">
      <w:pPr>
        <w:spacing w:line="660" w:lineRule="exact"/>
        <w:jc w:val="both"/>
        <w:rPr>
          <w:rFonts w:ascii="標楷體" w:eastAsia="標楷體" w:hAnsi="標楷體"/>
          <w:sz w:val="48"/>
          <w:szCs w:val="48"/>
        </w:rPr>
      </w:pPr>
    </w:p>
    <w:p w:rsidR="00FA2E1F" w:rsidRPr="00577A84" w:rsidRDefault="00FA2E1F" w:rsidP="00FA2E1F">
      <w:pPr>
        <w:spacing w:line="660" w:lineRule="exact"/>
        <w:jc w:val="both"/>
        <w:rPr>
          <w:rFonts w:ascii="標楷體" w:eastAsia="標楷體" w:hAnsi="標楷體"/>
          <w:spacing w:val="-20"/>
          <w:sz w:val="48"/>
          <w:szCs w:val="48"/>
        </w:rPr>
      </w:pPr>
      <w:r w:rsidRPr="00C80A7F">
        <w:rPr>
          <w:rFonts w:ascii="標楷體" w:eastAsia="標楷體" w:hAnsi="標楷體" w:hint="eastAsia"/>
          <w:sz w:val="48"/>
          <w:szCs w:val="48"/>
        </w:rPr>
        <w:lastRenderedPageBreak/>
        <w:t>考試院</w:t>
      </w:r>
      <w:proofErr w:type="gramStart"/>
      <w:r w:rsidRPr="00C80A7F">
        <w:rPr>
          <w:rFonts w:ascii="標楷體" w:eastAsia="標楷體" w:hAnsi="標楷體" w:hint="eastAsia"/>
          <w:sz w:val="48"/>
          <w:szCs w:val="48"/>
        </w:rPr>
        <w:t>10</w:t>
      </w:r>
      <w:r>
        <w:rPr>
          <w:rFonts w:ascii="標楷體" w:eastAsia="標楷體" w:hAnsi="標楷體" w:hint="eastAsia"/>
          <w:sz w:val="48"/>
          <w:szCs w:val="48"/>
        </w:rPr>
        <w:t>5</w:t>
      </w:r>
      <w:proofErr w:type="gramEnd"/>
      <w:r w:rsidRPr="00C80A7F">
        <w:rPr>
          <w:rFonts w:ascii="標楷體" w:eastAsia="標楷體" w:hAnsi="標楷體" w:hint="eastAsia"/>
          <w:sz w:val="48"/>
          <w:szCs w:val="48"/>
        </w:rPr>
        <w:t>年度</w:t>
      </w:r>
      <w:r w:rsidRPr="00577A84">
        <w:rPr>
          <w:rFonts w:ascii="標楷體" w:eastAsia="標楷體" w:hAnsi="標楷體" w:hint="eastAsia"/>
          <w:spacing w:val="-20"/>
          <w:sz w:val="48"/>
          <w:szCs w:val="48"/>
        </w:rPr>
        <w:t>（</w:t>
      </w:r>
      <w:r w:rsidRPr="00C80A7F">
        <w:rPr>
          <w:rFonts w:ascii="標楷體" w:eastAsia="標楷體" w:hAnsi="標楷體" w:hint="eastAsia"/>
          <w:sz w:val="48"/>
          <w:szCs w:val="48"/>
          <w:eastAsianLayout w:id="-458479104" w:combine="1"/>
        </w:rPr>
        <w:t>自民國10</w:t>
      </w:r>
      <w:r>
        <w:rPr>
          <w:rFonts w:ascii="標楷體" w:eastAsia="標楷體" w:hAnsi="標楷體" w:hint="eastAsia"/>
          <w:sz w:val="48"/>
          <w:szCs w:val="48"/>
          <w:eastAsianLayout w:id="-458479104" w:combine="1"/>
        </w:rPr>
        <w:t>5</w:t>
      </w:r>
      <w:r w:rsidRPr="00C80A7F">
        <w:rPr>
          <w:rFonts w:ascii="標楷體" w:eastAsia="標楷體" w:hAnsi="標楷體" w:hint="eastAsia"/>
          <w:sz w:val="48"/>
          <w:szCs w:val="48"/>
          <w:eastAsianLayout w:id="-458479104" w:combine="1"/>
        </w:rPr>
        <w:t>年1月1日至民國10</w:t>
      </w:r>
      <w:r>
        <w:rPr>
          <w:rFonts w:ascii="標楷體" w:eastAsia="標楷體" w:hAnsi="標楷體" w:hint="eastAsia"/>
          <w:sz w:val="48"/>
          <w:szCs w:val="48"/>
          <w:eastAsianLayout w:id="-458479104" w:combine="1"/>
        </w:rPr>
        <w:t>5</w:t>
      </w:r>
      <w:r w:rsidRPr="00C80A7F">
        <w:rPr>
          <w:rFonts w:ascii="標楷體" w:eastAsia="標楷體" w:hAnsi="標楷體" w:hint="eastAsia"/>
          <w:sz w:val="48"/>
          <w:szCs w:val="48"/>
          <w:eastAsianLayout w:id="-458479104" w:combine="1"/>
        </w:rPr>
        <w:t>年12月31日</w:t>
      </w:r>
      <w:r w:rsidRPr="00577A84">
        <w:rPr>
          <w:rFonts w:ascii="標楷體" w:eastAsia="標楷體" w:hAnsi="標楷體" w:hint="eastAsia"/>
          <w:spacing w:val="-20"/>
          <w:sz w:val="48"/>
          <w:szCs w:val="48"/>
        </w:rPr>
        <w:t>）</w:t>
      </w:r>
      <w:r w:rsidRPr="00C80A7F">
        <w:rPr>
          <w:rFonts w:ascii="標楷體" w:eastAsia="標楷體" w:hAnsi="標楷體" w:hint="eastAsia"/>
          <w:sz w:val="48"/>
          <w:szCs w:val="48"/>
        </w:rPr>
        <w:t>施政計畫</w:t>
      </w:r>
    </w:p>
    <w:p w:rsidR="00FA2E1F" w:rsidRDefault="006F7E0D" w:rsidP="00FA2E1F">
      <w:pPr>
        <w:spacing w:line="66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63.35pt;margin-top:13.45pt;width:189pt;height:45pt;z-index:251657728" stroked="f">
            <v:textbox>
              <w:txbxContent>
                <w:p w:rsidR="00FA2E1F" w:rsidRPr="009F48A1" w:rsidRDefault="00FA2E1F" w:rsidP="00FA2E1F">
                  <w:pPr>
                    <w:jc w:val="distribute"/>
                    <w:rPr>
                      <w:rFonts w:ascii="標楷體" w:eastAsia="標楷體" w:hAnsi="標楷體"/>
                    </w:rPr>
                  </w:pPr>
                  <w:smartTag w:uri="urn:schemas-microsoft-com:office:smarttags" w:element="chsdate">
                    <w:smartTagPr>
                      <w:attr w:name="Year" w:val="2015"/>
                      <w:attr w:name="Month" w:val="5"/>
                      <w:attr w:name="Day" w:val="14"/>
                      <w:attr w:name="IsLunarDate" w:val="False"/>
                      <w:attr w:name="IsROCDate" w:val="True"/>
                    </w:smartTagPr>
                    <w:r w:rsidRPr="009F48A1">
                      <w:rPr>
                        <w:rFonts w:ascii="標楷體" w:eastAsia="標楷體" w:hAnsi="標楷體" w:hint="eastAsia"/>
                      </w:rPr>
                      <w:t>中華民國10</w:t>
                    </w:r>
                    <w:r>
                      <w:rPr>
                        <w:rFonts w:ascii="標楷體" w:eastAsia="標楷體" w:hAnsi="標楷體" w:hint="eastAsia"/>
                      </w:rPr>
                      <w:t>4</w:t>
                    </w:r>
                    <w:r w:rsidRPr="009F48A1">
                      <w:rPr>
                        <w:rFonts w:ascii="標楷體" w:eastAsia="標楷體" w:hAnsi="標楷體" w:hint="eastAsia"/>
                      </w:rPr>
                      <w:t>年</w:t>
                    </w:r>
                    <w:r>
                      <w:rPr>
                        <w:rFonts w:ascii="標楷體" w:eastAsia="標楷體" w:hAnsi="標楷體" w:hint="eastAsia"/>
                      </w:rPr>
                      <w:t>5</w:t>
                    </w:r>
                    <w:r w:rsidRPr="009F48A1">
                      <w:rPr>
                        <w:rFonts w:ascii="標楷體" w:eastAsia="標楷體" w:hAnsi="標楷體" w:hint="eastAsia"/>
                      </w:rPr>
                      <w:t>月</w:t>
                    </w:r>
                    <w:r>
                      <w:rPr>
                        <w:rFonts w:ascii="標楷體" w:eastAsia="標楷體" w:hAnsi="標楷體" w:hint="eastAsia"/>
                      </w:rPr>
                      <w:t>14</w:t>
                    </w:r>
                    <w:r w:rsidRPr="009F48A1">
                      <w:rPr>
                        <w:rFonts w:ascii="標楷體" w:eastAsia="標楷體" w:hAnsi="標楷體" w:hint="eastAsia"/>
                      </w:rPr>
                      <w:t>日</w:t>
                    </w:r>
                  </w:smartTag>
                </w:p>
                <w:p w:rsidR="00FA2E1F" w:rsidRPr="009F48A1" w:rsidRDefault="00FA2E1F" w:rsidP="00FA2E1F">
                  <w:pPr>
                    <w:jc w:val="distribute"/>
                    <w:rPr>
                      <w:rFonts w:ascii="標楷體" w:eastAsia="標楷體" w:hAnsi="標楷體"/>
                    </w:rPr>
                  </w:pPr>
                  <w:r w:rsidRPr="009F48A1">
                    <w:rPr>
                      <w:rFonts w:ascii="標楷體" w:eastAsia="標楷體" w:hAnsi="標楷體" w:hint="eastAsia"/>
                    </w:rPr>
                    <w:t>考試院第1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  <w:r w:rsidRPr="009F48A1">
                    <w:rPr>
                      <w:rFonts w:ascii="標楷體" w:eastAsia="標楷體" w:hAnsi="標楷體" w:hint="eastAsia"/>
                    </w:rPr>
                    <w:t>屆第</w:t>
                  </w:r>
                  <w:r>
                    <w:rPr>
                      <w:rFonts w:ascii="標楷體" w:eastAsia="標楷體" w:hAnsi="標楷體" w:hint="eastAsia"/>
                    </w:rPr>
                    <w:t>35</w:t>
                  </w:r>
                  <w:r w:rsidRPr="009F48A1">
                    <w:rPr>
                      <w:rFonts w:ascii="標楷體" w:eastAsia="標楷體" w:hAnsi="標楷體" w:hint="eastAsia"/>
                    </w:rPr>
                    <w:t>次會議通過</w:t>
                  </w:r>
                </w:p>
              </w:txbxContent>
            </v:textbox>
          </v:shape>
        </w:pict>
      </w:r>
    </w:p>
    <w:p w:rsidR="00F8062D" w:rsidRPr="00F8062D" w:rsidRDefault="00F8062D" w:rsidP="00385851">
      <w:pPr>
        <w:spacing w:beforeLines="100" w:line="660" w:lineRule="exact"/>
        <w:ind w:firstLineChars="200" w:firstLine="64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本院為國家最高考試機關，依據中華民國憲法及增修條文之規定，掌理考試、公務人員之銓敘、保障、撫</w:t>
      </w:r>
      <w:proofErr w:type="gramStart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卹</w:t>
      </w:r>
      <w:proofErr w:type="gramEnd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、退休及公務人員任免、考績、級</w:t>
      </w:r>
      <w:proofErr w:type="gramStart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俸</w:t>
      </w:r>
      <w:proofErr w:type="gramEnd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proofErr w:type="gramStart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陞</w:t>
      </w:r>
      <w:proofErr w:type="gramEnd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遷、褒獎之法制事項，對各機關執行有關考</w:t>
      </w:r>
      <w:proofErr w:type="gramStart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銓</w:t>
      </w:r>
      <w:proofErr w:type="gramEnd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業務並有監督之權。為因應全球化、資訊化及國家發展趨勢，本院以開創性的宏觀視野，</w:t>
      </w:r>
      <w:proofErr w:type="gramStart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擘</w:t>
      </w:r>
      <w:proofErr w:type="gramEnd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劃考</w:t>
      </w:r>
      <w:proofErr w:type="gramStart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銓</w:t>
      </w:r>
      <w:proofErr w:type="gramEnd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大政。期能建構現代化文官體系，打造高效能政府，增進人民福祉，提升國家競爭力。而前述施政目標，</w:t>
      </w:r>
      <w:proofErr w:type="gramStart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均需院</w:t>
      </w:r>
      <w:proofErr w:type="gramEnd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部會通力合作，審慎規劃推行。茲分就考選、銓敘、保障與培訓、退休撫</w:t>
      </w:r>
      <w:proofErr w:type="gramStart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卹</w:t>
      </w:r>
      <w:proofErr w:type="gramEnd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基金監理及管理、綜合行政等業務，</w:t>
      </w:r>
      <w:r w:rsidR="007A2C06" w:rsidRPr="007A2C06">
        <w:rPr>
          <w:rFonts w:ascii="標楷體" w:eastAsia="標楷體" w:hAnsi="標楷體" w:hint="eastAsia"/>
          <w:color w:val="000000"/>
          <w:sz w:val="32"/>
          <w:szCs w:val="32"/>
        </w:rPr>
        <w:t>依據本院第12屆施政綱領的理念與精神，</w:t>
      </w:r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訂定</w:t>
      </w:r>
      <w:proofErr w:type="gramStart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本院暨所屬</w:t>
      </w:r>
      <w:proofErr w:type="gramEnd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部會</w:t>
      </w:r>
      <w:proofErr w:type="gramStart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105</w:t>
      </w:r>
      <w:proofErr w:type="gramEnd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年度施政計畫，</w:t>
      </w:r>
      <w:proofErr w:type="gramStart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俾</w:t>
      </w:r>
      <w:proofErr w:type="gramEnd"/>
      <w:r w:rsidRPr="00F8062D">
        <w:rPr>
          <w:rFonts w:ascii="標楷體" w:eastAsia="標楷體" w:hAnsi="標楷體" w:hint="eastAsia"/>
          <w:color w:val="000000"/>
          <w:sz w:val="32"/>
          <w:szCs w:val="32"/>
        </w:rPr>
        <w:t>據以規劃實施，以達成施政目標。</w:t>
      </w:r>
    </w:p>
    <w:p w:rsidR="00AB1C61" w:rsidRPr="004D1911" w:rsidRDefault="00AB1C61" w:rsidP="00385851">
      <w:pPr>
        <w:spacing w:beforeLines="100" w:line="660" w:lineRule="exact"/>
        <w:jc w:val="both"/>
        <w:rPr>
          <w:rFonts w:ascii="標楷體" w:eastAsia="標楷體" w:hAnsi="標楷體"/>
          <w:b/>
          <w:sz w:val="40"/>
          <w:szCs w:val="40"/>
        </w:rPr>
      </w:pPr>
      <w:r w:rsidRPr="004D1911">
        <w:rPr>
          <w:rFonts w:ascii="標楷體" w:eastAsia="標楷體" w:hAnsi="標楷體" w:hint="eastAsia"/>
          <w:b/>
          <w:sz w:val="40"/>
          <w:szCs w:val="40"/>
        </w:rPr>
        <w:t>壹、考選行政</w:t>
      </w:r>
    </w:p>
    <w:p w:rsidR="00670E74" w:rsidRPr="00670E74" w:rsidRDefault="00670E74" w:rsidP="00FA2E1F">
      <w:pPr>
        <w:spacing w:line="660" w:lineRule="exact"/>
        <w:ind w:firstLineChars="200" w:firstLine="640"/>
        <w:jc w:val="both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考選部掌理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各類公務人員與專門職業及技術人員考選行政事宜，應配合國家永續發展及世界潮流，協同教育、訓練、任用機關及相關專業團體，規劃國家人力發展之方向，並縮短產學落差，依據公務人員考試法與專門職業及技術人員考試法之創新制度，積極改革各項考選法制，配合用人及職業主管機關需求，並維護人民考試權；強化身心障礙者應試權益之保障，精進命題技術、閱卷品質及考試方法，選拔適任人才；運用資訊科技，改進試</w:t>
      </w: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務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流程，以提升整體考試效能。為確實甄拔優秀人才，提升國家人力素質，</w:t>
      </w: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爰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訂定</w:t>
      </w:r>
      <w:proofErr w:type="gramStart"/>
      <w:r w:rsidRPr="00670E74">
        <w:rPr>
          <w:rFonts w:ascii="標楷體" w:eastAsia="標楷體" w:hAnsi="標楷體"/>
          <w:color w:val="000000"/>
          <w:sz w:val="32"/>
          <w:szCs w:val="32"/>
        </w:rPr>
        <w:t>105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年度施政計畫，重點包括：</w:t>
      </w: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賡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續辦理各項公務人員與專門職業及技術人員考試；配合社會發展與國際接軌需要，加強整建各項考選法制；落實人權公約與性別平等，配合公務人員與專技人員職能指標，整</w:t>
      </w: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併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各種考試類科及應試科目；</w:t>
      </w: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研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議公務人員及專技人員分階段考試；因應用人機關特性及不同專業需求，研究多元化考試方式，擴大辦理公職專技人員類科；推動口試結構化，建立口試委員培訓機制；寬列錄取名額，落實選訓功能，完善考選機制；規劃將臨床技能測驗</w:t>
      </w:r>
      <w:r w:rsidRPr="00670E74">
        <w:rPr>
          <w:rFonts w:ascii="標楷體" w:eastAsia="標楷體" w:hAnsi="標楷體"/>
          <w:color w:val="000000"/>
          <w:sz w:val="32"/>
          <w:szCs w:val="32"/>
        </w:rPr>
        <w:t>(OSCE)</w:t>
      </w:r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納入牙醫師等</w:t>
      </w: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醫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事相關類科等應考資格之條件；</w:t>
      </w: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研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擬規劃建置「國家考試園區」之可行性；改進命題及閱卷品質，建置永續多元優質題庫，強化題庫電子化及資訊管理作業，增進題庫使用效能；並加強試題品質回饋及命題技術研習機制，提升試題品質及考試鑑別力。辦理試</w:t>
      </w: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務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及行政資訊化業務，進行試</w:t>
      </w: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務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系統整合，提升試</w:t>
      </w: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務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工作效能；推動國家考試網路報名無紙化、</w:t>
      </w: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線上閱卷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線上命題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、審題、申請閱覽試卷、複查成績，提升試</w:t>
      </w:r>
      <w:proofErr w:type="gramStart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務電子化綜</w:t>
      </w:r>
      <w:proofErr w:type="gramEnd"/>
      <w:r w:rsidRPr="00670E74">
        <w:rPr>
          <w:rFonts w:ascii="標楷體" w:eastAsia="標楷體" w:hAnsi="標楷體" w:hint="eastAsia"/>
          <w:color w:val="000000"/>
          <w:sz w:val="32"/>
          <w:szCs w:val="32"/>
        </w:rPr>
        <w:t>效；加強辦理資訊安全預防及危機處理機制；運用各種外部資源，協助推展考選業務。</w:t>
      </w:r>
    </w:p>
    <w:p w:rsidR="00AB1C61" w:rsidRPr="004D1911" w:rsidRDefault="00AB1C61" w:rsidP="00385851">
      <w:pPr>
        <w:spacing w:beforeLines="50" w:line="6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4D1911">
        <w:rPr>
          <w:rFonts w:ascii="標楷體" w:eastAsia="標楷體" w:hAnsi="標楷體" w:hint="eastAsia"/>
          <w:b/>
          <w:sz w:val="32"/>
          <w:szCs w:val="32"/>
        </w:rPr>
        <w:t>一、考選法制</w:t>
      </w:r>
    </w:p>
    <w:p w:rsidR="0010316B" w:rsidRPr="004D1911" w:rsidRDefault="0010316B" w:rsidP="00A90380">
      <w:pPr>
        <w:spacing w:line="660" w:lineRule="exact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（一）</w:t>
      </w:r>
      <w:proofErr w:type="gramStart"/>
      <w:r w:rsidRPr="004D1911">
        <w:rPr>
          <w:rFonts w:ascii="標楷體" w:eastAsia="標楷體" w:hAnsi="標楷體" w:hint="eastAsia"/>
          <w:sz w:val="32"/>
          <w:szCs w:val="32"/>
        </w:rPr>
        <w:t>研</w:t>
      </w:r>
      <w:proofErr w:type="gramEnd"/>
      <w:r w:rsidRPr="004D1911">
        <w:rPr>
          <w:rFonts w:ascii="標楷體" w:eastAsia="標楷體" w:hAnsi="標楷體" w:hint="eastAsia"/>
          <w:sz w:val="32"/>
          <w:szCs w:val="32"/>
        </w:rPr>
        <w:t>修（訂）通用性考試相關法規。</w:t>
      </w:r>
    </w:p>
    <w:p w:rsidR="0010316B" w:rsidRPr="004D1911" w:rsidRDefault="0010316B" w:rsidP="00A90380">
      <w:pPr>
        <w:spacing w:line="660" w:lineRule="exact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lastRenderedPageBreak/>
        <w:t>（二）</w:t>
      </w:r>
      <w:proofErr w:type="gramStart"/>
      <w:r w:rsidR="003163C3" w:rsidRPr="004D1911">
        <w:rPr>
          <w:rFonts w:ascii="標楷體" w:eastAsia="標楷體" w:hAnsi="標楷體" w:hint="eastAsia"/>
          <w:sz w:val="32"/>
          <w:szCs w:val="32"/>
        </w:rPr>
        <w:t>研</w:t>
      </w:r>
      <w:proofErr w:type="gramEnd"/>
      <w:r w:rsidR="003163C3" w:rsidRPr="004D1911">
        <w:rPr>
          <w:rFonts w:ascii="標楷體" w:eastAsia="標楷體" w:hAnsi="標楷體" w:hint="eastAsia"/>
          <w:sz w:val="32"/>
          <w:szCs w:val="32"/>
        </w:rPr>
        <w:t>修（訂）公務人員考試相關法規。</w:t>
      </w:r>
    </w:p>
    <w:p w:rsidR="00AB1C61" w:rsidRPr="004D1911" w:rsidRDefault="0010316B" w:rsidP="00A90380">
      <w:pPr>
        <w:spacing w:line="660" w:lineRule="exact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（三）</w:t>
      </w:r>
      <w:proofErr w:type="gramStart"/>
      <w:r w:rsidR="003163C3" w:rsidRPr="004D1911">
        <w:rPr>
          <w:rFonts w:ascii="標楷體" w:eastAsia="標楷體" w:hAnsi="標楷體" w:hint="eastAsia"/>
          <w:sz w:val="32"/>
          <w:szCs w:val="32"/>
        </w:rPr>
        <w:t>研</w:t>
      </w:r>
      <w:proofErr w:type="gramEnd"/>
      <w:r w:rsidR="003163C3" w:rsidRPr="004D1911">
        <w:rPr>
          <w:rFonts w:ascii="標楷體" w:eastAsia="標楷體" w:hAnsi="標楷體" w:hint="eastAsia"/>
          <w:sz w:val="32"/>
          <w:szCs w:val="32"/>
        </w:rPr>
        <w:t>修（訂）專門職業及技術人員考試相關法規。</w:t>
      </w:r>
    </w:p>
    <w:p w:rsidR="00AB1C61" w:rsidRPr="004D1911" w:rsidRDefault="00AB1C61" w:rsidP="00385851">
      <w:pPr>
        <w:spacing w:beforeLines="50" w:line="6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4D1911">
        <w:rPr>
          <w:rFonts w:ascii="標楷體" w:eastAsia="標楷體" w:hAnsi="標楷體" w:hint="eastAsia"/>
          <w:b/>
          <w:sz w:val="32"/>
          <w:szCs w:val="32"/>
        </w:rPr>
        <w:t>二、公務人員高等、普通暨初等、升官等</w:t>
      </w:r>
      <w:proofErr w:type="gramStart"/>
      <w:r w:rsidRPr="004D1911">
        <w:rPr>
          <w:rFonts w:ascii="標楷體" w:eastAsia="標楷體" w:hAnsi="標楷體" w:hint="eastAsia"/>
          <w:b/>
          <w:sz w:val="32"/>
          <w:szCs w:val="32"/>
        </w:rPr>
        <w:t>及升資考試</w:t>
      </w:r>
      <w:proofErr w:type="gramEnd"/>
      <w:r w:rsidRPr="004D1911">
        <w:rPr>
          <w:rFonts w:ascii="標楷體" w:eastAsia="標楷體" w:hAnsi="標楷體" w:hint="eastAsia"/>
          <w:b/>
          <w:sz w:val="32"/>
          <w:szCs w:val="32"/>
        </w:rPr>
        <w:t>業務</w:t>
      </w:r>
    </w:p>
    <w:p w:rsidR="0010316B" w:rsidRPr="004D1911" w:rsidRDefault="0010316B" w:rsidP="00A90380">
      <w:pPr>
        <w:spacing w:line="660" w:lineRule="exact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（一）</w:t>
      </w:r>
      <w:r w:rsidR="003163C3" w:rsidRPr="004D1911">
        <w:rPr>
          <w:rFonts w:ascii="標楷體" w:eastAsia="標楷體" w:hAnsi="標楷體" w:hint="eastAsia"/>
          <w:sz w:val="32"/>
          <w:szCs w:val="32"/>
        </w:rPr>
        <w:t>辦理公務人員高等考試一級考試、二級考試。</w:t>
      </w:r>
    </w:p>
    <w:p w:rsidR="0010316B" w:rsidRPr="004D1911" w:rsidRDefault="0010316B" w:rsidP="00A90380">
      <w:pPr>
        <w:spacing w:line="660" w:lineRule="exact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（二）</w:t>
      </w:r>
      <w:r w:rsidR="003163C3" w:rsidRPr="004D1911">
        <w:rPr>
          <w:rFonts w:ascii="標楷體" w:eastAsia="標楷體" w:hAnsi="標楷體" w:hint="eastAsia"/>
          <w:sz w:val="32"/>
          <w:szCs w:val="32"/>
        </w:rPr>
        <w:t>辦理公務人員高等考試三級考試暨普通考試。</w:t>
      </w:r>
    </w:p>
    <w:p w:rsidR="0010316B" w:rsidRPr="004D1911" w:rsidRDefault="0010316B" w:rsidP="00A90380">
      <w:pPr>
        <w:spacing w:line="660" w:lineRule="exact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（三）</w:t>
      </w:r>
      <w:r w:rsidR="003163C3" w:rsidRPr="004D1911">
        <w:rPr>
          <w:rFonts w:ascii="標楷體" w:eastAsia="標楷體" w:hAnsi="標楷體" w:hint="eastAsia"/>
          <w:sz w:val="32"/>
          <w:szCs w:val="32"/>
        </w:rPr>
        <w:t>辦理公務人員初等考試。</w:t>
      </w:r>
    </w:p>
    <w:p w:rsidR="000C5A6F" w:rsidRPr="00F8062D" w:rsidRDefault="00F8062D" w:rsidP="000C5A6F">
      <w:pPr>
        <w:spacing w:line="660" w:lineRule="exact"/>
        <w:jc w:val="both"/>
        <w:rPr>
          <w:rFonts w:ascii="標楷體" w:eastAsia="標楷體" w:hAnsi="標楷體"/>
          <w:sz w:val="32"/>
          <w:szCs w:val="32"/>
        </w:rPr>
      </w:pPr>
      <w:r w:rsidRPr="00F8062D">
        <w:rPr>
          <w:rFonts w:ascii="標楷體" w:eastAsia="標楷體" w:hAnsi="標楷體" w:hint="eastAsia"/>
          <w:sz w:val="32"/>
          <w:szCs w:val="32"/>
        </w:rPr>
        <w:t xml:space="preserve"> (四)</w:t>
      </w:r>
      <w:r w:rsidR="00554BE5">
        <w:rPr>
          <w:rFonts w:ascii="標楷體" w:eastAsia="標楷體" w:hAnsi="標楷體" w:hint="eastAsia"/>
          <w:sz w:val="32"/>
          <w:szCs w:val="32"/>
        </w:rPr>
        <w:t xml:space="preserve"> </w:t>
      </w:r>
      <w:r w:rsidRPr="00F8062D">
        <w:rPr>
          <w:rFonts w:ascii="標楷體" w:eastAsia="標楷體" w:hAnsi="標楷體" w:hint="eastAsia"/>
          <w:sz w:val="32"/>
          <w:szCs w:val="32"/>
        </w:rPr>
        <w:t>辦理警察人員升官等考試。</w:t>
      </w:r>
    </w:p>
    <w:p w:rsidR="0010316B" w:rsidRPr="004D1911" w:rsidRDefault="00CD20FA" w:rsidP="000C5A6F">
      <w:pPr>
        <w:spacing w:line="6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（五）辦理交通事業郵政</w:t>
      </w:r>
      <w:proofErr w:type="gramStart"/>
      <w:r w:rsidR="000C5A6F" w:rsidRPr="000C5A6F">
        <w:rPr>
          <w:rFonts w:ascii="標楷體" w:eastAsia="標楷體" w:hAnsi="標楷體" w:hint="eastAsia"/>
          <w:sz w:val="32"/>
          <w:szCs w:val="32"/>
        </w:rPr>
        <w:t>人員升資考試</w:t>
      </w:r>
      <w:proofErr w:type="gramEnd"/>
      <w:r w:rsidR="000C5A6F" w:rsidRPr="000C5A6F">
        <w:rPr>
          <w:rFonts w:ascii="標楷體" w:eastAsia="標楷體" w:hAnsi="標楷體" w:hint="eastAsia"/>
          <w:sz w:val="32"/>
          <w:szCs w:val="32"/>
        </w:rPr>
        <w:t>。</w:t>
      </w:r>
    </w:p>
    <w:p w:rsidR="0010316B" w:rsidRPr="004D1911" w:rsidRDefault="0010316B" w:rsidP="00385851">
      <w:pPr>
        <w:spacing w:beforeLines="50" w:line="6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4D1911">
        <w:rPr>
          <w:rFonts w:ascii="標楷體" w:eastAsia="標楷體" w:hAnsi="標楷體" w:hint="eastAsia"/>
          <w:b/>
          <w:sz w:val="32"/>
          <w:szCs w:val="32"/>
        </w:rPr>
        <w:t>三、公務人員特種考試業務</w:t>
      </w:r>
    </w:p>
    <w:p w:rsidR="0010316B" w:rsidRPr="004D1911" w:rsidRDefault="0010316B" w:rsidP="00A90380">
      <w:pPr>
        <w:spacing w:line="660" w:lineRule="exact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（一）</w:t>
      </w:r>
      <w:r w:rsidR="003163C3" w:rsidRPr="004D1911">
        <w:rPr>
          <w:rFonts w:ascii="標楷體" w:eastAsia="標楷體" w:hAnsi="標楷體" w:hint="eastAsia"/>
          <w:sz w:val="32"/>
          <w:szCs w:val="32"/>
        </w:rPr>
        <w:t>辦理公務人員特種考試。</w:t>
      </w:r>
    </w:p>
    <w:p w:rsidR="0010316B" w:rsidRPr="004D1911" w:rsidRDefault="0010316B" w:rsidP="00A90380">
      <w:pPr>
        <w:spacing w:line="660" w:lineRule="exact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（二）</w:t>
      </w:r>
      <w:r w:rsidR="003163C3" w:rsidRPr="004D1911">
        <w:rPr>
          <w:rFonts w:ascii="標楷體" w:eastAsia="標楷體" w:hAnsi="標楷體" w:hint="eastAsia"/>
          <w:sz w:val="32"/>
          <w:szCs w:val="32"/>
        </w:rPr>
        <w:t>辦理國軍上校以上軍官轉任公務人員考試。</w:t>
      </w:r>
    </w:p>
    <w:p w:rsidR="0010316B" w:rsidRPr="004D1911" w:rsidRDefault="0010316B" w:rsidP="00385851">
      <w:pPr>
        <w:spacing w:beforeLines="50" w:line="6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4D1911">
        <w:rPr>
          <w:rFonts w:ascii="標楷體" w:eastAsia="標楷體" w:hAnsi="標楷體" w:hint="eastAsia"/>
          <w:b/>
          <w:sz w:val="32"/>
          <w:szCs w:val="32"/>
        </w:rPr>
        <w:t>四、專門職業及技術人員考試業務</w:t>
      </w:r>
    </w:p>
    <w:p w:rsidR="0010316B" w:rsidRPr="004D1911" w:rsidRDefault="0010316B" w:rsidP="00A90380">
      <w:pPr>
        <w:spacing w:line="660" w:lineRule="exact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（一）</w:t>
      </w:r>
      <w:r w:rsidR="003163C3" w:rsidRPr="004D1911">
        <w:rPr>
          <w:rFonts w:ascii="標楷體" w:eastAsia="標楷體" w:hAnsi="標楷體" w:hint="eastAsia"/>
          <w:sz w:val="32"/>
          <w:szCs w:val="32"/>
        </w:rPr>
        <w:t>辦理專門職業及技術人員高等暨普通考試。</w:t>
      </w:r>
    </w:p>
    <w:p w:rsidR="0010316B" w:rsidRPr="004D1911" w:rsidRDefault="0010316B" w:rsidP="00A90380">
      <w:pPr>
        <w:spacing w:line="660" w:lineRule="exact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（二）</w:t>
      </w:r>
      <w:r w:rsidR="003163C3" w:rsidRPr="004D1911">
        <w:rPr>
          <w:rFonts w:ascii="標楷體" w:eastAsia="標楷體" w:hAnsi="標楷體" w:hint="eastAsia"/>
          <w:sz w:val="32"/>
          <w:szCs w:val="32"/>
        </w:rPr>
        <w:t>辦理專門職業及技術人員考試錄取人員訓練、學習。</w:t>
      </w:r>
    </w:p>
    <w:p w:rsidR="0010316B" w:rsidRPr="004D1911" w:rsidRDefault="0010316B" w:rsidP="00AC25C3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</w:t>
      </w:r>
      <w:r w:rsidR="000C5A6F">
        <w:rPr>
          <w:rFonts w:ascii="標楷體" w:eastAsia="標楷體" w:hAnsi="標楷體" w:hint="eastAsia"/>
          <w:sz w:val="32"/>
          <w:szCs w:val="32"/>
        </w:rPr>
        <w:t>三</w:t>
      </w:r>
      <w:r w:rsidRPr="004D1911">
        <w:rPr>
          <w:rFonts w:ascii="標楷體" w:eastAsia="標楷體" w:hAnsi="標楷體" w:hint="eastAsia"/>
          <w:sz w:val="32"/>
          <w:szCs w:val="32"/>
        </w:rPr>
        <w:t>）</w:t>
      </w:r>
      <w:r w:rsidR="00AC25C3" w:rsidRPr="00AC25C3">
        <w:rPr>
          <w:rFonts w:ascii="標楷體" w:eastAsia="標楷體" w:hAnsi="標楷體" w:hint="eastAsia"/>
          <w:sz w:val="32"/>
          <w:szCs w:val="32"/>
        </w:rPr>
        <w:t>辦理具有相當資歷者全部科目免試及部分科目免試之審議，並適時檢討全部科目免試之妥適性。</w:t>
      </w:r>
    </w:p>
    <w:p w:rsidR="0010316B" w:rsidRPr="004D1911" w:rsidRDefault="0010316B" w:rsidP="00385851">
      <w:pPr>
        <w:spacing w:beforeLines="50" w:line="6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4D1911">
        <w:rPr>
          <w:rFonts w:ascii="標楷體" w:eastAsia="標楷體" w:hAnsi="標楷體" w:hint="eastAsia"/>
          <w:b/>
          <w:sz w:val="32"/>
          <w:szCs w:val="32"/>
        </w:rPr>
        <w:t>五、題庫業務</w:t>
      </w:r>
    </w:p>
    <w:p w:rsidR="0010316B" w:rsidRPr="00554BE5" w:rsidRDefault="0010316B" w:rsidP="004461D4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（一）</w:t>
      </w:r>
      <w:r w:rsidR="00554BE5" w:rsidRPr="00554BE5">
        <w:rPr>
          <w:rFonts w:ascii="標楷體" w:eastAsia="標楷體" w:hAnsi="標楷體" w:hint="eastAsia"/>
          <w:sz w:val="32"/>
          <w:szCs w:val="32"/>
        </w:rPr>
        <w:t>發展多元優質試題，並整合強化題庫試題電子化效能。</w:t>
      </w:r>
    </w:p>
    <w:p w:rsidR="0010316B" w:rsidRPr="00554BE5" w:rsidRDefault="0010316B" w:rsidP="004D1911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（二）</w:t>
      </w:r>
      <w:r w:rsidR="00554BE5" w:rsidRPr="00554BE5">
        <w:rPr>
          <w:rFonts w:ascii="標楷體" w:eastAsia="標楷體" w:hAnsi="標楷體" w:hint="eastAsia"/>
          <w:sz w:val="32"/>
          <w:szCs w:val="32"/>
        </w:rPr>
        <w:t>強化題庫建立及使用管理紀錄，善用試題品質回饋機制，舉行命題技術研習，提升試題信度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與效度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。</w:t>
      </w:r>
    </w:p>
    <w:p w:rsidR="0010316B" w:rsidRPr="00554BE5" w:rsidRDefault="0010316B" w:rsidP="004D1911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lastRenderedPageBreak/>
        <w:t>（三）</w:t>
      </w:r>
      <w:r w:rsidR="00554BE5" w:rsidRPr="00554BE5">
        <w:rPr>
          <w:rFonts w:ascii="標楷體" w:eastAsia="標楷體" w:hAnsi="標楷體" w:hint="eastAsia"/>
          <w:sz w:val="32"/>
          <w:szCs w:val="32"/>
        </w:rPr>
        <w:t>辦理各種考試未建題庫測驗式試題命題及審查事項。</w:t>
      </w:r>
    </w:p>
    <w:p w:rsidR="0010316B" w:rsidRPr="004D1911" w:rsidRDefault="0010316B" w:rsidP="00385851">
      <w:pPr>
        <w:spacing w:beforeLines="50" w:line="6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4D1911">
        <w:rPr>
          <w:rFonts w:ascii="標楷體" w:eastAsia="標楷體" w:hAnsi="標楷體" w:hint="eastAsia"/>
          <w:b/>
          <w:sz w:val="32"/>
          <w:szCs w:val="32"/>
        </w:rPr>
        <w:t>六、資訊業務</w:t>
      </w:r>
    </w:p>
    <w:p w:rsidR="000C5A6F" w:rsidRPr="00554BE5" w:rsidRDefault="0010316B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（一）</w:t>
      </w:r>
      <w:r w:rsidR="00554BE5" w:rsidRPr="00554BE5">
        <w:rPr>
          <w:rFonts w:ascii="標楷體" w:eastAsia="標楷體" w:hAnsi="標楷體" w:hint="eastAsia"/>
          <w:sz w:val="32"/>
          <w:szCs w:val="32"/>
        </w:rPr>
        <w:t>辦理試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資訊化業務，簡化試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作業流程，推動考選新措施，提升試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務</w:t>
      </w:r>
      <w:r w:rsidR="00670E74">
        <w:rPr>
          <w:rFonts w:ascii="標楷體" w:eastAsia="標楷體" w:hAnsi="標楷體" w:hint="eastAsia"/>
          <w:sz w:val="32"/>
          <w:szCs w:val="32"/>
        </w:rPr>
        <w:t>電子</w:t>
      </w:r>
      <w:r w:rsidR="00554BE5" w:rsidRPr="00554BE5">
        <w:rPr>
          <w:rFonts w:ascii="標楷體" w:eastAsia="標楷體" w:hAnsi="標楷體" w:hint="eastAsia"/>
          <w:sz w:val="32"/>
          <w:szCs w:val="32"/>
        </w:rPr>
        <w:t>化綜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效；強化試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資訊安全防護機制，落實資訊安全管理制度，以符合個人資料保護法與資訊安全標準需要。</w:t>
      </w:r>
    </w:p>
    <w:p w:rsidR="000C5A6F" w:rsidRPr="00554BE5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（二）</w:t>
      </w:r>
      <w:r w:rsidR="00554BE5" w:rsidRPr="00554BE5">
        <w:rPr>
          <w:rFonts w:ascii="標楷體" w:eastAsia="標楷體" w:hAnsi="標楷體" w:hint="eastAsia"/>
          <w:sz w:val="32"/>
          <w:szCs w:val="32"/>
        </w:rPr>
        <w:t>持續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推動線上閱卷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作業，精進閱卷作業流程，並推動中南部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遠端線上閱卷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，便利委員閱卷，以提升閱卷品質與效能。</w:t>
      </w:r>
    </w:p>
    <w:p w:rsidR="000C5A6F" w:rsidRPr="000C5A6F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（三）</w:t>
      </w:r>
      <w:r w:rsidR="00AC25C3" w:rsidRPr="00AC25C3">
        <w:rPr>
          <w:rFonts w:ascii="標楷體" w:eastAsia="標楷體" w:hAnsi="標楷體" w:hint="eastAsia"/>
          <w:sz w:val="32"/>
          <w:szCs w:val="32"/>
        </w:rPr>
        <w:t>充實試</w:t>
      </w:r>
      <w:proofErr w:type="gramStart"/>
      <w:r w:rsidR="00AC25C3" w:rsidRPr="00AC25C3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AC25C3" w:rsidRPr="00AC25C3">
        <w:rPr>
          <w:rFonts w:ascii="標楷體" w:eastAsia="標楷體" w:hAnsi="標楷體" w:hint="eastAsia"/>
          <w:sz w:val="32"/>
          <w:szCs w:val="32"/>
        </w:rPr>
        <w:t>資訊設備，改善設備等級與品質，並加強人員資訊培育訓練，以提升整體服務效能與穩定性。</w:t>
      </w:r>
    </w:p>
    <w:p w:rsidR="000C5A6F" w:rsidRPr="000C5A6F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（四）推動IPv6，適時</w:t>
      </w:r>
      <w:proofErr w:type="gramStart"/>
      <w:r w:rsidRPr="000C5A6F">
        <w:rPr>
          <w:rFonts w:ascii="標楷體" w:eastAsia="標楷體" w:hAnsi="標楷體" w:hint="eastAsia"/>
          <w:sz w:val="32"/>
          <w:szCs w:val="32"/>
        </w:rPr>
        <w:t>汰</w:t>
      </w:r>
      <w:proofErr w:type="gramEnd"/>
      <w:r w:rsidRPr="000C5A6F">
        <w:rPr>
          <w:rFonts w:ascii="標楷體" w:eastAsia="標楷體" w:hAnsi="標楷體" w:hint="eastAsia"/>
          <w:sz w:val="32"/>
          <w:szCs w:val="32"/>
        </w:rPr>
        <w:t>換及分配資訊設備資源，落實套裝軟體管理機制，</w:t>
      </w:r>
      <w:proofErr w:type="gramStart"/>
      <w:r w:rsidRPr="000C5A6F">
        <w:rPr>
          <w:rFonts w:ascii="標楷體" w:eastAsia="標楷體" w:hAnsi="標楷體" w:hint="eastAsia"/>
          <w:sz w:val="32"/>
          <w:szCs w:val="32"/>
        </w:rPr>
        <w:t>強化資安防護</w:t>
      </w:r>
      <w:proofErr w:type="gramEnd"/>
      <w:r w:rsidRPr="000C5A6F">
        <w:rPr>
          <w:rFonts w:ascii="標楷體" w:eastAsia="標楷體" w:hAnsi="標楷體" w:hint="eastAsia"/>
          <w:sz w:val="32"/>
          <w:szCs w:val="32"/>
        </w:rPr>
        <w:t>作業。</w:t>
      </w:r>
    </w:p>
    <w:p w:rsidR="000C5A6F" w:rsidRPr="000C5A6F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（五）辦理行政系統及</w:t>
      </w:r>
      <w:proofErr w:type="gramStart"/>
      <w:r w:rsidRPr="000C5A6F">
        <w:rPr>
          <w:rFonts w:ascii="標楷體" w:eastAsia="標楷體" w:hAnsi="標楷體" w:hint="eastAsia"/>
          <w:sz w:val="32"/>
          <w:szCs w:val="32"/>
        </w:rPr>
        <w:t>全球網維運</w:t>
      </w:r>
      <w:proofErr w:type="gramEnd"/>
      <w:r w:rsidRPr="000C5A6F">
        <w:rPr>
          <w:rFonts w:ascii="標楷體" w:eastAsia="標楷體" w:hAnsi="標楷體" w:hint="eastAsia"/>
          <w:sz w:val="32"/>
          <w:szCs w:val="32"/>
        </w:rPr>
        <w:t>、擴充、改版及設備</w:t>
      </w:r>
      <w:proofErr w:type="gramStart"/>
      <w:r w:rsidRPr="000C5A6F">
        <w:rPr>
          <w:rFonts w:ascii="標楷體" w:eastAsia="標楷體" w:hAnsi="標楷體" w:hint="eastAsia"/>
          <w:sz w:val="32"/>
          <w:szCs w:val="32"/>
        </w:rPr>
        <w:t>汰</w:t>
      </w:r>
      <w:proofErr w:type="gramEnd"/>
      <w:r w:rsidRPr="000C5A6F">
        <w:rPr>
          <w:rFonts w:ascii="標楷體" w:eastAsia="標楷體" w:hAnsi="標楷體" w:hint="eastAsia"/>
          <w:sz w:val="32"/>
          <w:szCs w:val="32"/>
        </w:rPr>
        <w:t>換、升級，強化行政效能及品質。</w:t>
      </w:r>
    </w:p>
    <w:p w:rsidR="000C5A6F" w:rsidRPr="00554BE5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（六）</w:t>
      </w:r>
      <w:r w:rsidR="00554BE5" w:rsidRPr="00554BE5">
        <w:rPr>
          <w:rFonts w:ascii="標楷體" w:eastAsia="標楷體" w:hAnsi="標楷體" w:hint="eastAsia"/>
          <w:sz w:val="32"/>
          <w:szCs w:val="32"/>
        </w:rPr>
        <w:t>強化個人資料保護，持續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辦理資安講習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及社交工程演練，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強化資安意識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。</w:t>
      </w:r>
    </w:p>
    <w:p w:rsidR="000C5A6F" w:rsidRPr="00554BE5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（七）</w:t>
      </w:r>
      <w:r w:rsidR="00554BE5" w:rsidRPr="00554BE5">
        <w:rPr>
          <w:rFonts w:ascii="標楷體" w:eastAsia="標楷體" w:hAnsi="標楷體" w:hint="eastAsia"/>
          <w:sz w:val="32"/>
          <w:szCs w:val="32"/>
        </w:rPr>
        <w:t>擴大國家考試電腦化測驗，擴充電腦試場應試座位規模，研發遠端應試架構。</w:t>
      </w:r>
    </w:p>
    <w:p w:rsidR="000C5A6F" w:rsidRPr="00554BE5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（八）</w:t>
      </w:r>
      <w:proofErr w:type="gramStart"/>
      <w:r w:rsidR="00CD20FA">
        <w:rPr>
          <w:rFonts w:ascii="標楷體" w:eastAsia="標楷體" w:hAnsi="標楷體" w:hint="eastAsia"/>
          <w:sz w:val="32"/>
          <w:szCs w:val="32"/>
        </w:rPr>
        <w:t>賡</w:t>
      </w:r>
      <w:proofErr w:type="gramEnd"/>
      <w:r w:rsidR="00CD20FA">
        <w:rPr>
          <w:rFonts w:ascii="標楷體" w:eastAsia="標楷體" w:hAnsi="標楷體" w:hint="eastAsia"/>
          <w:sz w:val="32"/>
          <w:szCs w:val="32"/>
        </w:rPr>
        <w:t>續推動國家考試網路報名服務及無紙化報名，申請閱覽試卷、複</w:t>
      </w:r>
      <w:r w:rsidR="00554BE5" w:rsidRPr="00554BE5">
        <w:rPr>
          <w:rFonts w:ascii="標楷體" w:eastAsia="標楷體" w:hAnsi="標楷體" w:hint="eastAsia"/>
          <w:sz w:val="32"/>
          <w:szCs w:val="32"/>
        </w:rPr>
        <w:t>查成績，善用雲端技術，建構國家考試一站式網</w:t>
      </w:r>
      <w:r w:rsidR="00554BE5" w:rsidRPr="00554BE5">
        <w:rPr>
          <w:rFonts w:ascii="標楷體" w:eastAsia="標楷體" w:hAnsi="標楷體" w:hint="eastAsia"/>
          <w:sz w:val="32"/>
          <w:szCs w:val="32"/>
        </w:rPr>
        <w:lastRenderedPageBreak/>
        <w:t>路申辦服務。</w:t>
      </w:r>
    </w:p>
    <w:p w:rsidR="000C5A6F" w:rsidRPr="00554BE5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（九）</w:t>
      </w:r>
      <w:r w:rsidR="00554BE5" w:rsidRPr="00554BE5">
        <w:rPr>
          <w:rFonts w:ascii="標楷體" w:eastAsia="標楷體" w:hAnsi="標楷體" w:hint="eastAsia"/>
          <w:sz w:val="32"/>
          <w:szCs w:val="32"/>
        </w:rPr>
        <w:t>推動題庫管理資訊系統，強化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線上命審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題服務、考畢試題重複使用及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相似題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比對機制，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利題庫發展推動。</w:t>
      </w:r>
    </w:p>
    <w:p w:rsidR="0010316B" w:rsidRPr="004D1911" w:rsidRDefault="0010316B" w:rsidP="00385851">
      <w:pPr>
        <w:spacing w:beforeLines="50" w:line="6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4D1911">
        <w:rPr>
          <w:rFonts w:ascii="標楷體" w:eastAsia="標楷體" w:hAnsi="標楷體" w:hint="eastAsia"/>
          <w:b/>
          <w:sz w:val="32"/>
          <w:szCs w:val="32"/>
        </w:rPr>
        <w:t>七、研究發展</w:t>
      </w:r>
    </w:p>
    <w:p w:rsidR="000C5A6F" w:rsidRPr="00554BE5" w:rsidRDefault="0010316B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4D1911">
        <w:rPr>
          <w:rFonts w:ascii="標楷體" w:eastAsia="標楷體" w:hAnsi="標楷體" w:hint="eastAsia"/>
          <w:sz w:val="32"/>
          <w:szCs w:val="32"/>
        </w:rPr>
        <w:t>（一）</w:t>
      </w:r>
      <w:r w:rsidR="00554BE5" w:rsidRPr="00554BE5">
        <w:rPr>
          <w:rFonts w:ascii="標楷體" w:eastAsia="標楷體" w:hAnsi="標楷體" w:hint="eastAsia"/>
          <w:sz w:val="32"/>
          <w:szCs w:val="32"/>
        </w:rPr>
        <w:t>成立專案小組檢討整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考試類科及調整應試科目，提升選才效能。</w:t>
      </w:r>
    </w:p>
    <w:p w:rsidR="000C5A6F" w:rsidRPr="00554BE5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（二）</w:t>
      </w:r>
      <w:r w:rsidR="00554BE5" w:rsidRPr="00554BE5">
        <w:rPr>
          <w:rFonts w:ascii="標楷體" w:eastAsia="標楷體" w:hAnsi="標楷體" w:hint="eastAsia"/>
          <w:sz w:val="32"/>
          <w:szCs w:val="32"/>
        </w:rPr>
        <w:t>成立專案小組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研議分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階段考試，</w:t>
      </w:r>
      <w:proofErr w:type="gramStart"/>
      <w:r w:rsidR="00554BE5" w:rsidRPr="00554BE5">
        <w:rPr>
          <w:rFonts w:ascii="標楷體" w:eastAsia="標楷體" w:hAnsi="標楷體" w:hint="eastAsia"/>
          <w:sz w:val="32"/>
          <w:szCs w:val="32"/>
        </w:rPr>
        <w:t>落實教考訓</w:t>
      </w:r>
      <w:proofErr w:type="gramEnd"/>
      <w:r w:rsidR="00554BE5" w:rsidRPr="00554BE5">
        <w:rPr>
          <w:rFonts w:ascii="標楷體" w:eastAsia="標楷體" w:hAnsi="標楷體" w:hint="eastAsia"/>
          <w:sz w:val="32"/>
          <w:szCs w:val="32"/>
        </w:rPr>
        <w:t>用合一，提升選才效能。</w:t>
      </w:r>
    </w:p>
    <w:p w:rsidR="000C5A6F" w:rsidRPr="00A87536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（三）</w:t>
      </w:r>
      <w:r w:rsidR="00A87536" w:rsidRPr="00A87536">
        <w:rPr>
          <w:rFonts w:ascii="標楷體" w:eastAsia="標楷體" w:hAnsi="標楷體" w:hint="eastAsia"/>
          <w:sz w:val="32"/>
          <w:szCs w:val="32"/>
        </w:rPr>
        <w:t>規劃研究將臨床技能測驗(OSCE)納入牙醫師等</w:t>
      </w:r>
      <w:proofErr w:type="gramStart"/>
      <w:r w:rsidR="00A87536" w:rsidRPr="00A87536">
        <w:rPr>
          <w:rFonts w:ascii="標楷體" w:eastAsia="標楷體" w:hAnsi="標楷體" w:hint="eastAsia"/>
          <w:sz w:val="32"/>
          <w:szCs w:val="32"/>
        </w:rPr>
        <w:t>醫</w:t>
      </w:r>
      <w:proofErr w:type="gramEnd"/>
      <w:r w:rsidR="00A87536" w:rsidRPr="00A87536">
        <w:rPr>
          <w:rFonts w:ascii="標楷體" w:eastAsia="標楷體" w:hAnsi="標楷體" w:hint="eastAsia"/>
          <w:sz w:val="32"/>
          <w:szCs w:val="32"/>
        </w:rPr>
        <w:t>事相關類科等應考資格之可行性。</w:t>
      </w:r>
    </w:p>
    <w:p w:rsidR="000C5A6F" w:rsidRPr="00A87536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（四）</w:t>
      </w:r>
      <w:r w:rsidR="00A87536" w:rsidRPr="00A87536">
        <w:rPr>
          <w:rFonts w:ascii="標楷體" w:eastAsia="標楷體" w:hAnsi="標楷體" w:hint="eastAsia"/>
          <w:sz w:val="32"/>
          <w:szCs w:val="32"/>
        </w:rPr>
        <w:t>保障性別平等與弱勢族群合理考試權益，配合各類職務或職業所需具備核心能力指標，檢討改進各種考試類科設置、應考資格、應試科目及合理之體能測驗標準。</w:t>
      </w:r>
    </w:p>
    <w:p w:rsidR="000C5A6F" w:rsidRPr="00E1791C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（五）</w:t>
      </w:r>
      <w:r w:rsidRPr="00E1791C">
        <w:rPr>
          <w:rFonts w:ascii="標楷體" w:eastAsia="標楷體" w:hAnsi="標楷體" w:hint="eastAsia"/>
          <w:sz w:val="32"/>
          <w:szCs w:val="32"/>
        </w:rPr>
        <w:t>縮短產學落差，</w:t>
      </w:r>
      <w:r w:rsidRPr="000C5A6F">
        <w:rPr>
          <w:rFonts w:ascii="標楷體" w:eastAsia="標楷體" w:hAnsi="標楷體" w:hint="eastAsia"/>
          <w:sz w:val="32"/>
          <w:szCs w:val="32"/>
        </w:rPr>
        <w:t>因應機關及產業特性或不同需求</w:t>
      </w:r>
      <w:r w:rsidRPr="00E1791C">
        <w:rPr>
          <w:rFonts w:ascii="標楷體" w:eastAsia="標楷體" w:hAnsi="標楷體" w:hint="eastAsia"/>
          <w:sz w:val="32"/>
          <w:szCs w:val="32"/>
        </w:rPr>
        <w:t>，研究多元</w:t>
      </w:r>
      <w:r w:rsidRPr="000C5A6F">
        <w:rPr>
          <w:rFonts w:ascii="標楷體" w:eastAsia="標楷體" w:hAnsi="標楷體" w:hint="eastAsia"/>
          <w:sz w:val="32"/>
          <w:szCs w:val="32"/>
        </w:rPr>
        <w:t>化</w:t>
      </w:r>
      <w:r w:rsidRPr="00E1791C">
        <w:rPr>
          <w:rFonts w:ascii="標楷體" w:eastAsia="標楷體" w:hAnsi="標楷體" w:hint="eastAsia"/>
          <w:sz w:val="32"/>
          <w:szCs w:val="32"/>
        </w:rPr>
        <w:t>考試方式，</w:t>
      </w:r>
      <w:r w:rsidRPr="000C5A6F">
        <w:rPr>
          <w:rFonts w:ascii="標楷體" w:eastAsia="標楷體" w:hAnsi="標楷體" w:hint="eastAsia"/>
          <w:sz w:val="32"/>
          <w:szCs w:val="32"/>
        </w:rPr>
        <w:t>擴大辦理公職專技人員類科</w:t>
      </w:r>
      <w:r w:rsidRPr="00E1791C">
        <w:rPr>
          <w:rFonts w:ascii="標楷體" w:eastAsia="標楷體" w:hAnsi="標楷體" w:hint="eastAsia"/>
          <w:sz w:val="32"/>
          <w:szCs w:val="32"/>
        </w:rPr>
        <w:t>，檢討實習及實務訓練之內涵及方式，以增進選才效能。</w:t>
      </w:r>
    </w:p>
    <w:p w:rsidR="000C5A6F" w:rsidRPr="000C5A6F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（六）推動國家考試口試技術與評量方法各項改進方案之應用。</w:t>
      </w:r>
    </w:p>
    <w:p w:rsidR="000C5A6F" w:rsidRPr="000C5A6F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（七）推動口試結構化，建立口試委員培訓機制。</w:t>
      </w:r>
    </w:p>
    <w:p w:rsidR="000C5A6F" w:rsidRPr="000C5A6F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（八）辦理考選制度研討會、專家座談會。</w:t>
      </w:r>
    </w:p>
    <w:p w:rsidR="000C5A6F" w:rsidRPr="000C5A6F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（九）積極參與國際組織，研究（考察）各國考選制度，蒐集各</w:t>
      </w:r>
      <w:r w:rsidRPr="000C5A6F">
        <w:rPr>
          <w:rFonts w:ascii="標楷體" w:eastAsia="標楷體" w:hAnsi="標楷體" w:hint="eastAsia"/>
          <w:sz w:val="32"/>
          <w:szCs w:val="32"/>
        </w:rPr>
        <w:lastRenderedPageBreak/>
        <w:t>國考選相關資料。</w:t>
      </w:r>
    </w:p>
    <w:p w:rsidR="000C5A6F" w:rsidRPr="000C5A6F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（十）辦理各種考選調查、研究事項，並編印研究報告。</w:t>
      </w:r>
    </w:p>
    <w:p w:rsidR="000C5A6F" w:rsidRPr="000C5A6F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（十一）配合需求辦理國家考試宣導，吸引優秀人才。</w:t>
      </w:r>
    </w:p>
    <w:p w:rsidR="000C5A6F" w:rsidRPr="00E1791C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（十二）</w:t>
      </w:r>
      <w:r w:rsidRPr="00E1791C">
        <w:rPr>
          <w:rFonts w:ascii="標楷體" w:eastAsia="標楷體" w:hAnsi="標楷體" w:hint="eastAsia"/>
          <w:sz w:val="32"/>
          <w:szCs w:val="32"/>
        </w:rPr>
        <w:t>檢討改進專技人員考試及格方式、及格標準與及格率。</w:t>
      </w:r>
    </w:p>
    <w:p w:rsidR="00BA663B" w:rsidRPr="00A87536" w:rsidRDefault="000C5A6F" w:rsidP="000C5A6F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C5A6F">
        <w:rPr>
          <w:rFonts w:ascii="標楷體" w:eastAsia="標楷體" w:hAnsi="標楷體" w:hint="eastAsia"/>
          <w:sz w:val="32"/>
          <w:szCs w:val="32"/>
        </w:rPr>
        <w:t>（十三）</w:t>
      </w:r>
      <w:proofErr w:type="gramStart"/>
      <w:r w:rsidR="00A87536" w:rsidRPr="00A87536">
        <w:rPr>
          <w:rFonts w:ascii="標楷體" w:eastAsia="標楷體" w:hAnsi="標楷體" w:hint="eastAsia"/>
          <w:sz w:val="32"/>
          <w:szCs w:val="32"/>
        </w:rPr>
        <w:t>研</w:t>
      </w:r>
      <w:proofErr w:type="gramEnd"/>
      <w:r w:rsidR="00A87536" w:rsidRPr="00A87536">
        <w:rPr>
          <w:rFonts w:ascii="標楷體" w:eastAsia="標楷體" w:hAnsi="標楷體" w:hint="eastAsia"/>
          <w:sz w:val="32"/>
          <w:szCs w:val="32"/>
        </w:rPr>
        <w:t>擬規劃建置「國家考試園區」。</w:t>
      </w:r>
    </w:p>
    <w:p w:rsidR="00FF632D" w:rsidRDefault="00AC25C3" w:rsidP="00385851">
      <w:pPr>
        <w:spacing w:line="6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（十四）</w:t>
      </w:r>
      <w:r w:rsidRPr="00AC25C3">
        <w:rPr>
          <w:rFonts w:ascii="標楷體" w:eastAsia="標楷體" w:hAnsi="標楷體" w:hint="eastAsia"/>
          <w:sz w:val="32"/>
          <w:szCs w:val="32"/>
        </w:rPr>
        <w:t>適時檢討考選業務基金永續經營，落實運作成效。</w:t>
      </w:r>
    </w:p>
    <w:sectPr w:rsidR="00FF632D" w:rsidSect="00E6453F">
      <w:footerReference w:type="even" r:id="rId6"/>
      <w:footerReference w:type="default" r:id="rId7"/>
      <w:pgSz w:w="11906" w:h="16838" w:code="9"/>
      <w:pgMar w:top="1440" w:right="1469" w:bottom="1440" w:left="144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4F2" w:rsidRDefault="00B954F2">
      <w:r>
        <w:separator/>
      </w:r>
    </w:p>
  </w:endnote>
  <w:endnote w:type="continuationSeparator" w:id="0">
    <w:p w:rsidR="00B954F2" w:rsidRDefault="00B95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6F0" w:rsidRDefault="006F7E0D" w:rsidP="00E645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66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66F0" w:rsidRDefault="00F366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53F" w:rsidRDefault="006F7E0D" w:rsidP="00FB05E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45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5851">
      <w:rPr>
        <w:rStyle w:val="a5"/>
        <w:noProof/>
      </w:rPr>
      <w:t>6</w:t>
    </w:r>
    <w:r>
      <w:rPr>
        <w:rStyle w:val="a5"/>
      </w:rPr>
      <w:fldChar w:fldCharType="end"/>
    </w:r>
  </w:p>
  <w:p w:rsidR="00E6453F" w:rsidRDefault="00E645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4F2" w:rsidRDefault="00B954F2">
      <w:r>
        <w:separator/>
      </w:r>
    </w:p>
  </w:footnote>
  <w:footnote w:type="continuationSeparator" w:id="0">
    <w:p w:rsidR="00B954F2" w:rsidRDefault="00B954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D2C"/>
    <w:rsid w:val="00010885"/>
    <w:rsid w:val="00042463"/>
    <w:rsid w:val="00065AB8"/>
    <w:rsid w:val="00077F24"/>
    <w:rsid w:val="00085808"/>
    <w:rsid w:val="000A2F61"/>
    <w:rsid w:val="000B5755"/>
    <w:rsid w:val="000B7E39"/>
    <w:rsid w:val="000C5A6F"/>
    <w:rsid w:val="000D7EBE"/>
    <w:rsid w:val="000E3EE3"/>
    <w:rsid w:val="0010316B"/>
    <w:rsid w:val="00110508"/>
    <w:rsid w:val="00111346"/>
    <w:rsid w:val="00150842"/>
    <w:rsid w:val="00164F88"/>
    <w:rsid w:val="001779AA"/>
    <w:rsid w:val="00195DBD"/>
    <w:rsid w:val="00195FBC"/>
    <w:rsid w:val="001F7467"/>
    <w:rsid w:val="00255F53"/>
    <w:rsid w:val="002A43D7"/>
    <w:rsid w:val="0031341E"/>
    <w:rsid w:val="003163C3"/>
    <w:rsid w:val="00323A03"/>
    <w:rsid w:val="0036088B"/>
    <w:rsid w:val="00385851"/>
    <w:rsid w:val="00386BE7"/>
    <w:rsid w:val="00395809"/>
    <w:rsid w:val="00396538"/>
    <w:rsid w:val="003C79D3"/>
    <w:rsid w:val="003E0D07"/>
    <w:rsid w:val="003E1140"/>
    <w:rsid w:val="003E150C"/>
    <w:rsid w:val="003E26CF"/>
    <w:rsid w:val="00423CFD"/>
    <w:rsid w:val="004461D4"/>
    <w:rsid w:val="00450294"/>
    <w:rsid w:val="004507BD"/>
    <w:rsid w:val="004767C7"/>
    <w:rsid w:val="004A7EEE"/>
    <w:rsid w:val="004C2274"/>
    <w:rsid w:val="004D1911"/>
    <w:rsid w:val="004D3E17"/>
    <w:rsid w:val="0053558C"/>
    <w:rsid w:val="00554BE5"/>
    <w:rsid w:val="00561644"/>
    <w:rsid w:val="005618A6"/>
    <w:rsid w:val="00563725"/>
    <w:rsid w:val="00577A84"/>
    <w:rsid w:val="00596BD5"/>
    <w:rsid w:val="005B51FF"/>
    <w:rsid w:val="005F323D"/>
    <w:rsid w:val="00637803"/>
    <w:rsid w:val="00670E74"/>
    <w:rsid w:val="00683810"/>
    <w:rsid w:val="006844E6"/>
    <w:rsid w:val="006D0262"/>
    <w:rsid w:val="006E47EE"/>
    <w:rsid w:val="006F7E0D"/>
    <w:rsid w:val="00702993"/>
    <w:rsid w:val="0073146A"/>
    <w:rsid w:val="00751401"/>
    <w:rsid w:val="007A2C06"/>
    <w:rsid w:val="007B0594"/>
    <w:rsid w:val="007C7DFD"/>
    <w:rsid w:val="007D24C7"/>
    <w:rsid w:val="00814993"/>
    <w:rsid w:val="0081758F"/>
    <w:rsid w:val="00824809"/>
    <w:rsid w:val="00857F7E"/>
    <w:rsid w:val="008A38FA"/>
    <w:rsid w:val="008C3736"/>
    <w:rsid w:val="008D1C3F"/>
    <w:rsid w:val="008D340E"/>
    <w:rsid w:val="009022D2"/>
    <w:rsid w:val="00956E8A"/>
    <w:rsid w:val="009B4101"/>
    <w:rsid w:val="009B6FAD"/>
    <w:rsid w:val="009D6126"/>
    <w:rsid w:val="009F48A1"/>
    <w:rsid w:val="00A26135"/>
    <w:rsid w:val="00A31B67"/>
    <w:rsid w:val="00A33FEB"/>
    <w:rsid w:val="00A54F37"/>
    <w:rsid w:val="00A60185"/>
    <w:rsid w:val="00A87536"/>
    <w:rsid w:val="00A90380"/>
    <w:rsid w:val="00AB023F"/>
    <w:rsid w:val="00AB1C61"/>
    <w:rsid w:val="00AB7C28"/>
    <w:rsid w:val="00AC25C3"/>
    <w:rsid w:val="00AC384E"/>
    <w:rsid w:val="00B36004"/>
    <w:rsid w:val="00B92697"/>
    <w:rsid w:val="00B954F2"/>
    <w:rsid w:val="00BA663B"/>
    <w:rsid w:val="00C06FA7"/>
    <w:rsid w:val="00C248E0"/>
    <w:rsid w:val="00C46D2C"/>
    <w:rsid w:val="00C854BF"/>
    <w:rsid w:val="00CB0CD2"/>
    <w:rsid w:val="00CB436E"/>
    <w:rsid w:val="00CD20FA"/>
    <w:rsid w:val="00D232D6"/>
    <w:rsid w:val="00D757BB"/>
    <w:rsid w:val="00D90DA8"/>
    <w:rsid w:val="00D93EDF"/>
    <w:rsid w:val="00DD7455"/>
    <w:rsid w:val="00E422D0"/>
    <w:rsid w:val="00E6453F"/>
    <w:rsid w:val="00E90703"/>
    <w:rsid w:val="00EA5C24"/>
    <w:rsid w:val="00ED10DE"/>
    <w:rsid w:val="00F366F0"/>
    <w:rsid w:val="00F4018E"/>
    <w:rsid w:val="00F67A32"/>
    <w:rsid w:val="00F8062D"/>
    <w:rsid w:val="00FA2E1F"/>
    <w:rsid w:val="00FB05ED"/>
    <w:rsid w:val="00FE6FB8"/>
    <w:rsid w:val="00FF38AB"/>
    <w:rsid w:val="00FF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80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rsid w:val="00D90DA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footer"/>
    <w:basedOn w:val="a"/>
    <w:rsid w:val="00956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56E8A"/>
  </w:style>
  <w:style w:type="paragraph" w:styleId="a6">
    <w:name w:val="Date"/>
    <w:basedOn w:val="a"/>
    <w:next w:val="a"/>
    <w:rsid w:val="00085808"/>
    <w:pPr>
      <w:jc w:val="right"/>
    </w:pPr>
  </w:style>
  <w:style w:type="paragraph" w:customStyle="1" w:styleId="a7">
    <w:name w:val="(一)"/>
    <w:basedOn w:val="a"/>
    <w:rsid w:val="003E26CF"/>
    <w:pPr>
      <w:widowControl/>
      <w:spacing w:line="500" w:lineRule="exact"/>
      <w:ind w:left="499" w:hanging="499"/>
      <w:jc w:val="both"/>
    </w:pPr>
    <w:rPr>
      <w:rFonts w:ascii="標楷體" w:eastAsia="標楷體" w:hAnsi="標楷體"/>
      <w:color w:val="000000"/>
      <w:sz w:val="28"/>
    </w:rPr>
  </w:style>
  <w:style w:type="paragraph" w:styleId="a8">
    <w:name w:val="Body Text"/>
    <w:basedOn w:val="a"/>
    <w:rsid w:val="00FA2E1F"/>
    <w:pPr>
      <w:spacing w:after="120"/>
    </w:pPr>
  </w:style>
  <w:style w:type="paragraph" w:styleId="a9">
    <w:name w:val="header"/>
    <w:basedOn w:val="a"/>
    <w:rsid w:val="00E6453F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373</Words>
  <Characters>2129</Characters>
  <Application>Microsoft Office Word</Application>
  <DocSecurity>0</DocSecurity>
  <Lines>17</Lines>
  <Paragraphs>4</Paragraphs>
  <ScaleCrop>false</ScaleCrop>
  <Company>exam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考試院100年度（自民國100年1月1日至民國100年12月31日）施政計畫</dc:title>
  <dc:creator>c098_王偉華</dc:creator>
  <cp:lastModifiedBy>000478</cp:lastModifiedBy>
  <cp:revision>7</cp:revision>
  <cp:lastPrinted>2015-04-21T08:36:00Z</cp:lastPrinted>
  <dcterms:created xsi:type="dcterms:W3CDTF">2015-05-21T01:15:00Z</dcterms:created>
  <dcterms:modified xsi:type="dcterms:W3CDTF">2015-05-21T05:49:00Z</dcterms:modified>
</cp:coreProperties>
</file>